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AC" w:rsidRPr="007F090C" w:rsidRDefault="008C50C7" w:rsidP="009129F2">
      <w:pPr>
        <w:spacing w:after="120"/>
        <w:jc w:val="center"/>
        <w:rPr>
          <w:b/>
          <w:spacing w:val="20"/>
        </w:rPr>
      </w:pPr>
      <w:bookmarkStart w:id="0" w:name="_GoBack"/>
      <w:bookmarkEnd w:id="0"/>
      <w:r w:rsidRPr="007F090C">
        <w:rPr>
          <w:b/>
          <w:color w:val="00458E"/>
          <w:spacing w:val="20"/>
          <w:sz w:val="26"/>
          <w:szCs w:val="26"/>
        </w:rPr>
        <w:t>MEMORANDUM</w:t>
      </w:r>
    </w:p>
    <w:p w:rsidR="00037580" w:rsidRPr="00097C05" w:rsidRDefault="008C50C7" w:rsidP="00E37C33">
      <w:pPr>
        <w:tabs>
          <w:tab w:val="left" w:pos="1080"/>
        </w:tabs>
        <w:spacing w:after="60"/>
        <w:rPr>
          <w:color w:val="000000" w:themeColor="text1"/>
        </w:rPr>
      </w:pPr>
      <w:r w:rsidRPr="00097C05">
        <w:rPr>
          <w:color w:val="000000" w:themeColor="text1"/>
        </w:rPr>
        <w:t>To:</w:t>
      </w:r>
      <w:r w:rsidRPr="00097C05">
        <w:rPr>
          <w:color w:val="000000" w:themeColor="text1"/>
        </w:rPr>
        <w:tab/>
      </w:r>
      <w:r w:rsidR="00DF3969" w:rsidRPr="00097C05">
        <w:rPr>
          <w:color w:val="000000" w:themeColor="text1"/>
        </w:rPr>
        <w:t>Don Jones, Jr.</w:t>
      </w:r>
    </w:p>
    <w:p w:rsidR="008C50C7" w:rsidRPr="00097C05" w:rsidRDefault="008C50C7" w:rsidP="00E37C33">
      <w:pPr>
        <w:tabs>
          <w:tab w:val="left" w:pos="1080"/>
        </w:tabs>
        <w:spacing w:after="60"/>
        <w:rPr>
          <w:color w:val="000000" w:themeColor="text1"/>
        </w:rPr>
      </w:pPr>
      <w:r w:rsidRPr="00097C05">
        <w:rPr>
          <w:color w:val="000000" w:themeColor="text1"/>
        </w:rPr>
        <w:t>From:</w:t>
      </w:r>
      <w:r w:rsidRPr="00097C05">
        <w:rPr>
          <w:color w:val="000000" w:themeColor="text1"/>
        </w:rPr>
        <w:tab/>
      </w:r>
      <w:r w:rsidR="00DF3969" w:rsidRPr="00097C05">
        <w:rPr>
          <w:color w:val="000000" w:themeColor="text1"/>
        </w:rPr>
        <w:t xml:space="preserve">Aaron Jenniges and </w:t>
      </w:r>
      <w:r w:rsidR="008568A8" w:rsidRPr="00097C05">
        <w:rPr>
          <w:color w:val="000000" w:themeColor="text1"/>
        </w:rPr>
        <w:t>Byron Boyle</w:t>
      </w:r>
    </w:p>
    <w:p w:rsidR="008C50C7" w:rsidRPr="00097C05" w:rsidRDefault="008C50C7" w:rsidP="00E37C33">
      <w:pPr>
        <w:tabs>
          <w:tab w:val="left" w:pos="1080"/>
        </w:tabs>
        <w:spacing w:after="60"/>
        <w:rPr>
          <w:color w:val="000000" w:themeColor="text1"/>
        </w:rPr>
      </w:pPr>
      <w:r w:rsidRPr="00097C05">
        <w:rPr>
          <w:color w:val="000000" w:themeColor="text1"/>
        </w:rPr>
        <w:t>Subject:</w:t>
      </w:r>
      <w:r w:rsidRPr="00097C05">
        <w:rPr>
          <w:color w:val="000000" w:themeColor="text1"/>
        </w:rPr>
        <w:tab/>
      </w:r>
      <w:r w:rsidR="008568A8" w:rsidRPr="00097C05">
        <w:rPr>
          <w:color w:val="000000" w:themeColor="text1"/>
        </w:rPr>
        <w:t>Utah</w:t>
      </w:r>
      <w:r w:rsidR="00DF3969" w:rsidRPr="00097C05">
        <w:rPr>
          <w:color w:val="000000" w:themeColor="text1"/>
        </w:rPr>
        <w:t xml:space="preserve"> </w:t>
      </w:r>
      <w:r w:rsidR="007507BE" w:rsidRPr="00097C05">
        <w:rPr>
          <w:color w:val="000000" w:themeColor="text1"/>
        </w:rPr>
        <w:t>Three-Year</w:t>
      </w:r>
      <w:r w:rsidR="00DF3969" w:rsidRPr="00097C05">
        <w:rPr>
          <w:color w:val="000000" w:themeColor="text1"/>
        </w:rPr>
        <w:t xml:space="preserve"> Business Plan Cost-Effectiveness</w:t>
      </w:r>
    </w:p>
    <w:p w:rsidR="00E37C33" w:rsidRPr="00097C05" w:rsidRDefault="008C50C7" w:rsidP="00E37C33">
      <w:pPr>
        <w:tabs>
          <w:tab w:val="left" w:pos="1080"/>
        </w:tabs>
        <w:spacing w:after="120"/>
        <w:rPr>
          <w:color w:val="000000" w:themeColor="text1"/>
        </w:rPr>
      </w:pPr>
      <w:r w:rsidRPr="00097C05">
        <w:rPr>
          <w:color w:val="000000" w:themeColor="text1"/>
        </w:rPr>
        <w:t>Date:</w:t>
      </w:r>
      <w:r w:rsidR="00E37C33" w:rsidRPr="00097C05">
        <w:rPr>
          <w:color w:val="000000" w:themeColor="text1"/>
        </w:rPr>
        <w:tab/>
      </w:r>
      <w:r w:rsidR="00AB3117">
        <w:rPr>
          <w:color w:val="000000" w:themeColor="text1"/>
        </w:rPr>
        <w:t>April 9</w:t>
      </w:r>
      <w:r w:rsidR="00AE7B82" w:rsidRPr="00097C05">
        <w:rPr>
          <w:color w:val="000000" w:themeColor="text1"/>
        </w:rPr>
        <w:t>, 2014</w:t>
      </w:r>
    </w:p>
    <w:p w:rsidR="00097C05" w:rsidRPr="00C02FEB" w:rsidRDefault="00CF43DF" w:rsidP="00097C05">
      <w:r>
        <w:pict>
          <v:rect id="_x0000_i1025" style="width:468pt;height:.5pt" o:hralign="center" o:hrstd="t" o:hrnoshade="t" o:hr="t" fillcolor="#00458e" stroked="f"/>
        </w:pict>
      </w:r>
    </w:p>
    <w:p w:rsidR="006775ED" w:rsidRDefault="00DF3969" w:rsidP="006775ED">
      <w:r w:rsidRPr="001032CA">
        <w:t>The tables below present the cost</w:t>
      </w:r>
      <w:r w:rsidR="007507BE" w:rsidRPr="001032CA">
        <w:t xml:space="preserve">-effectiveness findings of the </w:t>
      </w:r>
      <w:r w:rsidR="001032CA" w:rsidRPr="006775ED">
        <w:t>Utah</w:t>
      </w:r>
      <w:r w:rsidRPr="001032CA">
        <w:t xml:space="preserve"> </w:t>
      </w:r>
      <w:r w:rsidR="007507BE" w:rsidRPr="001032CA">
        <w:t>Three-Year</w:t>
      </w:r>
      <w:r w:rsidRPr="001032CA">
        <w:t xml:space="preserve"> Business Plan based on costs and savings estimates provided by PacifiCorp in a spreadsheet entitled “</w:t>
      </w:r>
      <w:r w:rsidR="001032CA" w:rsidRPr="001032CA">
        <w:t>CE inputs - measure update + small business 031314.xlsx</w:t>
      </w:r>
      <w:r w:rsidRPr="001032CA">
        <w:t>”. The utility discount rate is from the 201</w:t>
      </w:r>
      <w:r w:rsidR="003C735B" w:rsidRPr="001032CA">
        <w:t>3</w:t>
      </w:r>
      <w:r w:rsidRPr="001032CA">
        <w:t xml:space="preserve"> PacifiCorp Integrated Resource Plan.</w:t>
      </w:r>
    </w:p>
    <w:p w:rsidR="006775ED" w:rsidRDefault="007507BE" w:rsidP="006775ED">
      <w:r w:rsidRPr="001032CA">
        <w:t>Three-year c</w:t>
      </w:r>
      <w:r w:rsidR="00DF3969" w:rsidRPr="001032CA">
        <w:t xml:space="preserve">ost-effectiveness inputs and results for </w:t>
      </w:r>
      <w:r w:rsidR="00F80409" w:rsidRPr="001032CA">
        <w:t>the business-as-usual program</w:t>
      </w:r>
      <w:r w:rsidR="00856259">
        <w:t xml:space="preserve"> and four sensitivity scenarios</w:t>
      </w:r>
      <w:r w:rsidR="00F80409" w:rsidRPr="001032CA">
        <w:t xml:space="preserve">, two commercial measure categories, </w:t>
      </w:r>
      <w:r w:rsidR="001032CA" w:rsidRPr="006775ED">
        <w:t>seven</w:t>
      </w:r>
      <w:r w:rsidR="00F80409" w:rsidRPr="001032CA">
        <w:t xml:space="preserve"> industrial measure categories,</w:t>
      </w:r>
      <w:r w:rsidR="00DF3969" w:rsidRPr="001032CA">
        <w:t xml:space="preserve"> </w:t>
      </w:r>
      <w:r w:rsidR="001032CA" w:rsidRPr="006775ED">
        <w:t xml:space="preserve">the small business offer base case and four sensitivity scenarios, </w:t>
      </w:r>
      <w:r w:rsidRPr="001032CA">
        <w:t>and the p</w:t>
      </w:r>
      <w:r w:rsidR="00DC6698" w:rsidRPr="001032CA">
        <w:t>ortfolio</w:t>
      </w:r>
      <w:r w:rsidRPr="001032CA">
        <w:t xml:space="preserve"> combined </w:t>
      </w:r>
      <w:r w:rsidR="00DF3969" w:rsidRPr="001032CA">
        <w:t>are presented in this memo</w:t>
      </w:r>
      <w:r w:rsidR="00C038C9" w:rsidRPr="001032CA">
        <w:t xml:space="preserve">. </w:t>
      </w:r>
    </w:p>
    <w:p w:rsidR="0022093D" w:rsidRPr="00097C05" w:rsidRDefault="006775ED" w:rsidP="00097C05">
      <w:pPr>
        <w:pStyle w:val="ListParagraph"/>
        <w:numPr>
          <w:ilvl w:val="0"/>
          <w:numId w:val="5"/>
        </w:numPr>
      </w:pPr>
      <w:r w:rsidRPr="00097C05">
        <w:t>Business Plan Portfolio</w:t>
      </w:r>
    </w:p>
    <w:p w:rsidR="006775ED" w:rsidRPr="00097C05" w:rsidRDefault="0022093D" w:rsidP="00097C05">
      <w:pPr>
        <w:pStyle w:val="ListParagraph"/>
        <w:numPr>
          <w:ilvl w:val="1"/>
          <w:numId w:val="5"/>
        </w:numPr>
      </w:pPr>
      <w:r w:rsidRPr="00097C05">
        <w:t>Base Case</w:t>
      </w:r>
      <w:r w:rsidR="006775ED" w:rsidRPr="00097C05">
        <w:t xml:space="preserve">: Numbers </w:t>
      </w:r>
      <w:r w:rsidRPr="00097C05">
        <w:t>2</w:t>
      </w:r>
      <w:r w:rsidR="006775ED" w:rsidRPr="00097C05">
        <w:t xml:space="preserve"> – </w:t>
      </w:r>
      <w:r w:rsidR="00014755">
        <w:t>5</w:t>
      </w:r>
      <w:r w:rsidR="003D1058" w:rsidRPr="00097C05">
        <w:t>a</w:t>
      </w:r>
      <w:r w:rsidR="006775ED" w:rsidRPr="00097C05">
        <w:t xml:space="preserve"> </w:t>
      </w:r>
      <w:r w:rsidRPr="00097C05">
        <w:t xml:space="preserve">below </w:t>
      </w:r>
      <w:r w:rsidR="006775ED" w:rsidRPr="00097C05">
        <w:t>combined (</w:t>
      </w:r>
      <w:r w:rsidR="00642869" w:rsidRPr="00097C05">
        <w:fldChar w:fldCharType="begin"/>
      </w:r>
      <w:r w:rsidR="00642869" w:rsidRPr="00097C05">
        <w:instrText xml:space="preserve"> REF _Ref382822814 \h  \* MERGEFORMAT </w:instrText>
      </w:r>
      <w:r w:rsidR="00642869" w:rsidRPr="00097C05">
        <w:fldChar w:fldCharType="separate"/>
      </w:r>
      <w:r w:rsidR="00940D73" w:rsidRPr="003D1058">
        <w:t xml:space="preserve">Table </w:t>
      </w:r>
      <w:r w:rsidR="00940D73">
        <w:t>5</w:t>
      </w:r>
      <w:r w:rsidR="00642869" w:rsidRPr="00097C05">
        <w:fldChar w:fldCharType="end"/>
      </w:r>
      <w:r w:rsidR="006775ED" w:rsidRPr="00097C05">
        <w:t xml:space="preserve">) </w:t>
      </w:r>
    </w:p>
    <w:p w:rsidR="006775ED" w:rsidRPr="00097C05" w:rsidRDefault="006775ED" w:rsidP="00097C05">
      <w:pPr>
        <w:pStyle w:val="ListParagraph"/>
        <w:numPr>
          <w:ilvl w:val="1"/>
          <w:numId w:val="5"/>
        </w:numPr>
      </w:pPr>
      <w:r w:rsidRPr="00097C05">
        <w:t xml:space="preserve">10 Percent Lower </w:t>
      </w:r>
      <w:r w:rsidR="00A773E6">
        <w:t>Annual Energy Savings</w:t>
      </w:r>
      <w:r w:rsidR="0022093D" w:rsidRPr="00097C05">
        <w:t xml:space="preserve"> than Base Case</w:t>
      </w:r>
      <w:r w:rsidRPr="00097C05">
        <w:t>: (</w:t>
      </w:r>
      <w:r w:rsidR="00642869" w:rsidRPr="00097C05">
        <w:fldChar w:fldCharType="begin"/>
      </w:r>
      <w:r w:rsidR="00642869" w:rsidRPr="00097C05">
        <w:instrText xml:space="preserve"> REF _Ref382822944 \h  \* MERGEFORMAT </w:instrText>
      </w:r>
      <w:r w:rsidR="00642869" w:rsidRPr="00097C05">
        <w:fldChar w:fldCharType="separate"/>
      </w:r>
      <w:r w:rsidR="00940D73" w:rsidRPr="003D1058">
        <w:t xml:space="preserve">Table </w:t>
      </w:r>
      <w:r w:rsidR="00940D73">
        <w:t>6</w:t>
      </w:r>
      <w:r w:rsidR="00642869" w:rsidRPr="00097C05">
        <w:fldChar w:fldCharType="end"/>
      </w:r>
      <w:r w:rsidRPr="00097C05">
        <w:t xml:space="preserve">) </w:t>
      </w:r>
    </w:p>
    <w:p w:rsidR="006775ED" w:rsidRPr="00097C05" w:rsidRDefault="006775ED" w:rsidP="00097C05">
      <w:pPr>
        <w:pStyle w:val="ListParagraph"/>
        <w:numPr>
          <w:ilvl w:val="1"/>
          <w:numId w:val="5"/>
        </w:numPr>
      </w:pPr>
      <w:r w:rsidRPr="00097C05">
        <w:t xml:space="preserve">10 Percent Higher </w:t>
      </w:r>
      <w:r w:rsidR="00A773E6">
        <w:t>Annual Energy Savings</w:t>
      </w:r>
      <w:r w:rsidR="0022093D" w:rsidRPr="00097C05">
        <w:t xml:space="preserve"> than Base Case</w:t>
      </w:r>
      <w:r w:rsidRPr="00097C05">
        <w:t>: (</w:t>
      </w:r>
      <w:r w:rsidR="00642869" w:rsidRPr="00097C05">
        <w:fldChar w:fldCharType="begin"/>
      </w:r>
      <w:r w:rsidR="00642869" w:rsidRPr="00097C05">
        <w:instrText xml:space="preserve"> REF _Ref382823141 \h  \* MERGEFORMAT </w:instrText>
      </w:r>
      <w:r w:rsidR="00642869" w:rsidRPr="00097C05">
        <w:fldChar w:fldCharType="separate"/>
      </w:r>
      <w:r w:rsidR="00940D73" w:rsidRPr="003D1058">
        <w:t xml:space="preserve">Table </w:t>
      </w:r>
      <w:r w:rsidR="00940D73">
        <w:t>7</w:t>
      </w:r>
      <w:r w:rsidR="00642869" w:rsidRPr="00097C05">
        <w:fldChar w:fldCharType="end"/>
      </w:r>
      <w:r w:rsidRPr="00097C05">
        <w:t xml:space="preserve">) </w:t>
      </w:r>
    </w:p>
    <w:p w:rsidR="00F2139A" w:rsidRDefault="006775ED" w:rsidP="00097C05">
      <w:pPr>
        <w:pStyle w:val="ListParagraph"/>
        <w:numPr>
          <w:ilvl w:val="0"/>
          <w:numId w:val="5"/>
        </w:numPr>
      </w:pPr>
      <w:r w:rsidRPr="00097C05">
        <w:t xml:space="preserve">Business-as-Usual </w:t>
      </w:r>
    </w:p>
    <w:p w:rsidR="006775ED" w:rsidRDefault="00F2139A" w:rsidP="00F2139A">
      <w:pPr>
        <w:pStyle w:val="ListParagraph"/>
        <w:numPr>
          <w:ilvl w:val="1"/>
          <w:numId w:val="5"/>
        </w:numPr>
      </w:pPr>
      <w:r>
        <w:t xml:space="preserve">Business-as-Usual </w:t>
      </w:r>
      <w:r w:rsidR="006775ED" w:rsidRPr="00097C05">
        <w:t>(including the impacts of lighting baseline adjustments) (</w:t>
      </w:r>
      <w:r w:rsidR="00DA29EF" w:rsidRPr="00097C05">
        <w:fldChar w:fldCharType="begin"/>
      </w:r>
      <w:r w:rsidR="00DA29EF" w:rsidRPr="00097C05">
        <w:instrText xml:space="preserve"> REF _Ref382823612 \h  \* MERGEFORMAT </w:instrText>
      </w:r>
      <w:r w:rsidR="00DA29EF" w:rsidRPr="00097C05">
        <w:fldChar w:fldCharType="separate"/>
      </w:r>
      <w:r w:rsidR="00940D73" w:rsidRPr="003D1058">
        <w:t xml:space="preserve">Table </w:t>
      </w:r>
      <w:r w:rsidR="00940D73">
        <w:t>8</w:t>
      </w:r>
      <w:r w:rsidR="00DA29EF" w:rsidRPr="00097C05">
        <w:fldChar w:fldCharType="end"/>
      </w:r>
      <w:r w:rsidR="006775ED" w:rsidRPr="00097C05">
        <w:t>)</w:t>
      </w:r>
    </w:p>
    <w:p w:rsidR="00F2139A" w:rsidRDefault="00F65A94" w:rsidP="00F2139A">
      <w:pPr>
        <w:pStyle w:val="ListParagraph"/>
        <w:numPr>
          <w:ilvl w:val="1"/>
          <w:numId w:val="5"/>
        </w:numPr>
      </w:pPr>
      <w:r>
        <w:t>Business-as-Usual w/</w:t>
      </w:r>
      <w:r w:rsidR="00F2139A">
        <w:t>Low Project Cost Case (</w:t>
      </w:r>
      <w:r w:rsidR="00F2139A">
        <w:fldChar w:fldCharType="begin"/>
      </w:r>
      <w:r w:rsidR="00F2139A">
        <w:instrText xml:space="preserve"> REF _Ref383777791 \h </w:instrText>
      </w:r>
      <w:r w:rsidR="00F2139A">
        <w:fldChar w:fldCharType="separate"/>
      </w:r>
      <w:r w:rsidR="00940D73" w:rsidRPr="003D1058">
        <w:t xml:space="preserve">Table </w:t>
      </w:r>
      <w:r w:rsidR="00940D73">
        <w:rPr>
          <w:noProof/>
        </w:rPr>
        <w:t>9</w:t>
      </w:r>
      <w:r w:rsidR="00F2139A">
        <w:fldChar w:fldCharType="end"/>
      </w:r>
      <w:r w:rsidR="00F2139A">
        <w:t>)</w:t>
      </w:r>
    </w:p>
    <w:p w:rsidR="00F2139A" w:rsidRDefault="00F65A94" w:rsidP="00F65A94">
      <w:pPr>
        <w:pStyle w:val="ListParagraph"/>
        <w:numPr>
          <w:ilvl w:val="1"/>
          <w:numId w:val="5"/>
        </w:numPr>
      </w:pPr>
      <w:r w:rsidRPr="00F65A94">
        <w:t>Business-as-Usual w/</w:t>
      </w:r>
      <w:r w:rsidR="00F2139A">
        <w:t>High Project Cost Case (</w:t>
      </w:r>
      <w:r w:rsidR="00F2139A">
        <w:fldChar w:fldCharType="begin"/>
      </w:r>
      <w:r w:rsidR="00F2139A">
        <w:instrText xml:space="preserve"> REF _Ref383777829 \h </w:instrText>
      </w:r>
      <w:r w:rsidR="00F2139A">
        <w:fldChar w:fldCharType="separate"/>
      </w:r>
      <w:r w:rsidR="00940D73" w:rsidRPr="003D1058">
        <w:t xml:space="preserve">Table </w:t>
      </w:r>
      <w:r w:rsidR="00940D73">
        <w:rPr>
          <w:noProof/>
        </w:rPr>
        <w:t>10</w:t>
      </w:r>
      <w:r w:rsidR="00F2139A">
        <w:fldChar w:fldCharType="end"/>
      </w:r>
      <w:r w:rsidR="00F2139A">
        <w:t>)</w:t>
      </w:r>
    </w:p>
    <w:p w:rsidR="00F2139A" w:rsidRDefault="00F65A94" w:rsidP="00F65A94">
      <w:pPr>
        <w:pStyle w:val="ListParagraph"/>
        <w:numPr>
          <w:ilvl w:val="1"/>
          <w:numId w:val="5"/>
        </w:numPr>
      </w:pPr>
      <w:r w:rsidRPr="00F65A94">
        <w:t>Business-as-Usual w/</w:t>
      </w:r>
      <w:r w:rsidR="00F2139A">
        <w:t>Lower Energy Savings Case (</w:t>
      </w:r>
      <w:r w:rsidR="00F2139A">
        <w:fldChar w:fldCharType="begin"/>
      </w:r>
      <w:r w:rsidR="00F2139A">
        <w:instrText xml:space="preserve"> REF _Ref383777859 \h </w:instrText>
      </w:r>
      <w:r w:rsidR="00F2139A">
        <w:fldChar w:fldCharType="separate"/>
      </w:r>
      <w:r w:rsidR="00940D73" w:rsidRPr="003D1058">
        <w:t xml:space="preserve">Table </w:t>
      </w:r>
      <w:r w:rsidR="00940D73">
        <w:rPr>
          <w:noProof/>
        </w:rPr>
        <w:t>11</w:t>
      </w:r>
      <w:r w:rsidR="00F2139A">
        <w:fldChar w:fldCharType="end"/>
      </w:r>
      <w:r w:rsidR="00F2139A">
        <w:t>)</w:t>
      </w:r>
    </w:p>
    <w:p w:rsidR="00F2139A" w:rsidRPr="00097C05" w:rsidRDefault="00F65A94" w:rsidP="00F65A94">
      <w:pPr>
        <w:pStyle w:val="ListParagraph"/>
        <w:numPr>
          <w:ilvl w:val="1"/>
          <w:numId w:val="5"/>
        </w:numPr>
      </w:pPr>
      <w:r w:rsidRPr="00F65A94">
        <w:t>Business-as-Usual w/</w:t>
      </w:r>
      <w:r w:rsidR="00F2139A">
        <w:t>High Energy Savings Case (</w:t>
      </w:r>
      <w:r w:rsidR="00F2139A">
        <w:fldChar w:fldCharType="begin"/>
      </w:r>
      <w:r w:rsidR="00F2139A">
        <w:instrText xml:space="preserve"> REF _Ref383777871 \h </w:instrText>
      </w:r>
      <w:r w:rsidR="00F2139A">
        <w:fldChar w:fldCharType="separate"/>
      </w:r>
      <w:r w:rsidR="00940D73" w:rsidRPr="003D1058">
        <w:t xml:space="preserve">Table </w:t>
      </w:r>
      <w:r w:rsidR="00940D73">
        <w:rPr>
          <w:noProof/>
        </w:rPr>
        <w:t>12</w:t>
      </w:r>
      <w:r w:rsidR="00F2139A">
        <w:fldChar w:fldCharType="end"/>
      </w:r>
      <w:r w:rsidR="00F2139A">
        <w:t>)</w:t>
      </w:r>
    </w:p>
    <w:p w:rsidR="00014755" w:rsidRDefault="006775ED" w:rsidP="00097C05">
      <w:pPr>
        <w:pStyle w:val="ListParagraph"/>
        <w:numPr>
          <w:ilvl w:val="0"/>
          <w:numId w:val="5"/>
        </w:numPr>
      </w:pPr>
      <w:r w:rsidRPr="00097C05">
        <w:t xml:space="preserve">Commercial </w:t>
      </w:r>
    </w:p>
    <w:p w:rsidR="006775ED" w:rsidRPr="00097C05" w:rsidRDefault="006775ED" w:rsidP="00014755">
      <w:pPr>
        <w:pStyle w:val="ListParagraph"/>
        <w:numPr>
          <w:ilvl w:val="1"/>
          <w:numId w:val="5"/>
        </w:numPr>
      </w:pPr>
      <w:r w:rsidRPr="00097C05">
        <w:t>Food Service (</w:t>
      </w:r>
      <w:r w:rsidR="00F2139A">
        <w:fldChar w:fldCharType="begin"/>
      </w:r>
      <w:r w:rsidR="00F2139A">
        <w:instrText xml:space="preserve"> REF _Ref382823619 \h </w:instrText>
      </w:r>
      <w:r w:rsidR="00F2139A">
        <w:fldChar w:fldCharType="separate"/>
      </w:r>
      <w:r w:rsidR="00940D73" w:rsidRPr="003D1058">
        <w:t xml:space="preserve">Table </w:t>
      </w:r>
      <w:r w:rsidR="00940D73">
        <w:rPr>
          <w:noProof/>
        </w:rPr>
        <w:t>13</w:t>
      </w:r>
      <w:r w:rsidR="00F2139A">
        <w:fldChar w:fldCharType="end"/>
      </w:r>
      <w:r w:rsidRPr="00097C05">
        <w:t>)</w:t>
      </w:r>
    </w:p>
    <w:p w:rsidR="00940D73" w:rsidRDefault="006775ED" w:rsidP="00940D73">
      <w:pPr>
        <w:pStyle w:val="ListParagraph"/>
        <w:numPr>
          <w:ilvl w:val="1"/>
          <w:numId w:val="5"/>
        </w:numPr>
      </w:pPr>
      <w:r w:rsidRPr="00097C05">
        <w:t>HVAC (</w:t>
      </w:r>
      <w:r w:rsidR="00F2139A">
        <w:fldChar w:fldCharType="begin"/>
      </w:r>
      <w:r w:rsidR="00F2139A">
        <w:instrText xml:space="preserve"> REF _Ref382823627 \h </w:instrText>
      </w:r>
      <w:r w:rsidR="00F2139A">
        <w:fldChar w:fldCharType="separate"/>
      </w:r>
      <w:r w:rsidR="00940D73" w:rsidRPr="003D1058">
        <w:t xml:space="preserve">Table </w:t>
      </w:r>
      <w:r w:rsidR="00940D73">
        <w:rPr>
          <w:noProof/>
        </w:rPr>
        <w:t>14</w:t>
      </w:r>
      <w:r w:rsidR="00F2139A">
        <w:fldChar w:fldCharType="end"/>
      </w:r>
      <w:r w:rsidRPr="00097C05">
        <w:t>)</w:t>
      </w:r>
      <w:r w:rsidR="00940D73" w:rsidRPr="00940D73">
        <w:t xml:space="preserve"> </w:t>
      </w:r>
    </w:p>
    <w:p w:rsidR="00940D73" w:rsidRPr="00097C05" w:rsidRDefault="00940D73" w:rsidP="00940D73">
      <w:pPr>
        <w:pStyle w:val="ListParagraph"/>
        <w:numPr>
          <w:ilvl w:val="1"/>
          <w:numId w:val="5"/>
        </w:numPr>
      </w:pPr>
      <w:r>
        <w:t xml:space="preserve">Small Business Offer - </w:t>
      </w:r>
      <w:r w:rsidRPr="00097C05">
        <w:t>Base Case (</w:t>
      </w:r>
      <w:r>
        <w:fldChar w:fldCharType="begin"/>
      </w:r>
      <w:r>
        <w:instrText xml:space="preserve"> REF _Ref382824457 \h </w:instrText>
      </w:r>
      <w:r>
        <w:fldChar w:fldCharType="separate"/>
      </w:r>
      <w:r w:rsidRPr="003D1058">
        <w:t xml:space="preserve">Table </w:t>
      </w:r>
      <w:r>
        <w:rPr>
          <w:noProof/>
        </w:rPr>
        <w:t>15</w:t>
      </w:r>
      <w:r>
        <w:fldChar w:fldCharType="end"/>
      </w:r>
      <w:r w:rsidRPr="00097C05">
        <w:t>)</w:t>
      </w:r>
    </w:p>
    <w:p w:rsidR="00940D73" w:rsidRPr="00097C05" w:rsidRDefault="00940D73" w:rsidP="00940D73">
      <w:pPr>
        <w:pStyle w:val="ListParagraph"/>
        <w:numPr>
          <w:ilvl w:val="1"/>
          <w:numId w:val="5"/>
        </w:numPr>
      </w:pPr>
      <w:r>
        <w:t xml:space="preserve">Small Business Offer - </w:t>
      </w:r>
      <w:r w:rsidRPr="00097C05">
        <w:t>Low Project Cost Case (</w:t>
      </w:r>
      <w:r>
        <w:fldChar w:fldCharType="begin"/>
      </w:r>
      <w:r>
        <w:instrText xml:space="preserve"> REF _Ref382824463 \h </w:instrText>
      </w:r>
      <w:r>
        <w:fldChar w:fldCharType="separate"/>
      </w:r>
      <w:r w:rsidRPr="003D1058">
        <w:t xml:space="preserve">Table </w:t>
      </w:r>
      <w:r>
        <w:rPr>
          <w:noProof/>
        </w:rPr>
        <w:t>16</w:t>
      </w:r>
      <w:r>
        <w:fldChar w:fldCharType="end"/>
      </w:r>
      <w:r w:rsidRPr="00097C05">
        <w:t>)</w:t>
      </w:r>
    </w:p>
    <w:p w:rsidR="00940D73" w:rsidRPr="00097C05" w:rsidRDefault="00940D73" w:rsidP="00940D73">
      <w:pPr>
        <w:pStyle w:val="ListParagraph"/>
        <w:numPr>
          <w:ilvl w:val="1"/>
          <w:numId w:val="5"/>
        </w:numPr>
      </w:pPr>
      <w:r>
        <w:t xml:space="preserve">Small Business Offer - </w:t>
      </w:r>
      <w:r w:rsidRPr="00097C05">
        <w:t>High Project Cost Case (</w:t>
      </w:r>
      <w:r>
        <w:fldChar w:fldCharType="begin"/>
      </w:r>
      <w:r>
        <w:instrText xml:space="preserve"> REF _Ref382824469 \h </w:instrText>
      </w:r>
      <w:r>
        <w:fldChar w:fldCharType="separate"/>
      </w:r>
      <w:r w:rsidRPr="003D1058">
        <w:t xml:space="preserve">Table </w:t>
      </w:r>
      <w:r>
        <w:rPr>
          <w:noProof/>
        </w:rPr>
        <w:t>17</w:t>
      </w:r>
      <w:r>
        <w:fldChar w:fldCharType="end"/>
      </w:r>
      <w:r w:rsidRPr="00097C05">
        <w:t>)</w:t>
      </w:r>
    </w:p>
    <w:p w:rsidR="00940D73" w:rsidRPr="00097C05" w:rsidRDefault="00940D73" w:rsidP="00940D73">
      <w:pPr>
        <w:pStyle w:val="ListParagraph"/>
        <w:numPr>
          <w:ilvl w:val="1"/>
          <w:numId w:val="5"/>
        </w:numPr>
      </w:pPr>
      <w:r>
        <w:t xml:space="preserve">Small Business Offer - </w:t>
      </w:r>
      <w:r w:rsidRPr="00097C05">
        <w:t>Lower Energy Savings Case (</w:t>
      </w:r>
      <w:r>
        <w:fldChar w:fldCharType="begin"/>
      </w:r>
      <w:r>
        <w:instrText xml:space="preserve"> REF _Ref382824474 \h </w:instrText>
      </w:r>
      <w:r>
        <w:fldChar w:fldCharType="separate"/>
      </w:r>
      <w:r w:rsidRPr="003D1058">
        <w:t xml:space="preserve">Table </w:t>
      </w:r>
      <w:r>
        <w:rPr>
          <w:noProof/>
        </w:rPr>
        <w:t>18</w:t>
      </w:r>
      <w:r>
        <w:fldChar w:fldCharType="end"/>
      </w:r>
      <w:r w:rsidRPr="00097C05">
        <w:t>)</w:t>
      </w:r>
    </w:p>
    <w:p w:rsidR="006775ED" w:rsidRPr="00097C05" w:rsidRDefault="00940D73" w:rsidP="00940D73">
      <w:pPr>
        <w:pStyle w:val="ListParagraph"/>
        <w:numPr>
          <w:ilvl w:val="1"/>
          <w:numId w:val="5"/>
        </w:numPr>
      </w:pPr>
      <w:r>
        <w:t xml:space="preserve">Small Business Offer - </w:t>
      </w:r>
      <w:r w:rsidRPr="00097C05">
        <w:t>High Energy Savings Case (</w:t>
      </w:r>
      <w:r>
        <w:fldChar w:fldCharType="begin"/>
      </w:r>
      <w:r>
        <w:instrText xml:space="preserve"> REF _Ref382824482 \h </w:instrText>
      </w:r>
      <w:r>
        <w:fldChar w:fldCharType="separate"/>
      </w:r>
      <w:r w:rsidRPr="003D1058">
        <w:t xml:space="preserve">Table </w:t>
      </w:r>
      <w:r>
        <w:rPr>
          <w:noProof/>
        </w:rPr>
        <w:t>19</w:t>
      </w:r>
      <w:r>
        <w:fldChar w:fldCharType="end"/>
      </w:r>
      <w:r w:rsidRPr="00097C05">
        <w:t>)</w:t>
      </w:r>
    </w:p>
    <w:p w:rsidR="00014755" w:rsidRDefault="006775ED" w:rsidP="00097C05">
      <w:pPr>
        <w:pStyle w:val="ListParagraph"/>
        <w:numPr>
          <w:ilvl w:val="0"/>
          <w:numId w:val="5"/>
        </w:numPr>
      </w:pPr>
      <w:r w:rsidRPr="00097C05">
        <w:t xml:space="preserve">Industrial </w:t>
      </w:r>
    </w:p>
    <w:p w:rsidR="006775ED" w:rsidRPr="00097C05" w:rsidRDefault="006775ED" w:rsidP="00014755">
      <w:pPr>
        <w:pStyle w:val="ListParagraph"/>
        <w:numPr>
          <w:ilvl w:val="1"/>
          <w:numId w:val="5"/>
        </w:numPr>
      </w:pPr>
      <w:r w:rsidRPr="00097C05">
        <w:t>Adaptive Refrigeration Control (</w:t>
      </w:r>
      <w:r w:rsidR="00F2139A">
        <w:fldChar w:fldCharType="begin"/>
      </w:r>
      <w:r w:rsidR="00F2139A">
        <w:instrText xml:space="preserve"> REF _Ref382824108 \h </w:instrText>
      </w:r>
      <w:r w:rsidR="00F2139A">
        <w:fldChar w:fldCharType="separate"/>
      </w:r>
      <w:r w:rsidR="00940D73" w:rsidRPr="003D1058">
        <w:t xml:space="preserve">Table </w:t>
      </w:r>
      <w:r w:rsidR="00940D73">
        <w:rPr>
          <w:noProof/>
        </w:rPr>
        <w:t>20</w:t>
      </w:r>
      <w:r w:rsidR="00F2139A">
        <w:fldChar w:fldCharType="end"/>
      </w:r>
      <w:r w:rsidRPr="00097C05">
        <w:t>)</w:t>
      </w:r>
    </w:p>
    <w:p w:rsidR="006775ED" w:rsidRPr="00097C05" w:rsidRDefault="006775ED" w:rsidP="00014755">
      <w:pPr>
        <w:pStyle w:val="ListParagraph"/>
        <w:numPr>
          <w:ilvl w:val="1"/>
          <w:numId w:val="5"/>
        </w:numPr>
      </w:pPr>
      <w:r w:rsidRPr="00097C05">
        <w:t>Compressed Air (</w:t>
      </w:r>
      <w:r w:rsidR="00F2139A">
        <w:fldChar w:fldCharType="begin"/>
      </w:r>
      <w:r w:rsidR="00F2139A">
        <w:instrText xml:space="preserve"> REF _Ref382824102 \h </w:instrText>
      </w:r>
      <w:r w:rsidR="00F2139A">
        <w:fldChar w:fldCharType="separate"/>
      </w:r>
      <w:r w:rsidR="00940D73" w:rsidRPr="003D1058">
        <w:t xml:space="preserve">Table </w:t>
      </w:r>
      <w:r w:rsidR="00940D73">
        <w:rPr>
          <w:noProof/>
        </w:rPr>
        <w:t>21</w:t>
      </w:r>
      <w:r w:rsidR="00F2139A">
        <w:fldChar w:fldCharType="end"/>
      </w:r>
      <w:r w:rsidRPr="00097C05">
        <w:t>)</w:t>
      </w:r>
    </w:p>
    <w:p w:rsidR="006775ED" w:rsidRPr="00097C05" w:rsidRDefault="006775ED" w:rsidP="00014755">
      <w:pPr>
        <w:pStyle w:val="ListParagraph"/>
        <w:numPr>
          <w:ilvl w:val="1"/>
          <w:numId w:val="5"/>
        </w:numPr>
      </w:pPr>
      <w:r w:rsidRPr="00097C05">
        <w:t>End Use Compressed Air Reduction (</w:t>
      </w:r>
      <w:r w:rsidR="00F2139A">
        <w:fldChar w:fldCharType="begin"/>
      </w:r>
      <w:r w:rsidR="00F2139A">
        <w:instrText xml:space="preserve"> REF _Ref382824097 \h </w:instrText>
      </w:r>
      <w:r w:rsidR="00F2139A">
        <w:fldChar w:fldCharType="separate"/>
      </w:r>
      <w:r w:rsidR="00940D73" w:rsidRPr="003D1058">
        <w:t xml:space="preserve">Table </w:t>
      </w:r>
      <w:r w:rsidR="00940D73">
        <w:rPr>
          <w:noProof/>
        </w:rPr>
        <w:t>22</w:t>
      </w:r>
      <w:r w:rsidR="00F2139A">
        <w:fldChar w:fldCharType="end"/>
      </w:r>
    </w:p>
    <w:p w:rsidR="006775ED" w:rsidRPr="00097C05" w:rsidRDefault="006775ED" w:rsidP="00014755">
      <w:pPr>
        <w:pStyle w:val="ListParagraph"/>
        <w:numPr>
          <w:ilvl w:val="1"/>
          <w:numId w:val="5"/>
        </w:numPr>
      </w:pPr>
      <w:r w:rsidRPr="00097C05">
        <w:lastRenderedPageBreak/>
        <w:t>Fast Acting Door (</w:t>
      </w:r>
      <w:r w:rsidR="00F2139A">
        <w:fldChar w:fldCharType="begin"/>
      </w:r>
      <w:r w:rsidR="00F2139A">
        <w:instrText xml:space="preserve"> REF _Ref382824090 \h </w:instrText>
      </w:r>
      <w:r w:rsidR="00F2139A">
        <w:fldChar w:fldCharType="separate"/>
      </w:r>
      <w:r w:rsidR="00940D73" w:rsidRPr="003D1058">
        <w:t xml:space="preserve">Table </w:t>
      </w:r>
      <w:r w:rsidR="00940D73">
        <w:rPr>
          <w:noProof/>
        </w:rPr>
        <w:t>23</w:t>
      </w:r>
      <w:r w:rsidR="00F2139A">
        <w:fldChar w:fldCharType="end"/>
      </w:r>
      <w:r w:rsidRPr="00097C05">
        <w:t>)</w:t>
      </w:r>
    </w:p>
    <w:p w:rsidR="006775ED" w:rsidRPr="00097C05" w:rsidRDefault="006775ED" w:rsidP="00014755">
      <w:pPr>
        <w:pStyle w:val="ListParagraph"/>
        <w:numPr>
          <w:ilvl w:val="1"/>
          <w:numId w:val="5"/>
        </w:numPr>
      </w:pPr>
      <w:r w:rsidRPr="00097C05">
        <w:t>Irrigation (</w:t>
      </w:r>
      <w:r w:rsidR="00F2139A">
        <w:fldChar w:fldCharType="begin"/>
      </w:r>
      <w:r w:rsidR="00F2139A">
        <w:instrText xml:space="preserve"> REF _Ref382824085 \h </w:instrText>
      </w:r>
      <w:r w:rsidR="00F2139A">
        <w:fldChar w:fldCharType="separate"/>
      </w:r>
      <w:r w:rsidR="00940D73" w:rsidRPr="003D1058">
        <w:t xml:space="preserve">Table </w:t>
      </w:r>
      <w:r w:rsidR="00940D73">
        <w:rPr>
          <w:noProof/>
        </w:rPr>
        <w:t>24</w:t>
      </w:r>
      <w:r w:rsidR="00F2139A">
        <w:fldChar w:fldCharType="end"/>
      </w:r>
      <w:r w:rsidRPr="00097C05">
        <w:t>)</w:t>
      </w:r>
    </w:p>
    <w:p w:rsidR="006775ED" w:rsidRPr="00097C05" w:rsidRDefault="006775ED" w:rsidP="00014755">
      <w:pPr>
        <w:pStyle w:val="ListParagraph"/>
        <w:numPr>
          <w:ilvl w:val="1"/>
          <w:numId w:val="5"/>
        </w:numPr>
      </w:pPr>
      <w:r w:rsidRPr="00097C05">
        <w:t>Oil &amp; Gas Pump-Off Controller (</w:t>
      </w:r>
      <w:r w:rsidR="00F2139A">
        <w:fldChar w:fldCharType="begin"/>
      </w:r>
      <w:r w:rsidR="00F2139A">
        <w:instrText xml:space="preserve"> REF _Ref382824079 \h </w:instrText>
      </w:r>
      <w:r w:rsidR="00F2139A">
        <w:fldChar w:fldCharType="separate"/>
      </w:r>
      <w:r w:rsidR="00940D73" w:rsidRPr="003D1058">
        <w:t xml:space="preserve">Table </w:t>
      </w:r>
      <w:r w:rsidR="00940D73">
        <w:rPr>
          <w:noProof/>
        </w:rPr>
        <w:t>25</w:t>
      </w:r>
      <w:r w:rsidR="00F2139A">
        <w:fldChar w:fldCharType="end"/>
      </w:r>
      <w:r w:rsidRPr="00097C05">
        <w:t>)</w:t>
      </w:r>
    </w:p>
    <w:p w:rsidR="006775ED" w:rsidRPr="00097C05" w:rsidRDefault="006775ED" w:rsidP="00014755">
      <w:pPr>
        <w:pStyle w:val="ListParagraph"/>
        <w:numPr>
          <w:ilvl w:val="1"/>
          <w:numId w:val="5"/>
        </w:numPr>
      </w:pPr>
      <w:r w:rsidRPr="00097C05">
        <w:t>Wastewater Mixing</w:t>
      </w:r>
      <w:r w:rsidR="00014755">
        <w:t xml:space="preserve"> Grid Bee</w:t>
      </w:r>
      <w:r w:rsidRPr="00097C05">
        <w:t xml:space="preserve"> (</w:t>
      </w:r>
      <w:r w:rsidR="00F2139A">
        <w:fldChar w:fldCharType="begin"/>
      </w:r>
      <w:r w:rsidR="00F2139A">
        <w:instrText xml:space="preserve"> REF _Ref382824072 \h </w:instrText>
      </w:r>
      <w:r w:rsidR="00F2139A">
        <w:fldChar w:fldCharType="separate"/>
      </w:r>
      <w:r w:rsidR="00940D73" w:rsidRPr="003D1058">
        <w:t xml:space="preserve">Table </w:t>
      </w:r>
      <w:r w:rsidR="00940D73">
        <w:rPr>
          <w:noProof/>
        </w:rPr>
        <w:t>26</w:t>
      </w:r>
      <w:r w:rsidR="00F2139A">
        <w:fldChar w:fldCharType="end"/>
      </w:r>
      <w:r w:rsidRPr="00097C05">
        <w:t>)</w:t>
      </w:r>
    </w:p>
    <w:p w:rsidR="00DF3969" w:rsidRPr="0022093D" w:rsidRDefault="00C038C9" w:rsidP="009D2B67">
      <w:pPr>
        <w:widowControl w:val="0"/>
      </w:pPr>
      <w:r w:rsidRPr="001032CA">
        <w:t xml:space="preserve">For all </w:t>
      </w:r>
      <w:r w:rsidR="009F08DD" w:rsidRPr="001032CA">
        <w:t>measure</w:t>
      </w:r>
      <w:r w:rsidR="002D5340" w:rsidRPr="001032CA">
        <w:t>s</w:t>
      </w:r>
      <w:r w:rsidR="001032CA" w:rsidRPr="001032CA">
        <w:t xml:space="preserve"> and scenarios</w:t>
      </w:r>
      <w:r w:rsidR="00D3477D" w:rsidRPr="001032CA">
        <w:t>,</w:t>
      </w:r>
      <w:r w:rsidRPr="001032CA">
        <w:t xml:space="preserve"> c</w:t>
      </w:r>
      <w:r w:rsidR="00DF3969" w:rsidRPr="001032CA">
        <w:t>ost-effecti</w:t>
      </w:r>
      <w:r w:rsidR="00A56099" w:rsidRPr="001032CA">
        <w:t>veness was tested using the 2013 IRP 70</w:t>
      </w:r>
      <w:r w:rsidR="00DF3969" w:rsidRPr="001032CA">
        <w:t>%</w:t>
      </w:r>
      <w:r w:rsidR="0005132A" w:rsidRPr="001032CA">
        <w:t xml:space="preserve"> </w:t>
      </w:r>
      <w:r w:rsidR="00DF3969" w:rsidRPr="001032CA">
        <w:t>load factor east system decrement</w:t>
      </w:r>
      <w:r w:rsidR="00D3477D" w:rsidRPr="001032CA">
        <w:t>s</w:t>
      </w:r>
      <w:r w:rsidR="00DF3969" w:rsidRPr="001032CA">
        <w:t xml:space="preserve">. </w:t>
      </w:r>
      <w:r w:rsidR="004C3C1E" w:rsidRPr="001032CA">
        <w:fldChar w:fldCharType="begin"/>
      </w:r>
      <w:r w:rsidR="004C3C1E" w:rsidRPr="001032CA">
        <w:instrText xml:space="preserve"> REF _Ref372204424 \h </w:instrText>
      </w:r>
      <w:r w:rsidR="008568A8" w:rsidRPr="001032CA">
        <w:instrText xml:space="preserve"> \* MERGEFORMAT </w:instrText>
      </w:r>
      <w:r w:rsidR="004C3C1E" w:rsidRPr="001032CA">
        <w:fldChar w:fldCharType="separate"/>
      </w:r>
      <w:r w:rsidR="00940D73" w:rsidRPr="006775ED">
        <w:t xml:space="preserve">Table </w:t>
      </w:r>
      <w:r w:rsidR="00940D73">
        <w:rPr>
          <w:noProof/>
        </w:rPr>
        <w:t>1</w:t>
      </w:r>
      <w:r w:rsidR="004C3C1E" w:rsidRPr="001032CA">
        <w:fldChar w:fldCharType="end"/>
      </w:r>
      <w:r w:rsidR="001032CA" w:rsidRPr="001032CA">
        <w:t xml:space="preserve"> lists the discount rate</w:t>
      </w:r>
      <w:r w:rsidR="00014755">
        <w:t>,</w:t>
      </w:r>
      <w:r w:rsidR="001032CA" w:rsidRPr="001032CA">
        <w:t xml:space="preserve"> line losses</w:t>
      </w:r>
      <w:r w:rsidR="00014755">
        <w:t>,</w:t>
      </w:r>
      <w:r w:rsidR="001032CA" w:rsidRPr="001032CA">
        <w:t xml:space="preserve"> and retail rates by sector</w:t>
      </w:r>
      <w:r w:rsidR="00740F38" w:rsidRPr="00BF27F7">
        <w:t>.</w:t>
      </w:r>
      <w:r w:rsidR="00DF3969" w:rsidRPr="00BF27F7">
        <w:t xml:space="preserve"> </w:t>
      </w:r>
      <w:r w:rsidR="009D2B67">
        <w:t xml:space="preserve">Table 2 </w:t>
      </w:r>
      <w:r w:rsidR="00DF3969" w:rsidRPr="00BF27F7">
        <w:t>list</w:t>
      </w:r>
      <w:r w:rsidR="009D2B67">
        <w:t>s</w:t>
      </w:r>
      <w:r w:rsidR="00DF3969" w:rsidRPr="00BF27F7">
        <w:t xml:space="preserve"> the </w:t>
      </w:r>
      <w:r w:rsidR="001032CA" w:rsidRPr="00BF27F7">
        <w:t xml:space="preserve">measure group </w:t>
      </w:r>
      <w:r w:rsidR="00DF3969" w:rsidRPr="00BF27F7">
        <w:t>costs and incentives</w:t>
      </w:r>
      <w:r w:rsidR="00BE083D" w:rsidRPr="00BF27F7">
        <w:t xml:space="preserve"> and </w:t>
      </w:r>
      <w:r w:rsidR="009D2B67">
        <w:t>Table 3</w:t>
      </w:r>
      <w:r w:rsidR="000411DE">
        <w:t xml:space="preserve"> </w:t>
      </w:r>
      <w:r w:rsidR="004C3C1E" w:rsidRPr="00BF27F7">
        <w:t>list</w:t>
      </w:r>
      <w:r w:rsidR="009D2B67">
        <w:t>s</w:t>
      </w:r>
      <w:r w:rsidR="00DF3969" w:rsidRPr="00BF27F7">
        <w:t xml:space="preserve"> the annual </w:t>
      </w:r>
      <w:r w:rsidR="004C3C1E" w:rsidRPr="00BF27F7">
        <w:t xml:space="preserve">energy </w:t>
      </w:r>
      <w:r w:rsidR="00DF3969" w:rsidRPr="00BF27F7">
        <w:t xml:space="preserve">savings for each </w:t>
      </w:r>
      <w:r w:rsidR="007507BE" w:rsidRPr="00BF27F7">
        <w:t>measure</w:t>
      </w:r>
      <w:r w:rsidR="00F80409" w:rsidRPr="00BF27F7">
        <w:t xml:space="preserve"> group</w:t>
      </w:r>
      <w:r w:rsidR="00DF3969" w:rsidRPr="00BF27F7">
        <w:t xml:space="preserve">. </w:t>
      </w:r>
      <w:r w:rsidR="006F275E" w:rsidRPr="000411DE">
        <w:fldChar w:fldCharType="begin"/>
      </w:r>
      <w:r w:rsidR="006F275E" w:rsidRPr="000411DE">
        <w:instrText xml:space="preserve"> REF _Ref379298207 \h </w:instrText>
      </w:r>
      <w:r w:rsidR="008568A8" w:rsidRPr="000411DE">
        <w:instrText xml:space="preserve"> \* MERGEFORMAT </w:instrText>
      </w:r>
      <w:r w:rsidR="006F275E" w:rsidRPr="000411DE">
        <w:fldChar w:fldCharType="separate"/>
      </w:r>
      <w:r w:rsidR="00940D73" w:rsidRPr="00752008">
        <w:t xml:space="preserve">Table </w:t>
      </w:r>
      <w:r w:rsidR="00940D73">
        <w:rPr>
          <w:noProof/>
        </w:rPr>
        <w:t>4</w:t>
      </w:r>
      <w:r w:rsidR="006F275E" w:rsidRPr="000411DE">
        <w:fldChar w:fldCharType="end"/>
      </w:r>
      <w:r w:rsidR="006F275E" w:rsidRPr="000411DE">
        <w:t xml:space="preserve"> </w:t>
      </w:r>
      <w:r w:rsidR="009F08DD" w:rsidRPr="000411DE">
        <w:t xml:space="preserve">provides a comparative summary of the benefit/cost ratios </w:t>
      </w:r>
      <w:r w:rsidR="00F80409" w:rsidRPr="000411DE">
        <w:t xml:space="preserve">from the individual measure category, </w:t>
      </w:r>
      <w:r w:rsidR="00014755">
        <w:t>scenario</w:t>
      </w:r>
      <w:r w:rsidR="00F80409" w:rsidRPr="000411DE">
        <w:t xml:space="preserve">, and portfolio results, </w:t>
      </w:r>
      <w:r w:rsidR="009F08DD" w:rsidRPr="000411DE">
        <w:t xml:space="preserve">from all five test perspectives. </w:t>
      </w:r>
      <w:r w:rsidR="0022093D" w:rsidRPr="0022093D">
        <w:fldChar w:fldCharType="begin"/>
      </w:r>
      <w:r w:rsidR="0022093D" w:rsidRPr="0022093D">
        <w:instrText xml:space="preserve"> REF _Ref382822814 \h  \* MERGEFORMAT </w:instrText>
      </w:r>
      <w:r w:rsidR="0022093D" w:rsidRPr="0022093D">
        <w:fldChar w:fldCharType="separate"/>
      </w:r>
      <w:r w:rsidR="00940D73" w:rsidRPr="003D1058">
        <w:t xml:space="preserve">Table </w:t>
      </w:r>
      <w:r w:rsidR="00940D73">
        <w:t>5</w:t>
      </w:r>
      <w:r w:rsidR="0022093D" w:rsidRPr="0022093D">
        <w:fldChar w:fldCharType="end"/>
      </w:r>
      <w:r w:rsidR="0022093D" w:rsidRPr="0022093D">
        <w:t xml:space="preserve"> </w:t>
      </w:r>
      <w:r w:rsidR="00B97D1E" w:rsidRPr="0022093D">
        <w:t xml:space="preserve">to </w:t>
      </w:r>
      <w:r w:rsidR="00CD1309" w:rsidRPr="0022093D">
        <w:fldChar w:fldCharType="begin"/>
      </w:r>
      <w:r w:rsidR="00CD1309" w:rsidRPr="0022093D">
        <w:instrText xml:space="preserve"> REF _Ref382824482 \h  \* MERGEFORMAT </w:instrText>
      </w:r>
      <w:r w:rsidR="00CD1309" w:rsidRPr="0022093D">
        <w:fldChar w:fldCharType="separate"/>
      </w:r>
      <w:r w:rsidR="00CD1309" w:rsidRPr="003D1058">
        <w:t xml:space="preserve">Table </w:t>
      </w:r>
      <w:r w:rsidR="00CD1309">
        <w:t>26</w:t>
      </w:r>
      <w:r w:rsidR="00CD1309" w:rsidRPr="0022093D">
        <w:fldChar w:fldCharType="end"/>
      </w:r>
      <w:r w:rsidR="00CD1309">
        <w:t xml:space="preserve"> </w:t>
      </w:r>
      <w:r w:rsidR="00B97D1E" w:rsidRPr="0022093D">
        <w:t xml:space="preserve">show the </w:t>
      </w:r>
      <w:r w:rsidR="009F08DD" w:rsidRPr="0022093D">
        <w:t xml:space="preserve">complete </w:t>
      </w:r>
      <w:r w:rsidR="00624036" w:rsidRPr="0022093D">
        <w:t xml:space="preserve">cost-effectiveness results by measure category, </w:t>
      </w:r>
      <w:r w:rsidR="003D1058" w:rsidRPr="0022093D">
        <w:t>scenario</w:t>
      </w:r>
      <w:r w:rsidR="00624036" w:rsidRPr="0022093D">
        <w:t>, and portfolio.</w:t>
      </w:r>
    </w:p>
    <w:p w:rsidR="009F08DD" w:rsidRPr="008568A8" w:rsidRDefault="009F08DD" w:rsidP="00C038C9">
      <w:pPr>
        <w:rPr>
          <w:b/>
          <w:bCs/>
          <w:highlight w:val="yellow"/>
        </w:rPr>
      </w:pPr>
      <w:r w:rsidRPr="00614D2F">
        <w:t xml:space="preserve">The combined three-year </w:t>
      </w:r>
      <w:r w:rsidR="00014755">
        <w:t xml:space="preserve">Utah business plan </w:t>
      </w:r>
      <w:r w:rsidRPr="00614D2F">
        <w:t>portfolio is cost-effective from a</w:t>
      </w:r>
      <w:r w:rsidR="00F14638" w:rsidRPr="00614D2F">
        <w:t>ll test perspectives except the</w:t>
      </w:r>
      <w:r w:rsidR="006F275E" w:rsidRPr="00614D2F">
        <w:t xml:space="preserve"> </w:t>
      </w:r>
      <w:r w:rsidRPr="00614D2F">
        <w:t>RIM</w:t>
      </w:r>
      <w:r w:rsidR="001515BA">
        <w:t>.</w:t>
      </w:r>
    </w:p>
    <w:p w:rsidR="004343F8" w:rsidRPr="006775ED" w:rsidRDefault="004C3C1E" w:rsidP="004C3C1E">
      <w:pPr>
        <w:pStyle w:val="Caption"/>
      </w:pPr>
      <w:bookmarkStart w:id="1" w:name="_Ref372204424"/>
      <w:r w:rsidRPr="006775ED">
        <w:t xml:space="preserve">Table </w:t>
      </w:r>
      <w:fldSimple w:instr=" SEQ Table \* ARABIC ">
        <w:r w:rsidR="00940D73">
          <w:rPr>
            <w:noProof/>
          </w:rPr>
          <w:t>1</w:t>
        </w:r>
      </w:fldSimple>
      <w:bookmarkEnd w:id="1"/>
      <w:r w:rsidRPr="006775ED">
        <w:t xml:space="preserve">: </w:t>
      </w:r>
      <w:r w:rsidR="006775ED">
        <w:t>UT</w:t>
      </w:r>
      <w:r w:rsidR="00DF3969" w:rsidRPr="006775ED">
        <w:t xml:space="preserve"> </w:t>
      </w:r>
      <w:r w:rsidR="007507BE" w:rsidRPr="006775ED">
        <w:t>Three-Year</w:t>
      </w:r>
      <w:r w:rsidR="00DF3969" w:rsidRPr="006775ED">
        <w:t xml:space="preserve"> Business Plan </w:t>
      </w:r>
      <w:r w:rsidR="00BE083D" w:rsidRPr="006775ED">
        <w:t xml:space="preserve">Financial </w:t>
      </w:r>
      <w:r w:rsidR="00DF3969" w:rsidRPr="006775ED">
        <w:t>Inputs</w:t>
      </w:r>
    </w:p>
    <w:tbl>
      <w:tblPr>
        <w:tblW w:w="5754" w:type="dxa"/>
        <w:jc w:val="center"/>
        <w:tblLook w:val="04A0" w:firstRow="1" w:lastRow="0" w:firstColumn="1" w:lastColumn="0" w:noHBand="0" w:noVBand="1"/>
      </w:tblPr>
      <w:tblGrid>
        <w:gridCol w:w="4320"/>
        <w:gridCol w:w="1434"/>
      </w:tblGrid>
      <w:tr w:rsidR="006D246C" w:rsidRPr="006775ED" w:rsidTr="00762D86">
        <w:trPr>
          <w:trHeight w:val="315"/>
          <w:jc w:val="center"/>
        </w:trPr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6D246C" w:rsidRPr="006775ED" w:rsidRDefault="006D246C" w:rsidP="006D246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bookmarkStart w:id="2" w:name="RANGE!B2"/>
            <w:bookmarkStart w:id="3" w:name="OLE_LINK2" w:colFirst="1" w:colLast="1"/>
            <w:r w:rsidRPr="006775ED">
              <w:rPr>
                <w:rFonts w:ascii="Calibri" w:eastAsia="Times New Roman" w:hAnsi="Calibri" w:cs="Calibri"/>
                <w:b/>
                <w:bCs/>
                <w:color w:val="FFFFFF"/>
              </w:rPr>
              <w:t>Parameter</w:t>
            </w:r>
            <w:bookmarkEnd w:id="2"/>
          </w:p>
        </w:tc>
        <w:tc>
          <w:tcPr>
            <w:tcW w:w="14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6D246C" w:rsidRPr="006775ED" w:rsidRDefault="006D246C" w:rsidP="006D246C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775ED">
              <w:rPr>
                <w:rFonts w:ascii="Calibri" w:eastAsia="Times New Roman" w:hAnsi="Calibri" w:cs="Calibri"/>
                <w:b/>
                <w:bCs/>
                <w:color w:val="FFFFFF"/>
              </w:rPr>
              <w:t>Value</w:t>
            </w:r>
          </w:p>
        </w:tc>
      </w:tr>
      <w:tr w:rsidR="006D246C" w:rsidRPr="006775ED" w:rsidTr="00762D86">
        <w:trPr>
          <w:trHeight w:val="115"/>
          <w:jc w:val="center"/>
        </w:trPr>
        <w:tc>
          <w:tcPr>
            <w:tcW w:w="43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D246C" w:rsidRPr="006775ED" w:rsidRDefault="006D246C" w:rsidP="006D246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Discount Rate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6D246C" w:rsidRPr="006775ED" w:rsidRDefault="00F80409" w:rsidP="006D246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6.88</w:t>
            </w:r>
            <w:r w:rsidR="006D246C" w:rsidRP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F80409" w:rsidRPr="006775ED" w:rsidTr="00762D86">
        <w:trPr>
          <w:cantSplit/>
          <w:trHeight w:val="50"/>
          <w:jc w:val="center"/>
        </w:trPr>
        <w:tc>
          <w:tcPr>
            <w:tcW w:w="43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80409" w:rsidRPr="006775ED" w:rsidRDefault="00F80409" w:rsidP="006D246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Commercial Line Loss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F80409" w:rsidRPr="006775ED" w:rsidRDefault="00F80409" w:rsidP="006775E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</w:t>
            </w:r>
            <w:r w:rsid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  <w:r w:rsidRP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6D246C" w:rsidRPr="006775ED" w:rsidTr="00762D86">
        <w:trPr>
          <w:cantSplit/>
          <w:trHeight w:val="160"/>
          <w:jc w:val="center"/>
        </w:trPr>
        <w:tc>
          <w:tcPr>
            <w:tcW w:w="43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D246C" w:rsidRPr="006775ED" w:rsidRDefault="006D246C" w:rsidP="006D246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Industrial Line Loss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6D246C" w:rsidRPr="006775ED" w:rsidRDefault="006D246C" w:rsidP="006775E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</w:t>
            </w:r>
            <w:r w:rsidR="002E27CC" w:rsidRP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</w:t>
            </w:r>
            <w:r w:rsid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  <w:r w:rsidR="002E27CC" w:rsidRP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  <w:r w:rsidRP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80409" w:rsidRPr="006775ED" w:rsidTr="00762D86">
        <w:trPr>
          <w:cantSplit/>
          <w:trHeight w:val="106"/>
          <w:jc w:val="center"/>
        </w:trPr>
        <w:tc>
          <w:tcPr>
            <w:tcW w:w="43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80409" w:rsidRPr="006775ED" w:rsidRDefault="00F80409" w:rsidP="00F8040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Commercial Energy Rate ($/kWh) - 2012 base rate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80409" w:rsidRPr="006775ED" w:rsidRDefault="00F80409" w:rsidP="006775E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</w:t>
            </w:r>
            <w:r w:rsid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785</w:t>
            </w:r>
          </w:p>
        </w:tc>
      </w:tr>
      <w:tr w:rsidR="006D246C" w:rsidRPr="006775ED" w:rsidTr="00762D86">
        <w:trPr>
          <w:cantSplit/>
          <w:trHeight w:val="50"/>
          <w:jc w:val="center"/>
        </w:trPr>
        <w:tc>
          <w:tcPr>
            <w:tcW w:w="43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D246C" w:rsidRPr="006775ED" w:rsidRDefault="006D246C" w:rsidP="006D246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Industrial Energy Rate ($/kWh) - 2012 base rate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D246C" w:rsidRPr="006775ED" w:rsidRDefault="006D246C" w:rsidP="006775ED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</w:t>
            </w:r>
            <w:r w:rsid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538</w:t>
            </w:r>
            <w:r w:rsidRP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D246C" w:rsidRPr="006775ED" w:rsidTr="00762D86">
        <w:trPr>
          <w:cantSplit/>
          <w:trHeight w:val="50"/>
          <w:jc w:val="center"/>
        </w:trPr>
        <w:tc>
          <w:tcPr>
            <w:tcW w:w="43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D246C" w:rsidRPr="006775ED" w:rsidRDefault="006D246C" w:rsidP="006D246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ootnoteReference w:customMarkFollows="1" w:id="1"/>
              <w:t>Inflation Rate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D246C" w:rsidRPr="006775ED" w:rsidRDefault="006D246C" w:rsidP="00F80409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  <w:r w:rsidR="00F80409" w:rsidRP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Pr="00677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bookmarkEnd w:id="3"/>
    </w:tbl>
    <w:p w:rsidR="004343F8" w:rsidRPr="006775ED" w:rsidRDefault="004343F8" w:rsidP="004343F8">
      <w:pPr>
        <w:jc w:val="center"/>
      </w:pPr>
    </w:p>
    <w:p w:rsidR="00EA4C1E" w:rsidRPr="008568A8" w:rsidRDefault="00EA4C1E">
      <w:pPr>
        <w:rPr>
          <w:rFonts w:eastAsia="Times New Roman" w:cs="Times New Roman"/>
          <w:b/>
          <w:bCs/>
          <w:sz w:val="24"/>
          <w:szCs w:val="24"/>
          <w:highlight w:val="yellow"/>
        </w:rPr>
      </w:pPr>
      <w:bookmarkStart w:id="4" w:name="_Ref372205148"/>
      <w:r w:rsidRPr="008568A8">
        <w:rPr>
          <w:highlight w:val="yellow"/>
        </w:rPr>
        <w:br w:type="page"/>
      </w:r>
    </w:p>
    <w:p w:rsidR="00B46B75" w:rsidRPr="00572758" w:rsidRDefault="00740F38" w:rsidP="00740F38">
      <w:pPr>
        <w:pStyle w:val="Caption"/>
      </w:pPr>
      <w:r w:rsidRPr="00572758">
        <w:lastRenderedPageBreak/>
        <w:t xml:space="preserve">Table </w:t>
      </w:r>
      <w:fldSimple w:instr=" SEQ Table \* ARABIC ">
        <w:r w:rsidR="00940D73">
          <w:rPr>
            <w:noProof/>
          </w:rPr>
          <w:t>2</w:t>
        </w:r>
      </w:fldSimple>
      <w:bookmarkEnd w:id="4"/>
      <w:r w:rsidR="00DF3969" w:rsidRPr="00572758">
        <w:t xml:space="preserve">: </w:t>
      </w:r>
      <w:r w:rsidR="00572758" w:rsidRPr="00572758">
        <w:t>UT</w:t>
      </w:r>
      <w:r w:rsidR="00DF3969" w:rsidRPr="00572758">
        <w:t xml:space="preserve"> </w:t>
      </w:r>
      <w:r w:rsidR="007507BE" w:rsidRPr="00572758">
        <w:t>Three-Year</w:t>
      </w:r>
      <w:r w:rsidR="00DF3969" w:rsidRPr="00572758">
        <w:t xml:space="preserve"> Business Plan</w:t>
      </w:r>
    </w:p>
    <w:p w:rsidR="00DF3969" w:rsidRPr="00572758" w:rsidRDefault="00572758" w:rsidP="00CB2CAF">
      <w:pPr>
        <w:pStyle w:val="Caption"/>
        <w:spacing w:before="0"/>
      </w:pPr>
      <w:r w:rsidRPr="00572758">
        <w:t xml:space="preserve">Business-as-Usual, Commercial, </w:t>
      </w:r>
      <w:r w:rsidR="00C07B5D">
        <w:t xml:space="preserve">and </w:t>
      </w:r>
      <w:r w:rsidRPr="00572758">
        <w:t>Industrial</w:t>
      </w:r>
      <w:r w:rsidR="00C07B5D">
        <w:t xml:space="preserve"> Program</w:t>
      </w:r>
      <w:r w:rsidRPr="00572758">
        <w:t xml:space="preserve"> Costs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810"/>
        <w:gridCol w:w="1620"/>
        <w:gridCol w:w="1350"/>
        <w:gridCol w:w="1620"/>
        <w:gridCol w:w="1908"/>
      </w:tblGrid>
      <w:tr w:rsidR="00762D86" w:rsidRPr="008568A8" w:rsidTr="00441218">
        <w:trPr>
          <w:trHeight w:val="628"/>
          <w:tblHeader/>
        </w:trPr>
        <w:tc>
          <w:tcPr>
            <w:tcW w:w="1184" w:type="pct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762D86" w:rsidRPr="00572758" w:rsidRDefault="00762D86" w:rsidP="00762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bookmarkStart w:id="5" w:name="RANGE!B6"/>
            <w:r w:rsidRPr="00572758">
              <w:rPr>
                <w:rFonts w:ascii="Calibri" w:eastAsia="Times New Roman" w:hAnsi="Calibri" w:cs="Calibri"/>
                <w:b/>
                <w:bCs/>
                <w:color w:val="FFFFFF"/>
              </w:rPr>
              <w:t>Measure</w:t>
            </w:r>
            <w:bookmarkEnd w:id="5"/>
          </w:p>
        </w:tc>
        <w:tc>
          <w:tcPr>
            <w:tcW w:w="423" w:type="pct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762D86" w:rsidRPr="00572758" w:rsidRDefault="00762D86" w:rsidP="00762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72758">
              <w:rPr>
                <w:rFonts w:ascii="Calibri" w:eastAsia="Times New Roman" w:hAnsi="Calibri" w:cs="Calibri"/>
                <w:b/>
                <w:bCs/>
                <w:color w:val="FFFFFF"/>
              </w:rPr>
              <w:t>Year</w:t>
            </w:r>
          </w:p>
        </w:tc>
        <w:tc>
          <w:tcPr>
            <w:tcW w:w="846" w:type="pct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762D86" w:rsidRPr="00572758" w:rsidRDefault="00762D86" w:rsidP="00762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72758">
              <w:rPr>
                <w:rFonts w:ascii="Calibri" w:eastAsia="Times New Roman" w:hAnsi="Calibri" w:cs="Calibri"/>
                <w:b/>
                <w:bCs/>
                <w:color w:val="FFFFFF"/>
              </w:rPr>
              <w:t>Utility Admin</w:t>
            </w:r>
          </w:p>
        </w:tc>
        <w:tc>
          <w:tcPr>
            <w:tcW w:w="705" w:type="pct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762D86" w:rsidRPr="00572758" w:rsidRDefault="00762D86" w:rsidP="00762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72758">
              <w:rPr>
                <w:rFonts w:ascii="Calibri" w:eastAsia="Times New Roman" w:hAnsi="Calibri" w:cs="Calibri"/>
                <w:b/>
                <w:bCs/>
                <w:color w:val="FFFFFF"/>
              </w:rPr>
              <w:t>Incentives</w:t>
            </w:r>
          </w:p>
        </w:tc>
        <w:tc>
          <w:tcPr>
            <w:tcW w:w="846" w:type="pct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762D86" w:rsidRPr="00572758" w:rsidRDefault="00762D86" w:rsidP="00762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72758">
              <w:rPr>
                <w:rFonts w:ascii="Calibri" w:eastAsia="Times New Roman" w:hAnsi="Calibri" w:cs="Calibri"/>
                <w:b/>
                <w:bCs/>
                <w:color w:val="FFFFFF"/>
              </w:rPr>
              <w:t>Total Utility Costs</w:t>
            </w:r>
          </w:p>
        </w:tc>
        <w:tc>
          <w:tcPr>
            <w:tcW w:w="996" w:type="pct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762D86" w:rsidRPr="00572758" w:rsidRDefault="00762D86" w:rsidP="00762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72758">
              <w:rPr>
                <w:rFonts w:ascii="Calibri" w:eastAsia="Times New Roman" w:hAnsi="Calibri" w:cs="Calibri"/>
                <w:b/>
                <w:bCs/>
                <w:color w:val="FFFFFF"/>
              </w:rPr>
              <w:t>Participant Incremental Cost</w:t>
            </w:r>
          </w:p>
        </w:tc>
      </w:tr>
      <w:tr w:rsidR="00572758" w:rsidRPr="008568A8" w:rsidTr="00C07B5D">
        <w:trPr>
          <w:trHeight w:val="288"/>
        </w:trPr>
        <w:tc>
          <w:tcPr>
            <w:tcW w:w="5000" w:type="pct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EEFF"/>
            <w:vAlign w:val="center"/>
            <w:hideMark/>
          </w:tcPr>
          <w:p w:rsidR="00572758" w:rsidRPr="00572758" w:rsidRDefault="00572758" w:rsidP="00752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  <w:t>Business-as-Usual</w:t>
            </w:r>
            <w:r w:rsidRPr="00572758"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  <w:t xml:space="preserve"> Measures</w:t>
            </w:r>
          </w:p>
        </w:tc>
      </w:tr>
      <w:tr w:rsidR="00BF27F7" w:rsidRPr="008568A8" w:rsidTr="00752008">
        <w:trPr>
          <w:trHeight w:val="288"/>
        </w:trPr>
        <w:tc>
          <w:tcPr>
            <w:tcW w:w="1184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27F7" w:rsidRPr="00572758" w:rsidRDefault="00BF27F7" w:rsidP="005727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usiness-as-Usual </w:t>
            </w: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 xml:space="preserve"> Commercial</w:t>
            </w:r>
          </w:p>
        </w:tc>
        <w:tc>
          <w:tcPr>
            <w:tcW w:w="423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27F7" w:rsidRPr="00572758" w:rsidRDefault="00BF27F7" w:rsidP="00762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46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$2,194,811 </w:t>
            </w:r>
          </w:p>
        </w:tc>
        <w:tc>
          <w:tcPr>
            <w:tcW w:w="705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$6,545,198 </w:t>
            </w:r>
          </w:p>
        </w:tc>
        <w:tc>
          <w:tcPr>
            <w:tcW w:w="846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$8,740,009 </w:t>
            </w:r>
          </w:p>
        </w:tc>
        <w:tc>
          <w:tcPr>
            <w:tcW w:w="996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$16,788,819 </w:t>
            </w:r>
          </w:p>
        </w:tc>
      </w:tr>
      <w:tr w:rsidR="00BF27F7" w:rsidRPr="008568A8" w:rsidTr="00752008">
        <w:trPr>
          <w:trHeight w:val="288"/>
        </w:trPr>
        <w:tc>
          <w:tcPr>
            <w:tcW w:w="1184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F27F7" w:rsidRPr="00572758" w:rsidRDefault="00BF27F7" w:rsidP="00762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27F7" w:rsidRPr="00572758" w:rsidRDefault="00BF27F7" w:rsidP="00762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$2,194,811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$6,545,198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$8,740,009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$16,788,819 </w:t>
            </w:r>
          </w:p>
        </w:tc>
      </w:tr>
      <w:tr w:rsidR="00BF27F7" w:rsidRPr="008568A8" w:rsidTr="00752008">
        <w:trPr>
          <w:trHeight w:val="288"/>
        </w:trPr>
        <w:tc>
          <w:tcPr>
            <w:tcW w:w="1184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F27F7" w:rsidRPr="00572758" w:rsidRDefault="00BF27F7" w:rsidP="00762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27F7" w:rsidRPr="00572758" w:rsidRDefault="00BF27F7" w:rsidP="00762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$2,194,811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$6,545,198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$8,740,009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$16,788,819 </w:t>
            </w:r>
          </w:p>
        </w:tc>
      </w:tr>
      <w:tr w:rsidR="00BF27F7" w:rsidRPr="008568A8" w:rsidTr="00752008">
        <w:trPr>
          <w:trHeight w:val="288"/>
        </w:trPr>
        <w:tc>
          <w:tcPr>
            <w:tcW w:w="1184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27F7" w:rsidRPr="00572758" w:rsidRDefault="00BF27F7" w:rsidP="00762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usiness-as-Usual </w:t>
            </w: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 xml:space="preserve"> Industrial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27F7" w:rsidRPr="00572758" w:rsidRDefault="00BF27F7" w:rsidP="00762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$2,194,811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$6,545,198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$8,740,009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$16,788,819 </w:t>
            </w:r>
          </w:p>
        </w:tc>
      </w:tr>
      <w:tr w:rsidR="00BF27F7" w:rsidRPr="008568A8" w:rsidTr="00752008">
        <w:trPr>
          <w:trHeight w:val="288"/>
        </w:trPr>
        <w:tc>
          <w:tcPr>
            <w:tcW w:w="1184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F27F7" w:rsidRPr="00572758" w:rsidRDefault="00BF27F7" w:rsidP="00762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27F7" w:rsidRPr="00572758" w:rsidRDefault="00BF27F7" w:rsidP="00762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$2,194,811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$6,545,198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$8,740,009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$16,788,819 </w:t>
            </w:r>
          </w:p>
        </w:tc>
      </w:tr>
      <w:tr w:rsidR="00BF27F7" w:rsidRPr="008568A8" w:rsidTr="00752008">
        <w:trPr>
          <w:trHeight w:val="288"/>
        </w:trPr>
        <w:tc>
          <w:tcPr>
            <w:tcW w:w="1184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F27F7" w:rsidRPr="00572758" w:rsidRDefault="00BF27F7" w:rsidP="00762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27F7" w:rsidRPr="00572758" w:rsidRDefault="00BF27F7" w:rsidP="00762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$2,194,811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$6,545,198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$8,740,009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27F7" w:rsidRDefault="00BF2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$16,788,819 </w:t>
            </w:r>
          </w:p>
        </w:tc>
      </w:tr>
      <w:tr w:rsidR="00762D86" w:rsidRPr="008568A8" w:rsidTr="00C07B5D">
        <w:trPr>
          <w:trHeight w:val="288"/>
        </w:trPr>
        <w:tc>
          <w:tcPr>
            <w:tcW w:w="5000" w:type="pct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EEFF"/>
            <w:vAlign w:val="center"/>
            <w:hideMark/>
          </w:tcPr>
          <w:p w:rsidR="00762D86" w:rsidRPr="00572758" w:rsidRDefault="00762D86" w:rsidP="00B46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  <w:t>Commercial Measures</w:t>
            </w:r>
          </w:p>
        </w:tc>
      </w:tr>
      <w:tr w:rsidR="00017B25" w:rsidRPr="008568A8" w:rsidTr="00C07B5D">
        <w:trPr>
          <w:trHeight w:val="288"/>
        </w:trPr>
        <w:tc>
          <w:tcPr>
            <w:tcW w:w="1184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7B25" w:rsidRPr="00572758" w:rsidRDefault="00017B25" w:rsidP="00762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Food Service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7B25" w:rsidRPr="00572758" w:rsidRDefault="00017B25" w:rsidP="00762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$20,124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($19,619)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$505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$189,531</w:t>
            </w:r>
          </w:p>
        </w:tc>
      </w:tr>
      <w:tr w:rsidR="00017B25" w:rsidRPr="008568A8" w:rsidTr="00C07B5D">
        <w:trPr>
          <w:trHeight w:val="288"/>
        </w:trPr>
        <w:tc>
          <w:tcPr>
            <w:tcW w:w="1184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17B25" w:rsidRPr="00572758" w:rsidRDefault="00017B25" w:rsidP="00762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7B25" w:rsidRPr="00572758" w:rsidRDefault="00017B25" w:rsidP="00762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$25,231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($14,169)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$11,063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$210,581</w:t>
            </w:r>
          </w:p>
        </w:tc>
      </w:tr>
      <w:tr w:rsidR="00017B25" w:rsidRPr="008568A8" w:rsidTr="00C07B5D">
        <w:trPr>
          <w:trHeight w:val="288"/>
        </w:trPr>
        <w:tc>
          <w:tcPr>
            <w:tcW w:w="1184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17B25" w:rsidRPr="00572758" w:rsidRDefault="00017B25" w:rsidP="00762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7B25" w:rsidRPr="00572758" w:rsidRDefault="00017B25" w:rsidP="00762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$25,996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($13,269)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$12,728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$212,681</w:t>
            </w:r>
          </w:p>
        </w:tc>
      </w:tr>
      <w:tr w:rsidR="00017B25" w:rsidRPr="008568A8" w:rsidTr="00C07B5D">
        <w:trPr>
          <w:trHeight w:val="288"/>
        </w:trPr>
        <w:tc>
          <w:tcPr>
            <w:tcW w:w="1184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7B25" w:rsidRPr="00572758" w:rsidRDefault="00017B25" w:rsidP="00762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HVAC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7B25" w:rsidRPr="00572758" w:rsidRDefault="00017B25" w:rsidP="00762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$16,797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$63,172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$79,970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$456,563</w:t>
            </w:r>
          </w:p>
        </w:tc>
      </w:tr>
      <w:tr w:rsidR="00017B25" w:rsidRPr="008568A8" w:rsidTr="00C07B5D">
        <w:trPr>
          <w:trHeight w:val="288"/>
        </w:trPr>
        <w:tc>
          <w:tcPr>
            <w:tcW w:w="1184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17B25" w:rsidRPr="00572758" w:rsidRDefault="00017B25" w:rsidP="00762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7B25" w:rsidRPr="00572758" w:rsidRDefault="00017B25" w:rsidP="00762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$20,663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$77,061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$97,724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$551,838</w:t>
            </w:r>
          </w:p>
        </w:tc>
      </w:tr>
      <w:tr w:rsidR="00017B25" w:rsidRPr="008568A8" w:rsidTr="00C07B5D">
        <w:trPr>
          <w:trHeight w:val="288"/>
        </w:trPr>
        <w:tc>
          <w:tcPr>
            <w:tcW w:w="1184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17B25" w:rsidRPr="00572758" w:rsidRDefault="00017B25" w:rsidP="00762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7B25" w:rsidRPr="00572758" w:rsidRDefault="00017B25" w:rsidP="00762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$24,730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$91,766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$116,496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C1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$649,055</w:t>
            </w:r>
          </w:p>
        </w:tc>
      </w:tr>
      <w:tr w:rsidR="00210B86" w:rsidRPr="008568A8" w:rsidTr="00210B86">
        <w:trPr>
          <w:trHeight w:val="288"/>
        </w:trPr>
        <w:tc>
          <w:tcPr>
            <w:tcW w:w="1184" w:type="pct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vAlign w:val="center"/>
          </w:tcPr>
          <w:p w:rsidR="00210B86" w:rsidRPr="00572758" w:rsidRDefault="00441218" w:rsidP="00210B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Small Business Offer -  </w:t>
            </w:r>
            <w:r w:rsidR="00210B86">
              <w:rPr>
                <w:rFonts w:ascii="Calibri" w:eastAsia="Times New Roman" w:hAnsi="Calibri" w:cs="Calibri"/>
                <w:sz w:val="20"/>
                <w:szCs w:val="20"/>
              </w:rPr>
              <w:t>Base Case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10B86" w:rsidRPr="00572758" w:rsidRDefault="00210B86" w:rsidP="00210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$175,402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$587,146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$762,547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$733,932 </w:t>
            </w:r>
          </w:p>
        </w:tc>
      </w:tr>
      <w:tr w:rsidR="00210B86" w:rsidRPr="008568A8" w:rsidTr="00210B86">
        <w:trPr>
          <w:trHeight w:val="288"/>
        </w:trPr>
        <w:tc>
          <w:tcPr>
            <w:tcW w:w="1184" w:type="pct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210B86" w:rsidRPr="00572758" w:rsidRDefault="00210B86" w:rsidP="00210B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10B86" w:rsidRPr="00572758" w:rsidRDefault="00210B86" w:rsidP="00210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$337,653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$1,367,362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$1,705,015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$1,709,202 </w:t>
            </w:r>
          </w:p>
        </w:tc>
      </w:tr>
      <w:tr w:rsidR="00210B86" w:rsidRPr="008568A8" w:rsidTr="00210B86">
        <w:trPr>
          <w:trHeight w:val="288"/>
        </w:trPr>
        <w:tc>
          <w:tcPr>
            <w:tcW w:w="1184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10B86" w:rsidRPr="00572758" w:rsidRDefault="00210B86" w:rsidP="00210B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10B86" w:rsidRPr="00572758" w:rsidRDefault="00210B86" w:rsidP="00210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$499,353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$2,232,211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$2,731,564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$2,790,264 </w:t>
            </w:r>
          </w:p>
        </w:tc>
      </w:tr>
      <w:tr w:rsidR="00210B86" w:rsidRPr="008568A8" w:rsidTr="00210B86">
        <w:trPr>
          <w:trHeight w:val="288"/>
        </w:trPr>
        <w:tc>
          <w:tcPr>
            <w:tcW w:w="1184" w:type="pct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vAlign w:val="center"/>
          </w:tcPr>
          <w:p w:rsidR="00441218" w:rsidRDefault="00441218" w:rsidP="00210B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1218">
              <w:rPr>
                <w:rFonts w:ascii="Calibri" w:eastAsia="Times New Roman" w:hAnsi="Calibri" w:cs="Calibri"/>
                <w:sz w:val="20"/>
                <w:szCs w:val="20"/>
              </w:rPr>
              <w:t xml:space="preserve">Small Business Offer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- </w:t>
            </w:r>
          </w:p>
          <w:p w:rsidR="00210B86" w:rsidRPr="00C07B5D" w:rsidRDefault="00210B86" w:rsidP="00210B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7B5D">
              <w:rPr>
                <w:rFonts w:ascii="Calibri" w:eastAsia="Times New Roman" w:hAnsi="Calibri" w:cs="Calibri"/>
                <w:sz w:val="20"/>
                <w:szCs w:val="20"/>
              </w:rPr>
              <w:t>Low Project Cost Case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10B86" w:rsidRPr="00572758" w:rsidRDefault="00210B86" w:rsidP="00210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$175,402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$293,573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$468,974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$366,966 </w:t>
            </w:r>
          </w:p>
        </w:tc>
      </w:tr>
      <w:tr w:rsidR="00210B86" w:rsidRPr="008568A8" w:rsidTr="00210B86">
        <w:trPr>
          <w:trHeight w:val="288"/>
        </w:trPr>
        <w:tc>
          <w:tcPr>
            <w:tcW w:w="1184" w:type="pct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210B86" w:rsidRPr="00572758" w:rsidRDefault="00210B86" w:rsidP="00210B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10B86" w:rsidRPr="00572758" w:rsidRDefault="00210B86" w:rsidP="00210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$337,653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$683,681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$1,021,334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$854,601 </w:t>
            </w:r>
          </w:p>
        </w:tc>
      </w:tr>
      <w:tr w:rsidR="00210B86" w:rsidRPr="008568A8" w:rsidTr="00210B86">
        <w:trPr>
          <w:trHeight w:val="288"/>
        </w:trPr>
        <w:tc>
          <w:tcPr>
            <w:tcW w:w="1184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10B86" w:rsidRPr="00572758" w:rsidRDefault="00210B86" w:rsidP="00210B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10B86" w:rsidRPr="00572758" w:rsidRDefault="00210B86" w:rsidP="00210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$499,353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$1,116,106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$1,615,459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$1,395,132 </w:t>
            </w:r>
          </w:p>
        </w:tc>
      </w:tr>
      <w:tr w:rsidR="00210B86" w:rsidRPr="008568A8" w:rsidTr="00210B86">
        <w:trPr>
          <w:trHeight w:val="288"/>
        </w:trPr>
        <w:tc>
          <w:tcPr>
            <w:tcW w:w="1184" w:type="pct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vAlign w:val="center"/>
          </w:tcPr>
          <w:p w:rsidR="00210B86" w:rsidRPr="00C07B5D" w:rsidRDefault="00441218" w:rsidP="00210B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1218">
              <w:rPr>
                <w:rFonts w:ascii="Calibri" w:eastAsia="Times New Roman" w:hAnsi="Calibri" w:cs="Calibri"/>
                <w:sz w:val="20"/>
                <w:szCs w:val="20"/>
              </w:rPr>
              <w:t xml:space="preserve">Small Business Offer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- </w:t>
            </w:r>
            <w:r w:rsidR="00210B86" w:rsidRPr="00C07B5D">
              <w:rPr>
                <w:rFonts w:ascii="Calibri" w:eastAsia="Times New Roman" w:hAnsi="Calibri" w:cs="Calibri"/>
                <w:sz w:val="20"/>
                <w:szCs w:val="20"/>
              </w:rPr>
              <w:t>High Project Cost Case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10B86" w:rsidRPr="00572758" w:rsidRDefault="00210B86" w:rsidP="00210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$175,402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$880,718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$1,056,120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$1,100,898 </w:t>
            </w:r>
          </w:p>
        </w:tc>
      </w:tr>
      <w:tr w:rsidR="00210B86" w:rsidRPr="008568A8" w:rsidTr="00210B86">
        <w:trPr>
          <w:trHeight w:val="288"/>
        </w:trPr>
        <w:tc>
          <w:tcPr>
            <w:tcW w:w="1184" w:type="pct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210B86" w:rsidRPr="00572758" w:rsidRDefault="00210B86" w:rsidP="00210B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10B86" w:rsidRPr="00572758" w:rsidRDefault="00210B86" w:rsidP="00210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$337,653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$2,051,042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$2,388,696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$2,563,803 </w:t>
            </w:r>
          </w:p>
        </w:tc>
      </w:tr>
      <w:tr w:rsidR="00210B86" w:rsidRPr="008568A8" w:rsidTr="00210B86">
        <w:trPr>
          <w:trHeight w:val="288"/>
        </w:trPr>
        <w:tc>
          <w:tcPr>
            <w:tcW w:w="1184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10B86" w:rsidRPr="00572758" w:rsidRDefault="00210B86" w:rsidP="00210B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10B86" w:rsidRPr="00572758" w:rsidRDefault="00210B86" w:rsidP="00210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$499,353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$3,348,317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$3,847,670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$4,185,396 </w:t>
            </w:r>
          </w:p>
        </w:tc>
      </w:tr>
      <w:tr w:rsidR="00210B86" w:rsidRPr="008568A8" w:rsidTr="00210B86">
        <w:trPr>
          <w:trHeight w:val="288"/>
        </w:trPr>
        <w:tc>
          <w:tcPr>
            <w:tcW w:w="1184" w:type="pct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vAlign w:val="center"/>
          </w:tcPr>
          <w:p w:rsidR="00441218" w:rsidRDefault="00441218" w:rsidP="00210B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1218">
              <w:rPr>
                <w:rFonts w:ascii="Calibri" w:eastAsia="Times New Roman" w:hAnsi="Calibri" w:cs="Calibri"/>
                <w:sz w:val="20"/>
                <w:szCs w:val="20"/>
              </w:rPr>
              <w:t xml:space="preserve">Small Business Offer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- </w:t>
            </w:r>
          </w:p>
          <w:p w:rsidR="00210B86" w:rsidRPr="00C07B5D" w:rsidRDefault="00210B86" w:rsidP="00210B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7B5D">
              <w:rPr>
                <w:rFonts w:ascii="Calibri" w:eastAsia="Times New Roman" w:hAnsi="Calibri" w:cs="Calibri"/>
                <w:sz w:val="20"/>
                <w:szCs w:val="20"/>
              </w:rPr>
              <w:t>Low Energy Savings Case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10B86" w:rsidRPr="00572758" w:rsidRDefault="00210B86" w:rsidP="00210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$175,402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$587,146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$762,547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$733,932 </w:t>
            </w:r>
          </w:p>
        </w:tc>
      </w:tr>
      <w:tr w:rsidR="00210B86" w:rsidRPr="008568A8" w:rsidTr="00210B86">
        <w:trPr>
          <w:trHeight w:val="288"/>
        </w:trPr>
        <w:tc>
          <w:tcPr>
            <w:tcW w:w="1184" w:type="pct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210B86" w:rsidRPr="00572758" w:rsidRDefault="00210B86" w:rsidP="00210B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10B86" w:rsidRPr="00572758" w:rsidRDefault="00210B86" w:rsidP="00210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$337,653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$1,367,362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$1,705,015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$1,709,202 </w:t>
            </w:r>
          </w:p>
        </w:tc>
      </w:tr>
      <w:tr w:rsidR="00210B86" w:rsidRPr="008568A8" w:rsidTr="00210B86">
        <w:trPr>
          <w:trHeight w:val="288"/>
        </w:trPr>
        <w:tc>
          <w:tcPr>
            <w:tcW w:w="1184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10B86" w:rsidRPr="00572758" w:rsidRDefault="00210B86" w:rsidP="00210B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10B86" w:rsidRPr="00572758" w:rsidRDefault="00210B86" w:rsidP="00210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$499,353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$2,232,211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$2,731,564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$2,790,264 </w:t>
            </w:r>
          </w:p>
        </w:tc>
      </w:tr>
      <w:tr w:rsidR="00210B86" w:rsidRPr="008568A8" w:rsidTr="00210B86">
        <w:trPr>
          <w:trHeight w:val="288"/>
        </w:trPr>
        <w:tc>
          <w:tcPr>
            <w:tcW w:w="1184" w:type="pct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vAlign w:val="center"/>
          </w:tcPr>
          <w:p w:rsidR="00210B86" w:rsidRPr="00C07B5D" w:rsidRDefault="00441218" w:rsidP="00210B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1218">
              <w:rPr>
                <w:rFonts w:ascii="Calibri" w:eastAsia="Times New Roman" w:hAnsi="Calibri" w:cs="Calibri"/>
                <w:sz w:val="20"/>
                <w:szCs w:val="20"/>
              </w:rPr>
              <w:t xml:space="preserve">Small Business Offer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- </w:t>
            </w:r>
            <w:r w:rsidR="00210B86" w:rsidRPr="00C07B5D">
              <w:rPr>
                <w:rFonts w:ascii="Calibri" w:eastAsia="Times New Roman" w:hAnsi="Calibri" w:cs="Calibri"/>
                <w:sz w:val="20"/>
                <w:szCs w:val="20"/>
              </w:rPr>
              <w:t>High Energy Savings Case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10B86" w:rsidRPr="00572758" w:rsidRDefault="00210B86" w:rsidP="00210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$175,402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$587,146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$762,547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$733,932 </w:t>
            </w:r>
          </w:p>
        </w:tc>
      </w:tr>
      <w:tr w:rsidR="00210B86" w:rsidRPr="008568A8" w:rsidTr="00210B86">
        <w:trPr>
          <w:trHeight w:val="288"/>
        </w:trPr>
        <w:tc>
          <w:tcPr>
            <w:tcW w:w="1184" w:type="pct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210B86" w:rsidRPr="00572758" w:rsidRDefault="00210B86" w:rsidP="00210B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10B86" w:rsidRPr="00572758" w:rsidRDefault="00210B86" w:rsidP="00210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$337,653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$1,367,362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$1,705,015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$1,709,202 </w:t>
            </w:r>
          </w:p>
        </w:tc>
      </w:tr>
      <w:tr w:rsidR="00210B86" w:rsidRPr="008568A8" w:rsidTr="00210B86">
        <w:trPr>
          <w:trHeight w:val="288"/>
        </w:trPr>
        <w:tc>
          <w:tcPr>
            <w:tcW w:w="1184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10B86" w:rsidRPr="00572758" w:rsidRDefault="00210B86" w:rsidP="00210B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10B86" w:rsidRPr="00572758" w:rsidRDefault="00210B86" w:rsidP="00210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$499,353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$2,232,211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$2,731,564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10B86" w:rsidRDefault="00210B86" w:rsidP="0021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$2,790,264 </w:t>
            </w:r>
          </w:p>
        </w:tc>
      </w:tr>
      <w:tr w:rsidR="00572758" w:rsidRPr="008568A8" w:rsidTr="00C07B5D">
        <w:trPr>
          <w:trHeight w:val="288"/>
        </w:trPr>
        <w:tc>
          <w:tcPr>
            <w:tcW w:w="5000" w:type="pct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EEFF"/>
            <w:vAlign w:val="center"/>
            <w:hideMark/>
          </w:tcPr>
          <w:p w:rsidR="00572758" w:rsidRPr="00572758" w:rsidRDefault="00572758" w:rsidP="00752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  <w:t>Industrial</w:t>
            </w:r>
            <w:r w:rsidRPr="00572758"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  <w:t xml:space="preserve"> Measures</w:t>
            </w:r>
          </w:p>
        </w:tc>
      </w:tr>
      <w:tr w:rsidR="00254ED5" w:rsidRPr="008568A8" w:rsidTr="00C07B5D">
        <w:trPr>
          <w:trHeight w:val="288"/>
        </w:trPr>
        <w:tc>
          <w:tcPr>
            <w:tcW w:w="1184" w:type="pct"/>
            <w:vMerge w:val="restart"/>
            <w:tcBorders>
              <w:top w:val="nil"/>
              <w:left w:val="single" w:sz="8" w:space="0" w:color="BFBFBF"/>
              <w:bottom w:val="single" w:sz="4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Adaptive Refrigeration Control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$19,260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$29,100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$48,360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$58,800 </w:t>
            </w:r>
          </w:p>
        </w:tc>
      </w:tr>
      <w:tr w:rsidR="00254ED5" w:rsidRPr="008568A8" w:rsidTr="00C07B5D">
        <w:trPr>
          <w:trHeight w:val="288"/>
        </w:trPr>
        <w:tc>
          <w:tcPr>
            <w:tcW w:w="1184" w:type="pct"/>
            <w:vMerge/>
            <w:tcBorders>
              <w:top w:val="single" w:sz="4" w:space="0" w:color="auto"/>
              <w:left w:val="single" w:sz="8" w:space="0" w:color="BFBFBF"/>
              <w:bottom w:val="single" w:sz="4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$29,880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$45,600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$75,480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$99,600 </w:t>
            </w:r>
          </w:p>
        </w:tc>
      </w:tr>
      <w:tr w:rsidR="00254ED5" w:rsidRPr="008568A8" w:rsidTr="00C07B5D">
        <w:trPr>
          <w:trHeight w:val="288"/>
        </w:trPr>
        <w:tc>
          <w:tcPr>
            <w:tcW w:w="1184" w:type="pct"/>
            <w:vMerge/>
            <w:tcBorders>
              <w:top w:val="single" w:sz="4" w:space="0" w:color="auto"/>
              <w:left w:val="single" w:sz="8" w:space="0" w:color="BFBFBF"/>
              <w:bottom w:val="single" w:sz="4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$35,640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$54,000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$89,640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$111,600 </w:t>
            </w:r>
          </w:p>
        </w:tc>
      </w:tr>
      <w:tr w:rsidR="00254ED5" w:rsidRPr="008568A8" w:rsidTr="00C07B5D">
        <w:trPr>
          <w:trHeight w:val="288"/>
        </w:trPr>
        <w:tc>
          <w:tcPr>
            <w:tcW w:w="1184" w:type="pct"/>
            <w:vMerge w:val="restart"/>
            <w:tcBorders>
              <w:top w:val="single" w:sz="4" w:space="0" w:color="BFBFBF" w:themeColor="background1" w:themeShade="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Compressed Air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EA0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$30,600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$51,000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$81,600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$122,740 </w:t>
            </w:r>
          </w:p>
        </w:tc>
      </w:tr>
      <w:tr w:rsidR="00254ED5" w:rsidRPr="008568A8" w:rsidTr="00C07B5D">
        <w:trPr>
          <w:trHeight w:val="288"/>
        </w:trPr>
        <w:tc>
          <w:tcPr>
            <w:tcW w:w="1184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EA0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$30,600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$51,000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$81,600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$122,740 </w:t>
            </w:r>
          </w:p>
        </w:tc>
      </w:tr>
      <w:tr w:rsidR="00254ED5" w:rsidRPr="008568A8" w:rsidTr="00C07B5D">
        <w:trPr>
          <w:trHeight w:val="288"/>
        </w:trPr>
        <w:tc>
          <w:tcPr>
            <w:tcW w:w="1184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EA0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$30,600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$51,000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$81,600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$122,740 </w:t>
            </w:r>
          </w:p>
        </w:tc>
      </w:tr>
      <w:tr w:rsidR="00254ED5" w:rsidRPr="008568A8" w:rsidTr="00C07B5D">
        <w:trPr>
          <w:trHeight w:val="288"/>
        </w:trPr>
        <w:tc>
          <w:tcPr>
            <w:tcW w:w="1184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End Use Compressed Air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Reduction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EA0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$2,250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$3,750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$6,000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$6,200 </w:t>
            </w:r>
          </w:p>
        </w:tc>
      </w:tr>
      <w:tr w:rsidR="00254ED5" w:rsidRPr="008568A8" w:rsidTr="00C07B5D">
        <w:trPr>
          <w:trHeight w:val="288"/>
        </w:trPr>
        <w:tc>
          <w:tcPr>
            <w:tcW w:w="1184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EA0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$3,375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$5,625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$9,000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$9,300 </w:t>
            </w:r>
          </w:p>
        </w:tc>
      </w:tr>
      <w:tr w:rsidR="00254ED5" w:rsidRPr="008568A8" w:rsidTr="00C07B5D">
        <w:trPr>
          <w:trHeight w:val="288"/>
        </w:trPr>
        <w:tc>
          <w:tcPr>
            <w:tcW w:w="1184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EA0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$4,500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$7,500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$12,000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$12,400 </w:t>
            </w:r>
          </w:p>
        </w:tc>
      </w:tr>
      <w:tr w:rsidR="00254ED5" w:rsidRPr="008568A8" w:rsidTr="00C07B5D">
        <w:trPr>
          <w:trHeight w:val="288"/>
        </w:trPr>
        <w:tc>
          <w:tcPr>
            <w:tcW w:w="1184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Fast Acting Door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EA0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$20,880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$34,800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$55,680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$145,000 </w:t>
            </w:r>
          </w:p>
        </w:tc>
      </w:tr>
      <w:tr w:rsidR="00254ED5" w:rsidRPr="008568A8" w:rsidTr="00C07B5D">
        <w:trPr>
          <w:trHeight w:val="288"/>
        </w:trPr>
        <w:tc>
          <w:tcPr>
            <w:tcW w:w="1184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EA0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$26,640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$44,400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$71,040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$185,000 </w:t>
            </w:r>
          </w:p>
        </w:tc>
      </w:tr>
      <w:tr w:rsidR="00254ED5" w:rsidRPr="008568A8" w:rsidTr="00C07B5D">
        <w:trPr>
          <w:trHeight w:val="288"/>
        </w:trPr>
        <w:tc>
          <w:tcPr>
            <w:tcW w:w="1184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EA0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$32,400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$54,000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$86,400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$225,000 </w:t>
            </w:r>
          </w:p>
        </w:tc>
      </w:tr>
      <w:tr w:rsidR="00254ED5" w:rsidRPr="008568A8" w:rsidTr="00C07B5D">
        <w:trPr>
          <w:trHeight w:val="288"/>
        </w:trPr>
        <w:tc>
          <w:tcPr>
            <w:tcW w:w="1184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Irrigation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EA0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$20,700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$13,002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$33,702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$60,082 </w:t>
            </w:r>
          </w:p>
        </w:tc>
      </w:tr>
      <w:tr w:rsidR="00254ED5" w:rsidRPr="008568A8" w:rsidTr="00C07B5D">
        <w:trPr>
          <w:trHeight w:val="288"/>
        </w:trPr>
        <w:tc>
          <w:tcPr>
            <w:tcW w:w="1184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EA0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$20,700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$12,988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$33,688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$59,935 </w:t>
            </w:r>
          </w:p>
        </w:tc>
      </w:tr>
      <w:tr w:rsidR="00254ED5" w:rsidRPr="008568A8" w:rsidTr="00C07B5D">
        <w:trPr>
          <w:trHeight w:val="288"/>
        </w:trPr>
        <w:tc>
          <w:tcPr>
            <w:tcW w:w="1184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EA0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$20,700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$13,004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$33,704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$59,933 </w:t>
            </w:r>
          </w:p>
        </w:tc>
      </w:tr>
      <w:tr w:rsidR="00254ED5" w:rsidRPr="008568A8" w:rsidTr="00C07B5D">
        <w:trPr>
          <w:trHeight w:val="288"/>
        </w:trPr>
        <w:tc>
          <w:tcPr>
            <w:tcW w:w="1184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Oil &amp; Gas Pump Off Controller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C0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$12,946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$21,577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$34,523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$50,177 </w:t>
            </w:r>
          </w:p>
        </w:tc>
      </w:tr>
      <w:tr w:rsidR="00254ED5" w:rsidRPr="008568A8" w:rsidTr="00C07B5D">
        <w:trPr>
          <w:trHeight w:val="288"/>
        </w:trPr>
        <w:tc>
          <w:tcPr>
            <w:tcW w:w="1184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C0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$12,946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$21,577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$34,523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$50,177 </w:t>
            </w:r>
          </w:p>
        </w:tc>
      </w:tr>
      <w:tr w:rsidR="00254ED5" w:rsidRPr="008568A8" w:rsidTr="00C07B5D">
        <w:trPr>
          <w:trHeight w:val="288"/>
        </w:trPr>
        <w:tc>
          <w:tcPr>
            <w:tcW w:w="1184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C0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$12,946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$21,577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$34,523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$50,177 </w:t>
            </w:r>
          </w:p>
        </w:tc>
      </w:tr>
      <w:tr w:rsidR="00254ED5" w:rsidRPr="008568A8" w:rsidTr="00C07B5D">
        <w:trPr>
          <w:trHeight w:val="288"/>
        </w:trPr>
        <w:tc>
          <w:tcPr>
            <w:tcW w:w="1184" w:type="pct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Wastewater Mixing Grid Bee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C0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$12,600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$21,000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$33,600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$40,000 </w:t>
            </w:r>
          </w:p>
        </w:tc>
      </w:tr>
      <w:tr w:rsidR="00254ED5" w:rsidRPr="008568A8" w:rsidTr="00C07B5D">
        <w:trPr>
          <w:trHeight w:val="288"/>
        </w:trPr>
        <w:tc>
          <w:tcPr>
            <w:tcW w:w="1184" w:type="pct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C0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$12,600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$21,000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$33,600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$40,000 </w:t>
            </w:r>
          </w:p>
        </w:tc>
      </w:tr>
      <w:tr w:rsidR="00254ED5" w:rsidRPr="008568A8" w:rsidTr="00C07B5D">
        <w:trPr>
          <w:trHeight w:val="288"/>
        </w:trPr>
        <w:tc>
          <w:tcPr>
            <w:tcW w:w="1184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7520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C0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$12,600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$21,000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$33,600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$40,000 </w:t>
            </w:r>
          </w:p>
        </w:tc>
      </w:tr>
    </w:tbl>
    <w:p w:rsidR="00441218" w:rsidRDefault="00441218" w:rsidP="00BF27F7">
      <w:pPr>
        <w:pStyle w:val="Caption"/>
      </w:pPr>
      <w:bookmarkStart w:id="6" w:name="_Ref382821633"/>
      <w:bookmarkStart w:id="7" w:name="_Ref372205215"/>
    </w:p>
    <w:p w:rsidR="00441218" w:rsidRDefault="00441218">
      <w:pPr>
        <w:rPr>
          <w:rFonts w:eastAsia="Times New Roman" w:cs="Times New Roman"/>
          <w:b/>
          <w:bCs/>
          <w:sz w:val="24"/>
          <w:szCs w:val="24"/>
        </w:rPr>
      </w:pPr>
      <w:r>
        <w:br w:type="page"/>
      </w:r>
    </w:p>
    <w:p w:rsidR="00BF27F7" w:rsidRPr="00572758" w:rsidRDefault="00BF27F7" w:rsidP="00BF27F7">
      <w:pPr>
        <w:pStyle w:val="Caption"/>
      </w:pPr>
      <w:r w:rsidRPr="00572758">
        <w:lastRenderedPageBreak/>
        <w:t xml:space="preserve">Table </w:t>
      </w:r>
      <w:fldSimple w:instr=" SEQ Table \* ARABIC ">
        <w:r w:rsidR="00940D73">
          <w:rPr>
            <w:noProof/>
          </w:rPr>
          <w:t>3</w:t>
        </w:r>
      </w:fldSimple>
      <w:bookmarkEnd w:id="6"/>
      <w:r w:rsidRPr="00572758">
        <w:t>: UT Three-Year Business Plan</w:t>
      </w:r>
    </w:p>
    <w:p w:rsidR="00BF27F7" w:rsidRPr="00572758" w:rsidRDefault="00BF27F7" w:rsidP="00BF27F7">
      <w:pPr>
        <w:pStyle w:val="Caption"/>
        <w:spacing w:before="0"/>
      </w:pPr>
      <w:r w:rsidRPr="00572758">
        <w:t xml:space="preserve">Business-as-Usual, Commercial, </w:t>
      </w:r>
      <w:r>
        <w:t xml:space="preserve">and </w:t>
      </w:r>
      <w:r w:rsidRPr="00572758">
        <w:t>Industrial</w:t>
      </w:r>
      <w:r>
        <w:t xml:space="preserve"> Annual Energy Savings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38"/>
        <w:gridCol w:w="629"/>
        <w:gridCol w:w="1272"/>
        <w:gridCol w:w="1258"/>
        <w:gridCol w:w="1436"/>
        <w:gridCol w:w="900"/>
        <w:gridCol w:w="1346"/>
        <w:gridCol w:w="1097"/>
      </w:tblGrid>
      <w:tr w:rsidR="00577B2F" w:rsidRPr="008568A8" w:rsidTr="00441455">
        <w:trPr>
          <w:trHeight w:val="628"/>
          <w:tblHeader/>
        </w:trPr>
        <w:tc>
          <w:tcPr>
            <w:tcW w:w="855" w:type="pct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BF27F7" w:rsidRPr="00572758" w:rsidRDefault="00BF27F7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72758">
              <w:rPr>
                <w:rFonts w:ascii="Calibri" w:eastAsia="Times New Roman" w:hAnsi="Calibri" w:cs="Calibri"/>
                <w:b/>
                <w:bCs/>
                <w:color w:val="FFFFFF"/>
              </w:rPr>
              <w:t>Measure</w:t>
            </w:r>
          </w:p>
        </w:tc>
        <w:tc>
          <w:tcPr>
            <w:tcW w:w="328" w:type="pct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BF27F7" w:rsidRPr="00572758" w:rsidRDefault="00BF27F7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72758">
              <w:rPr>
                <w:rFonts w:ascii="Calibri" w:eastAsia="Times New Roman" w:hAnsi="Calibri" w:cs="Calibri"/>
                <w:b/>
                <w:bCs/>
                <w:color w:val="FFFFFF"/>
              </w:rPr>
              <w:t>Year</w:t>
            </w:r>
          </w:p>
        </w:tc>
        <w:tc>
          <w:tcPr>
            <w:tcW w:w="664" w:type="pct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BF27F7" w:rsidRPr="00BF27F7" w:rsidRDefault="00BF27F7" w:rsidP="00752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F27F7">
              <w:rPr>
                <w:rFonts w:ascii="Calibri" w:eastAsia="Times New Roman" w:hAnsi="Calibri" w:cs="Calibri"/>
                <w:b/>
                <w:bCs/>
                <w:color w:val="FFFFFF"/>
              </w:rPr>
              <w:t>Gross KWh Savings</w:t>
            </w:r>
          </w:p>
        </w:tc>
        <w:tc>
          <w:tcPr>
            <w:tcW w:w="657" w:type="pct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BF27F7" w:rsidRPr="00BF27F7" w:rsidRDefault="00BF27F7" w:rsidP="00752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F27F7">
              <w:rPr>
                <w:rFonts w:ascii="Calibri" w:eastAsia="Times New Roman" w:hAnsi="Calibri" w:cs="Calibri"/>
                <w:b/>
                <w:bCs/>
                <w:color w:val="FFFFFF"/>
              </w:rPr>
              <w:t>Realization Rate</w:t>
            </w:r>
          </w:p>
        </w:tc>
        <w:tc>
          <w:tcPr>
            <w:tcW w:w="750" w:type="pct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005DAA"/>
            <w:vAlign w:val="center"/>
          </w:tcPr>
          <w:p w:rsidR="00BF27F7" w:rsidRPr="00BF27F7" w:rsidRDefault="00BF27F7" w:rsidP="00752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F27F7">
              <w:rPr>
                <w:rFonts w:ascii="Calibri" w:eastAsia="Times New Roman" w:hAnsi="Calibri" w:cs="Calibri"/>
                <w:b/>
                <w:bCs/>
                <w:color w:val="FFFFFF"/>
              </w:rPr>
              <w:t>Adjusted KWh Savings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005DAA"/>
            <w:vAlign w:val="center"/>
          </w:tcPr>
          <w:p w:rsidR="00577B2F" w:rsidRPr="00BF27F7" w:rsidRDefault="00BF27F7" w:rsidP="00577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F27F7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Net-to-Gross </w:t>
            </w:r>
            <w:r w:rsidR="00577B2F">
              <w:rPr>
                <w:rFonts w:ascii="Calibri" w:eastAsia="Times New Roman" w:hAnsi="Calibri" w:cs="Calibri"/>
                <w:b/>
                <w:bCs/>
                <w:color w:val="FFFFFF"/>
              </w:rPr>
              <w:t>Ratio</w:t>
            </w:r>
          </w:p>
        </w:tc>
        <w:tc>
          <w:tcPr>
            <w:tcW w:w="703" w:type="pct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BF27F7" w:rsidRPr="00BF27F7" w:rsidRDefault="00BF27F7" w:rsidP="00752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F27F7">
              <w:rPr>
                <w:rFonts w:ascii="Calibri" w:eastAsia="Times New Roman" w:hAnsi="Calibri" w:cs="Calibri"/>
                <w:b/>
                <w:bCs/>
                <w:color w:val="FFFFFF"/>
              </w:rPr>
              <w:t>Net KWh Savings</w:t>
            </w:r>
          </w:p>
        </w:tc>
        <w:tc>
          <w:tcPr>
            <w:tcW w:w="573" w:type="pct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BF27F7" w:rsidRPr="00BF27F7" w:rsidRDefault="00BF27F7" w:rsidP="00752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F27F7">
              <w:rPr>
                <w:rFonts w:ascii="Calibri" w:eastAsia="Times New Roman" w:hAnsi="Calibri" w:cs="Calibri"/>
                <w:b/>
                <w:bCs/>
                <w:color w:val="FFFFFF"/>
              </w:rPr>
              <w:t>Measure Life</w:t>
            </w:r>
          </w:p>
        </w:tc>
      </w:tr>
      <w:tr w:rsidR="00BF27F7" w:rsidRPr="008568A8" w:rsidTr="00577B2F">
        <w:trPr>
          <w:trHeight w:val="288"/>
        </w:trPr>
        <w:tc>
          <w:tcPr>
            <w:tcW w:w="5000" w:type="pct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EEFF"/>
          </w:tcPr>
          <w:p w:rsidR="00BF27F7" w:rsidRPr="00572758" w:rsidRDefault="00BF27F7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  <w:t>Business-as-Usual</w:t>
            </w:r>
            <w:r w:rsidRPr="00572758"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  <w:t xml:space="preserve"> Measures</w:t>
            </w:r>
          </w:p>
        </w:tc>
      </w:tr>
      <w:tr w:rsidR="000411DE" w:rsidRPr="008568A8" w:rsidTr="00577B2F">
        <w:trPr>
          <w:trHeight w:val="288"/>
        </w:trPr>
        <w:tc>
          <w:tcPr>
            <w:tcW w:w="855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411DE" w:rsidRPr="00572758" w:rsidRDefault="000411DE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usiness-as-Usual </w:t>
            </w: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 xml:space="preserve"> Commercial</w:t>
            </w:r>
          </w:p>
        </w:tc>
        <w:tc>
          <w:tcPr>
            <w:tcW w:w="32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411DE" w:rsidRPr="00572758" w:rsidRDefault="000411DE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49,375,000 </w:t>
            </w:r>
          </w:p>
        </w:tc>
        <w:tc>
          <w:tcPr>
            <w:tcW w:w="657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45,703,205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38,341,899 </w:t>
            </w:r>
          </w:p>
        </w:tc>
        <w:tc>
          <w:tcPr>
            <w:tcW w:w="573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0411DE" w:rsidRPr="008568A8" w:rsidTr="00577B2F">
        <w:trPr>
          <w:trHeight w:val="288"/>
        </w:trPr>
        <w:tc>
          <w:tcPr>
            <w:tcW w:w="855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411DE" w:rsidRPr="00572758" w:rsidRDefault="000411DE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411DE" w:rsidRPr="00572758" w:rsidRDefault="000411DE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49,375,000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45,703,205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38,341,899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0411DE" w:rsidRPr="008568A8" w:rsidTr="00577B2F">
        <w:trPr>
          <w:trHeight w:val="288"/>
        </w:trPr>
        <w:tc>
          <w:tcPr>
            <w:tcW w:w="855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411DE" w:rsidRPr="00572758" w:rsidRDefault="000411DE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411DE" w:rsidRPr="00572758" w:rsidRDefault="000411DE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49,375,000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45,703,205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38,341,899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0411DE" w:rsidRPr="008568A8" w:rsidTr="00577B2F">
        <w:trPr>
          <w:trHeight w:val="288"/>
        </w:trPr>
        <w:tc>
          <w:tcPr>
            <w:tcW w:w="855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411DE" w:rsidRPr="00572758" w:rsidRDefault="000411DE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usiness-as-Usual </w:t>
            </w: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 xml:space="preserve"> Industrial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411DE" w:rsidRPr="00572758" w:rsidRDefault="000411DE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49,375,000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45,703,205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38,341,899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0411DE" w:rsidRPr="008568A8" w:rsidTr="00577B2F">
        <w:trPr>
          <w:trHeight w:val="288"/>
        </w:trPr>
        <w:tc>
          <w:tcPr>
            <w:tcW w:w="855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411DE" w:rsidRPr="00572758" w:rsidRDefault="000411DE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411DE" w:rsidRPr="00572758" w:rsidRDefault="000411DE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49,375,000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45,703,205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38,341,899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0411DE" w:rsidRPr="008568A8" w:rsidTr="00577B2F">
        <w:trPr>
          <w:trHeight w:val="288"/>
        </w:trPr>
        <w:tc>
          <w:tcPr>
            <w:tcW w:w="855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411DE" w:rsidRPr="00572758" w:rsidRDefault="000411DE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411DE" w:rsidRPr="00572758" w:rsidRDefault="000411DE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49,375,000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45,703,205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38,341,899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11DE" w:rsidRPr="000411DE" w:rsidRDefault="000411DE" w:rsidP="000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BF27F7" w:rsidRPr="008568A8" w:rsidTr="00577B2F">
        <w:trPr>
          <w:trHeight w:val="288"/>
        </w:trPr>
        <w:tc>
          <w:tcPr>
            <w:tcW w:w="5000" w:type="pct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EEFF"/>
          </w:tcPr>
          <w:p w:rsidR="00BF27F7" w:rsidRPr="00572758" w:rsidRDefault="00BF27F7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  <w:t>Commercial Measures</w:t>
            </w:r>
          </w:p>
        </w:tc>
      </w:tr>
      <w:tr w:rsidR="00017B25" w:rsidRPr="008568A8" w:rsidTr="00710BBA">
        <w:trPr>
          <w:trHeight w:val="288"/>
        </w:trPr>
        <w:tc>
          <w:tcPr>
            <w:tcW w:w="855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7B25" w:rsidRPr="00572758" w:rsidRDefault="00017B2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Food Service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7B25" w:rsidRPr="00572758" w:rsidRDefault="00017B2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335,398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017B25" w:rsidRPr="00017B25" w:rsidRDefault="00017B2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311,920</w:t>
            </w:r>
          </w:p>
        </w:tc>
        <w:tc>
          <w:tcPr>
            <w:tcW w:w="4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262,013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017B25" w:rsidRPr="008568A8" w:rsidTr="00710BBA">
        <w:trPr>
          <w:trHeight w:val="288"/>
        </w:trPr>
        <w:tc>
          <w:tcPr>
            <w:tcW w:w="855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17B25" w:rsidRPr="00572758" w:rsidRDefault="00017B2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7B25" w:rsidRPr="00572758" w:rsidRDefault="00017B2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420,523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017B25" w:rsidRPr="00017B25" w:rsidRDefault="00017B2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391,086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328,512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017B25" w:rsidRPr="008568A8" w:rsidTr="00710BBA">
        <w:trPr>
          <w:trHeight w:val="288"/>
        </w:trPr>
        <w:tc>
          <w:tcPr>
            <w:tcW w:w="855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17B25" w:rsidRPr="00572758" w:rsidRDefault="00017B2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7B25" w:rsidRPr="00572758" w:rsidRDefault="00017B2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433,273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017B25" w:rsidRPr="00017B25" w:rsidRDefault="00017B2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402,944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338,473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017B25" w:rsidRPr="008568A8" w:rsidTr="00710BBA">
        <w:trPr>
          <w:trHeight w:val="288"/>
        </w:trPr>
        <w:tc>
          <w:tcPr>
            <w:tcW w:w="855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7B25" w:rsidRPr="00572758" w:rsidRDefault="00017B2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HVAC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7B25" w:rsidRPr="00572758" w:rsidRDefault="00017B2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279,953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017B25" w:rsidRPr="00017B25" w:rsidRDefault="00017B2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260,356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218,699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017B25" w:rsidRPr="008568A8" w:rsidTr="00710BBA">
        <w:trPr>
          <w:trHeight w:val="288"/>
        </w:trPr>
        <w:tc>
          <w:tcPr>
            <w:tcW w:w="855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17B25" w:rsidRPr="00572758" w:rsidRDefault="00017B2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7B25" w:rsidRPr="00572758" w:rsidRDefault="00017B2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344,377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017B25" w:rsidRPr="00017B25" w:rsidRDefault="00017B2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320,270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269,027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017B25" w:rsidRPr="008568A8" w:rsidTr="00710BBA">
        <w:trPr>
          <w:trHeight w:val="288"/>
        </w:trPr>
        <w:tc>
          <w:tcPr>
            <w:tcW w:w="855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17B25" w:rsidRPr="00572758" w:rsidRDefault="00017B2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7B25" w:rsidRPr="00572758" w:rsidRDefault="00017B2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412,164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017B25" w:rsidRPr="00017B25" w:rsidRDefault="00017B2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383,313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321,983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441218" w:rsidRPr="008568A8" w:rsidTr="009D2B67">
        <w:trPr>
          <w:trHeight w:val="288"/>
        </w:trPr>
        <w:tc>
          <w:tcPr>
            <w:tcW w:w="855" w:type="pct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1218">
              <w:rPr>
                <w:rFonts w:ascii="Calibri" w:eastAsia="Times New Roman" w:hAnsi="Calibri" w:cs="Calibri"/>
                <w:sz w:val="20"/>
                <w:szCs w:val="20"/>
              </w:rPr>
              <w:t xml:space="preserve">Small Business Offer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- Base Case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1,467,864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1,365,114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1,146,695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441218" w:rsidRPr="008568A8" w:rsidTr="009D2B67">
        <w:trPr>
          <w:trHeight w:val="288"/>
        </w:trPr>
        <w:tc>
          <w:tcPr>
            <w:tcW w:w="855" w:type="pct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3,418,404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3,179,116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2,670,457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441218" w:rsidRPr="008568A8" w:rsidTr="009D2B67">
        <w:trPr>
          <w:trHeight w:val="288"/>
        </w:trPr>
        <w:tc>
          <w:tcPr>
            <w:tcW w:w="855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5,580,528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5,189,891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4,359,508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441218" w:rsidRPr="008568A8" w:rsidTr="009D2B67">
        <w:trPr>
          <w:trHeight w:val="288"/>
        </w:trPr>
        <w:tc>
          <w:tcPr>
            <w:tcW w:w="855" w:type="pct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vAlign w:val="center"/>
          </w:tcPr>
          <w:p w:rsidR="00441218" w:rsidRPr="00C07B5D" w:rsidRDefault="00441218" w:rsidP="009D2B6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1218">
              <w:rPr>
                <w:rFonts w:ascii="Calibri" w:eastAsia="Times New Roman" w:hAnsi="Calibri" w:cs="Calibri"/>
                <w:sz w:val="20"/>
                <w:szCs w:val="20"/>
              </w:rPr>
              <w:t xml:space="preserve">Small Business Offer - </w:t>
            </w:r>
            <w:r w:rsidRPr="00C07B5D">
              <w:rPr>
                <w:rFonts w:ascii="Calibri" w:eastAsia="Times New Roman" w:hAnsi="Calibri" w:cs="Calibri"/>
                <w:sz w:val="20"/>
                <w:szCs w:val="20"/>
              </w:rPr>
              <w:t>Low Project Cost Case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1,467,864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1,365,114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1,146,695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441218" w:rsidRPr="008568A8" w:rsidTr="009D2B67">
        <w:trPr>
          <w:trHeight w:val="288"/>
        </w:trPr>
        <w:tc>
          <w:tcPr>
            <w:tcW w:w="855" w:type="pct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3,418,404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3,179,116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2,670,457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441218" w:rsidRPr="008568A8" w:rsidTr="009D2B67">
        <w:trPr>
          <w:trHeight w:val="288"/>
        </w:trPr>
        <w:tc>
          <w:tcPr>
            <w:tcW w:w="855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5,580,528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5,189,891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4,359,508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441218" w:rsidRPr="008568A8" w:rsidTr="009D2B67">
        <w:trPr>
          <w:trHeight w:val="288"/>
        </w:trPr>
        <w:tc>
          <w:tcPr>
            <w:tcW w:w="855" w:type="pct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vAlign w:val="center"/>
          </w:tcPr>
          <w:p w:rsidR="00441218" w:rsidRPr="00C07B5D" w:rsidRDefault="00441218" w:rsidP="009D2B6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1218">
              <w:rPr>
                <w:rFonts w:ascii="Calibri" w:eastAsia="Times New Roman" w:hAnsi="Calibri" w:cs="Calibri"/>
                <w:sz w:val="20"/>
                <w:szCs w:val="20"/>
              </w:rPr>
              <w:t xml:space="preserve">Small Business Offer - </w:t>
            </w:r>
            <w:r w:rsidRPr="00C07B5D">
              <w:rPr>
                <w:rFonts w:ascii="Calibri" w:eastAsia="Times New Roman" w:hAnsi="Calibri" w:cs="Calibri"/>
                <w:sz w:val="20"/>
                <w:szCs w:val="20"/>
              </w:rPr>
              <w:t>High Project Cost Case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1,467,864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1,365,114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1,146,695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441218" w:rsidRPr="008568A8" w:rsidTr="009D2B67">
        <w:trPr>
          <w:trHeight w:val="288"/>
        </w:trPr>
        <w:tc>
          <w:tcPr>
            <w:tcW w:w="855" w:type="pct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3,418,404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3,179,116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2,670,457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441218" w:rsidRPr="008568A8" w:rsidTr="009D2B67">
        <w:trPr>
          <w:trHeight w:val="288"/>
        </w:trPr>
        <w:tc>
          <w:tcPr>
            <w:tcW w:w="855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5,580,528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5,189,891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4,359,508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441218" w:rsidRPr="008568A8" w:rsidTr="009D2B67">
        <w:trPr>
          <w:trHeight w:val="288"/>
        </w:trPr>
        <w:tc>
          <w:tcPr>
            <w:tcW w:w="855" w:type="pct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vAlign w:val="center"/>
          </w:tcPr>
          <w:p w:rsidR="00441218" w:rsidRPr="00C07B5D" w:rsidRDefault="00441218" w:rsidP="009D2B6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1218">
              <w:rPr>
                <w:rFonts w:ascii="Calibri" w:eastAsia="Times New Roman" w:hAnsi="Calibri" w:cs="Calibri"/>
                <w:sz w:val="20"/>
                <w:szCs w:val="20"/>
              </w:rPr>
              <w:t xml:space="preserve">Small Business Offer - </w:t>
            </w:r>
            <w:r w:rsidRPr="00C07B5D">
              <w:rPr>
                <w:rFonts w:ascii="Calibri" w:eastAsia="Times New Roman" w:hAnsi="Calibri" w:cs="Calibri"/>
                <w:sz w:val="20"/>
                <w:szCs w:val="20"/>
              </w:rPr>
              <w:t>Low Energy Savings Case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838,716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780,006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655,205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441218" w:rsidRPr="008568A8" w:rsidTr="009D2B67">
        <w:trPr>
          <w:trHeight w:val="288"/>
        </w:trPr>
        <w:tc>
          <w:tcPr>
            <w:tcW w:w="855" w:type="pct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1,953,226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1,816,500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1,525,860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441218" w:rsidRPr="008568A8" w:rsidTr="009D2B67">
        <w:trPr>
          <w:trHeight w:val="288"/>
        </w:trPr>
        <w:tc>
          <w:tcPr>
            <w:tcW w:w="855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3,188,632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2,965,428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2,490,959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441218" w:rsidRPr="008568A8" w:rsidTr="009D2B67">
        <w:trPr>
          <w:trHeight w:val="288"/>
        </w:trPr>
        <w:tc>
          <w:tcPr>
            <w:tcW w:w="855" w:type="pct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vAlign w:val="center"/>
          </w:tcPr>
          <w:p w:rsidR="00441218" w:rsidRPr="00C07B5D" w:rsidRDefault="00441218" w:rsidP="009D2B6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1218">
              <w:rPr>
                <w:rFonts w:ascii="Calibri" w:eastAsia="Times New Roman" w:hAnsi="Calibri" w:cs="Calibri"/>
                <w:sz w:val="20"/>
                <w:szCs w:val="20"/>
              </w:rPr>
              <w:t xml:space="preserve">Small Business Offer - </w:t>
            </w:r>
            <w:r w:rsidRPr="00C07B5D">
              <w:rPr>
                <w:rFonts w:ascii="Calibri" w:eastAsia="Times New Roman" w:hAnsi="Calibri" w:cs="Calibri"/>
                <w:sz w:val="20"/>
                <w:szCs w:val="20"/>
              </w:rPr>
              <w:t>High Energy Savings Case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2,096,790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1,950,015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1,638,012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441218" w:rsidRPr="008568A8" w:rsidTr="009D2B67">
        <w:trPr>
          <w:trHeight w:val="288"/>
        </w:trPr>
        <w:tc>
          <w:tcPr>
            <w:tcW w:w="855" w:type="pct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4,883,065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4,541,250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3,814,650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441218" w:rsidRPr="008568A8" w:rsidTr="009D2B67">
        <w:trPr>
          <w:trHeight w:val="288"/>
        </w:trPr>
        <w:tc>
          <w:tcPr>
            <w:tcW w:w="855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218" w:rsidRPr="00572758" w:rsidRDefault="00441218" w:rsidP="009D2B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7,971,580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7,413,569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218" w:rsidRPr="000411DE" w:rsidRDefault="00441218" w:rsidP="004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9D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6,227,398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218" w:rsidRPr="000411DE" w:rsidRDefault="00441218" w:rsidP="0044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1D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BF27F7" w:rsidRPr="008568A8" w:rsidTr="00577B2F">
        <w:trPr>
          <w:trHeight w:val="288"/>
        </w:trPr>
        <w:tc>
          <w:tcPr>
            <w:tcW w:w="5000" w:type="pct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EEFF"/>
          </w:tcPr>
          <w:p w:rsidR="00BF27F7" w:rsidRPr="00572758" w:rsidRDefault="00BF27F7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  <w:lastRenderedPageBreak/>
              <w:t>Industrial</w:t>
            </w:r>
            <w:r w:rsidRPr="00572758"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  <w:t xml:space="preserve"> Measures</w:t>
            </w:r>
          </w:p>
        </w:tc>
      </w:tr>
      <w:tr w:rsidR="00254ED5" w:rsidRPr="008568A8" w:rsidTr="00D95F51">
        <w:trPr>
          <w:trHeight w:val="288"/>
        </w:trPr>
        <w:tc>
          <w:tcPr>
            <w:tcW w:w="855" w:type="pct"/>
            <w:vMerge w:val="restart"/>
            <w:tcBorders>
              <w:top w:val="nil"/>
              <w:left w:val="single" w:sz="8" w:space="0" w:color="BFBFBF"/>
              <w:bottom w:val="single" w:sz="4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Adaptive Refrigeration Control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214,000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199,020 </w:t>
            </w:r>
          </w:p>
        </w:tc>
        <w:tc>
          <w:tcPr>
            <w:tcW w:w="4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167,177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 </w:t>
            </w:r>
          </w:p>
        </w:tc>
      </w:tr>
      <w:tr w:rsidR="00254ED5" w:rsidRPr="008568A8" w:rsidTr="00D95F51">
        <w:trPr>
          <w:trHeight w:val="288"/>
        </w:trPr>
        <w:tc>
          <w:tcPr>
            <w:tcW w:w="855" w:type="pct"/>
            <w:vMerge/>
            <w:tcBorders>
              <w:top w:val="single" w:sz="4" w:space="0" w:color="auto"/>
              <w:left w:val="single" w:sz="8" w:space="0" w:color="BFBFBF"/>
              <w:bottom w:val="single" w:sz="4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332,000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308,760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259,358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 </w:t>
            </w:r>
          </w:p>
        </w:tc>
      </w:tr>
      <w:tr w:rsidR="00254ED5" w:rsidRPr="008568A8" w:rsidTr="00D95F51">
        <w:trPr>
          <w:trHeight w:val="288"/>
        </w:trPr>
        <w:tc>
          <w:tcPr>
            <w:tcW w:w="855" w:type="pct"/>
            <w:vMerge/>
            <w:tcBorders>
              <w:top w:val="single" w:sz="4" w:space="0" w:color="auto"/>
              <w:left w:val="single" w:sz="8" w:space="0" w:color="BFBFBF"/>
              <w:bottom w:val="single" w:sz="4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396,000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368,280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309,355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 </w:t>
            </w:r>
          </w:p>
        </w:tc>
      </w:tr>
      <w:tr w:rsidR="00254ED5" w:rsidRPr="008568A8" w:rsidTr="00D95F51">
        <w:trPr>
          <w:trHeight w:val="288"/>
        </w:trPr>
        <w:tc>
          <w:tcPr>
            <w:tcW w:w="855" w:type="pct"/>
            <w:vMerge w:val="restart"/>
            <w:tcBorders>
              <w:top w:val="single" w:sz="4" w:space="0" w:color="BFBFBF" w:themeColor="background1" w:themeShade="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Compressed Air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340,000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316,200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265,608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 </w:t>
            </w:r>
          </w:p>
        </w:tc>
      </w:tr>
      <w:tr w:rsidR="00254ED5" w:rsidRPr="008568A8" w:rsidTr="00D95F51">
        <w:trPr>
          <w:trHeight w:val="288"/>
        </w:trPr>
        <w:tc>
          <w:tcPr>
            <w:tcW w:w="855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340,000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316,200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265,608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 </w:t>
            </w:r>
          </w:p>
        </w:tc>
      </w:tr>
      <w:tr w:rsidR="00254ED5" w:rsidRPr="008568A8" w:rsidTr="00D95F51">
        <w:trPr>
          <w:trHeight w:val="288"/>
        </w:trPr>
        <w:tc>
          <w:tcPr>
            <w:tcW w:w="855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340,000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316,200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265,608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 </w:t>
            </w:r>
          </w:p>
        </w:tc>
      </w:tr>
      <w:tr w:rsidR="00254ED5" w:rsidRPr="008568A8" w:rsidTr="00D95F51">
        <w:trPr>
          <w:trHeight w:val="288"/>
        </w:trPr>
        <w:tc>
          <w:tcPr>
            <w:tcW w:w="855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End Use Compressed Air Reduction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25,000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23,250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19,530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254ED5" w:rsidRPr="008568A8" w:rsidTr="00D95F51">
        <w:trPr>
          <w:trHeight w:val="288"/>
        </w:trPr>
        <w:tc>
          <w:tcPr>
            <w:tcW w:w="855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37,500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34,875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29,295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254ED5" w:rsidRPr="008568A8" w:rsidTr="00D95F51">
        <w:trPr>
          <w:trHeight w:val="288"/>
        </w:trPr>
        <w:tc>
          <w:tcPr>
            <w:tcW w:w="855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50,000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46,500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39,060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254ED5" w:rsidRPr="008568A8" w:rsidTr="00D95F51">
        <w:trPr>
          <w:trHeight w:val="288"/>
        </w:trPr>
        <w:tc>
          <w:tcPr>
            <w:tcW w:w="855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Fast Acting Door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232,000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215,760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181,238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 </w:t>
            </w:r>
          </w:p>
        </w:tc>
      </w:tr>
      <w:tr w:rsidR="00254ED5" w:rsidRPr="008568A8" w:rsidTr="00D95F51">
        <w:trPr>
          <w:trHeight w:val="288"/>
        </w:trPr>
        <w:tc>
          <w:tcPr>
            <w:tcW w:w="855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296,000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275,280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231,235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 </w:t>
            </w:r>
          </w:p>
        </w:tc>
      </w:tr>
      <w:tr w:rsidR="00254ED5" w:rsidRPr="008568A8" w:rsidTr="00D95F51">
        <w:trPr>
          <w:trHeight w:val="288"/>
        </w:trPr>
        <w:tc>
          <w:tcPr>
            <w:tcW w:w="855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360,000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334,800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281,232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 </w:t>
            </w:r>
          </w:p>
        </w:tc>
      </w:tr>
      <w:tr w:rsidR="00254ED5" w:rsidRPr="008568A8" w:rsidTr="00D95F51">
        <w:trPr>
          <w:trHeight w:val="288"/>
        </w:trPr>
        <w:tc>
          <w:tcPr>
            <w:tcW w:w="855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Irrigation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230,000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213,900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179,676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254ED5" w:rsidRPr="008568A8" w:rsidTr="00D95F51">
        <w:trPr>
          <w:trHeight w:val="288"/>
        </w:trPr>
        <w:tc>
          <w:tcPr>
            <w:tcW w:w="855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230,000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213,900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179,676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254ED5" w:rsidRPr="008568A8" w:rsidTr="00D95F51">
        <w:trPr>
          <w:trHeight w:val="288"/>
        </w:trPr>
        <w:tc>
          <w:tcPr>
            <w:tcW w:w="855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230,000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213,900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179,676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254ED5" w:rsidRPr="008568A8" w:rsidTr="00D95F51">
        <w:trPr>
          <w:trHeight w:val="288"/>
        </w:trPr>
        <w:tc>
          <w:tcPr>
            <w:tcW w:w="855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Oil &amp; Gas Pump Off Controller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143,847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133,778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112,373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 </w:t>
            </w:r>
          </w:p>
        </w:tc>
      </w:tr>
      <w:tr w:rsidR="00254ED5" w:rsidRPr="008568A8" w:rsidTr="00D95F51">
        <w:trPr>
          <w:trHeight w:val="288"/>
        </w:trPr>
        <w:tc>
          <w:tcPr>
            <w:tcW w:w="855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143,847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133,778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112,373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 </w:t>
            </w:r>
          </w:p>
        </w:tc>
      </w:tr>
      <w:tr w:rsidR="00254ED5" w:rsidRPr="008568A8" w:rsidTr="00D95F51">
        <w:trPr>
          <w:trHeight w:val="288"/>
        </w:trPr>
        <w:tc>
          <w:tcPr>
            <w:tcW w:w="855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143,847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133,778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112,373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 </w:t>
            </w:r>
          </w:p>
        </w:tc>
      </w:tr>
      <w:tr w:rsidR="00254ED5" w:rsidRPr="008568A8" w:rsidTr="00D95F51">
        <w:trPr>
          <w:trHeight w:val="288"/>
        </w:trPr>
        <w:tc>
          <w:tcPr>
            <w:tcW w:w="855" w:type="pct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Wastewater Mixing Grid Bee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140,000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130,200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109,368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 </w:t>
            </w:r>
          </w:p>
        </w:tc>
      </w:tr>
      <w:tr w:rsidR="00254ED5" w:rsidRPr="008568A8" w:rsidTr="00D95F51">
        <w:trPr>
          <w:trHeight w:val="288"/>
        </w:trPr>
        <w:tc>
          <w:tcPr>
            <w:tcW w:w="855" w:type="pct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140,000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130,200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109,368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 </w:t>
            </w:r>
          </w:p>
        </w:tc>
      </w:tr>
      <w:tr w:rsidR="00254ED5" w:rsidRPr="008568A8" w:rsidTr="00D95F51">
        <w:trPr>
          <w:trHeight w:val="288"/>
        </w:trPr>
        <w:tc>
          <w:tcPr>
            <w:tcW w:w="855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4ED5" w:rsidRPr="00572758" w:rsidRDefault="00254ED5" w:rsidP="00BF27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75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140,000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4412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130,200 </w:t>
            </w:r>
          </w:p>
        </w:tc>
        <w:tc>
          <w:tcPr>
            <w:tcW w:w="4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109,368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4ED5" w:rsidRPr="00254ED5" w:rsidRDefault="00254ED5" w:rsidP="002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 </w:t>
            </w:r>
          </w:p>
        </w:tc>
      </w:tr>
    </w:tbl>
    <w:p w:rsidR="00B46B75" w:rsidRPr="008568A8" w:rsidRDefault="00B46B75">
      <w:pPr>
        <w:rPr>
          <w:rFonts w:eastAsia="Times New Roman" w:cs="Times New Roman"/>
          <w:b/>
          <w:bCs/>
          <w:sz w:val="24"/>
          <w:szCs w:val="24"/>
          <w:highlight w:val="yellow"/>
        </w:rPr>
      </w:pPr>
      <w:r w:rsidRPr="008568A8">
        <w:rPr>
          <w:highlight w:val="yellow"/>
        </w:rPr>
        <w:br w:type="page"/>
      </w:r>
    </w:p>
    <w:p w:rsidR="00FC3DB7" w:rsidRPr="00752008" w:rsidRDefault="004C42AD" w:rsidP="00EA4C1E">
      <w:pPr>
        <w:pStyle w:val="Caption"/>
        <w:keepLines/>
        <w:spacing w:before="0"/>
      </w:pPr>
      <w:bookmarkStart w:id="8" w:name="_Ref372205271"/>
      <w:bookmarkStart w:id="9" w:name="_Ref379298207"/>
      <w:bookmarkEnd w:id="7"/>
      <w:r w:rsidRPr="00752008">
        <w:lastRenderedPageBreak/>
        <w:t xml:space="preserve">Table </w:t>
      </w:r>
      <w:fldSimple w:instr=" SEQ Table \* ARABIC ">
        <w:r w:rsidR="00940D73">
          <w:rPr>
            <w:noProof/>
          </w:rPr>
          <w:t>4</w:t>
        </w:r>
      </w:fldSimple>
      <w:bookmarkEnd w:id="8"/>
      <w:bookmarkEnd w:id="9"/>
      <w:r w:rsidR="00FC3DB7" w:rsidRPr="00752008">
        <w:t xml:space="preserve">: </w:t>
      </w:r>
      <w:r w:rsidR="00752008" w:rsidRPr="00752008">
        <w:t xml:space="preserve">UT </w:t>
      </w:r>
      <w:r w:rsidR="00FC3DB7" w:rsidRPr="00752008">
        <w:t>Three-Year Business Plan</w:t>
      </w:r>
    </w:p>
    <w:p w:rsidR="009F08DD" w:rsidRPr="00752008" w:rsidRDefault="009F08DD" w:rsidP="00EA4C1E">
      <w:pPr>
        <w:pStyle w:val="Caption"/>
        <w:keepLines/>
        <w:spacing w:before="0"/>
      </w:pPr>
      <w:r w:rsidRPr="00752008">
        <w:t xml:space="preserve"> Benefit/Cost Ratios by Measure</w:t>
      </w:r>
      <w:r w:rsidR="00BE083D" w:rsidRPr="00752008">
        <w:t xml:space="preserve"> Category</w:t>
      </w:r>
      <w:r w:rsidR="00752008" w:rsidRPr="00752008">
        <w:t xml:space="preserve"> and Scenario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0"/>
        <w:gridCol w:w="948"/>
        <w:gridCol w:w="797"/>
        <w:gridCol w:w="812"/>
        <w:gridCol w:w="822"/>
        <w:gridCol w:w="797"/>
      </w:tblGrid>
      <w:tr w:rsidR="00B46B75" w:rsidRPr="00752008" w:rsidTr="0094375C">
        <w:trPr>
          <w:trHeight w:val="317"/>
        </w:trPr>
        <w:tc>
          <w:tcPr>
            <w:tcW w:w="2820" w:type="pct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B46B75" w:rsidRPr="00752008" w:rsidRDefault="00B46B75" w:rsidP="00A1556C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52008">
              <w:rPr>
                <w:rFonts w:ascii="Calibri" w:eastAsia="Times New Roman" w:hAnsi="Calibri" w:cs="Calibri"/>
                <w:b/>
                <w:bCs/>
                <w:color w:val="FFFFFF"/>
              </w:rPr>
              <w:t>Measure</w:t>
            </w:r>
          </w:p>
        </w:tc>
        <w:tc>
          <w:tcPr>
            <w:tcW w:w="495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B46B75" w:rsidRPr="00752008" w:rsidRDefault="00B46B75" w:rsidP="00A1556C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52008">
              <w:rPr>
                <w:rFonts w:ascii="Calibri" w:eastAsia="Times New Roman" w:hAnsi="Calibri" w:cs="Calibri"/>
                <w:b/>
                <w:bCs/>
                <w:color w:val="FFFFFF"/>
              </w:rPr>
              <w:t>PTRC</w:t>
            </w:r>
          </w:p>
        </w:tc>
        <w:tc>
          <w:tcPr>
            <w:tcW w:w="416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B46B75" w:rsidRPr="00752008" w:rsidRDefault="00B46B75" w:rsidP="00A1556C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52008">
              <w:rPr>
                <w:rFonts w:ascii="Calibri" w:eastAsia="Times New Roman" w:hAnsi="Calibri" w:cs="Calibri"/>
                <w:b/>
                <w:bCs/>
                <w:color w:val="FFFFFF"/>
              </w:rPr>
              <w:t>TRC</w:t>
            </w:r>
          </w:p>
        </w:tc>
        <w:tc>
          <w:tcPr>
            <w:tcW w:w="424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B46B75" w:rsidRPr="00752008" w:rsidRDefault="00B46B75" w:rsidP="00A1556C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52008">
              <w:rPr>
                <w:rFonts w:ascii="Calibri" w:eastAsia="Times New Roman" w:hAnsi="Calibri" w:cs="Calibri"/>
                <w:b/>
                <w:bCs/>
                <w:color w:val="FFFFFF"/>
              </w:rPr>
              <w:t>UCT</w:t>
            </w:r>
          </w:p>
        </w:tc>
        <w:tc>
          <w:tcPr>
            <w:tcW w:w="42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B46B75" w:rsidRPr="00752008" w:rsidRDefault="00B46B75" w:rsidP="00A1556C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52008">
              <w:rPr>
                <w:rFonts w:ascii="Calibri" w:eastAsia="Times New Roman" w:hAnsi="Calibri" w:cs="Calibri"/>
                <w:b/>
                <w:bCs/>
                <w:color w:val="FFFFFF"/>
              </w:rPr>
              <w:t>RIM</w:t>
            </w:r>
          </w:p>
        </w:tc>
        <w:tc>
          <w:tcPr>
            <w:tcW w:w="416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B46B75" w:rsidRPr="00752008" w:rsidRDefault="00B46B75" w:rsidP="00A1556C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52008">
              <w:rPr>
                <w:rFonts w:ascii="Calibri" w:eastAsia="Times New Roman" w:hAnsi="Calibri" w:cs="Calibri"/>
                <w:b/>
                <w:bCs/>
                <w:color w:val="FFFFFF"/>
              </w:rPr>
              <w:t>PCT</w:t>
            </w:r>
          </w:p>
        </w:tc>
      </w:tr>
      <w:tr w:rsidR="00752008" w:rsidRPr="008568A8" w:rsidTr="00752008">
        <w:trPr>
          <w:trHeight w:val="288"/>
        </w:trPr>
        <w:tc>
          <w:tcPr>
            <w:tcW w:w="5000" w:type="pct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EEFF"/>
          </w:tcPr>
          <w:p w:rsidR="00752008" w:rsidRPr="00572758" w:rsidRDefault="00752008" w:rsidP="00A1556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  <w:t>Business-as-Usual</w:t>
            </w:r>
            <w:r w:rsidRPr="00572758"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  <w:t xml:space="preserve"> Measures</w:t>
            </w:r>
          </w:p>
        </w:tc>
      </w:tr>
      <w:tr w:rsidR="00512DE2" w:rsidRPr="00752008" w:rsidTr="00E60989">
        <w:trPr>
          <w:trHeight w:val="288"/>
        </w:trPr>
        <w:tc>
          <w:tcPr>
            <w:tcW w:w="282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12DE2" w:rsidRPr="00752008" w:rsidRDefault="00512DE2" w:rsidP="00A1556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20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Business-as-Usual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12DE2" w:rsidRDefault="0051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12DE2" w:rsidRDefault="0051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12DE2" w:rsidRDefault="0051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12DE2" w:rsidRDefault="0051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12DE2" w:rsidRDefault="0051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2.28</w:t>
            </w:r>
          </w:p>
        </w:tc>
      </w:tr>
      <w:tr w:rsidR="00046941" w:rsidRPr="00752008" w:rsidTr="00046941">
        <w:trPr>
          <w:trHeight w:val="288"/>
        </w:trPr>
        <w:tc>
          <w:tcPr>
            <w:tcW w:w="282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6941" w:rsidRPr="00752008" w:rsidRDefault="00940D73" w:rsidP="00A1556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0D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Business-as-Usual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w/</w:t>
            </w:r>
            <w:r w:rsidR="00046941">
              <w:rPr>
                <w:rFonts w:ascii="Calibri" w:hAnsi="Calibri" w:cs="Calibri"/>
                <w:color w:val="000000"/>
                <w:sz w:val="20"/>
                <w:szCs w:val="20"/>
              </w:rPr>
              <w:t>Low Project Cost Case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2.32</w:t>
            </w:r>
          </w:p>
        </w:tc>
      </w:tr>
      <w:tr w:rsidR="00046941" w:rsidRPr="00752008" w:rsidTr="00046941">
        <w:trPr>
          <w:trHeight w:val="288"/>
        </w:trPr>
        <w:tc>
          <w:tcPr>
            <w:tcW w:w="282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6941" w:rsidRPr="00752008" w:rsidRDefault="00940D73" w:rsidP="00A1556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0D73">
              <w:rPr>
                <w:rFonts w:ascii="Calibri" w:hAnsi="Calibri" w:cs="Calibri"/>
                <w:color w:val="000000"/>
                <w:sz w:val="20"/>
                <w:szCs w:val="20"/>
              </w:rPr>
              <w:t>Business-as-Usual w/</w:t>
            </w:r>
            <w:r w:rsidR="00046941">
              <w:rPr>
                <w:rFonts w:ascii="Calibri" w:hAnsi="Calibri" w:cs="Calibri"/>
                <w:color w:val="000000"/>
                <w:sz w:val="20"/>
                <w:szCs w:val="20"/>
              </w:rPr>
              <w:t>High Project Cost Case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2.25</w:t>
            </w:r>
          </w:p>
        </w:tc>
      </w:tr>
      <w:tr w:rsidR="00046941" w:rsidRPr="00752008" w:rsidTr="00046941">
        <w:trPr>
          <w:trHeight w:val="288"/>
        </w:trPr>
        <w:tc>
          <w:tcPr>
            <w:tcW w:w="282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6941" w:rsidRPr="00752008" w:rsidRDefault="00940D73" w:rsidP="00A1556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0D73">
              <w:rPr>
                <w:rFonts w:ascii="Calibri" w:hAnsi="Calibri" w:cs="Calibri"/>
                <w:color w:val="000000"/>
                <w:sz w:val="20"/>
                <w:szCs w:val="20"/>
              </w:rPr>
              <w:t>Business-as-Usual w/</w:t>
            </w:r>
            <w:r w:rsidR="00046941">
              <w:rPr>
                <w:rFonts w:ascii="Calibri" w:hAnsi="Calibri" w:cs="Calibri"/>
                <w:color w:val="000000"/>
                <w:sz w:val="20"/>
                <w:szCs w:val="20"/>
              </w:rPr>
              <w:t>Low Energy Savings Case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2.25</w:t>
            </w:r>
          </w:p>
        </w:tc>
      </w:tr>
      <w:tr w:rsidR="00046941" w:rsidRPr="00752008" w:rsidTr="00046941">
        <w:trPr>
          <w:trHeight w:val="288"/>
        </w:trPr>
        <w:tc>
          <w:tcPr>
            <w:tcW w:w="282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046941" w:rsidRPr="00752008" w:rsidRDefault="00940D73" w:rsidP="00A1556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0D73">
              <w:rPr>
                <w:rFonts w:ascii="Calibri" w:hAnsi="Calibri" w:cs="Calibri"/>
                <w:color w:val="000000"/>
                <w:sz w:val="20"/>
                <w:szCs w:val="20"/>
              </w:rPr>
              <w:t>Business-as-Usual w/</w:t>
            </w:r>
            <w:r w:rsidR="00046941">
              <w:rPr>
                <w:rFonts w:ascii="Calibri" w:hAnsi="Calibri" w:cs="Calibri"/>
                <w:color w:val="000000"/>
                <w:sz w:val="20"/>
                <w:szCs w:val="20"/>
              </w:rPr>
              <w:t>High Energy Savings Case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2.31</w:t>
            </w:r>
          </w:p>
        </w:tc>
      </w:tr>
      <w:tr w:rsidR="00046941" w:rsidRPr="008568A8" w:rsidTr="00752008">
        <w:trPr>
          <w:trHeight w:val="288"/>
        </w:trPr>
        <w:tc>
          <w:tcPr>
            <w:tcW w:w="5000" w:type="pct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EEFF"/>
          </w:tcPr>
          <w:p w:rsidR="00046941" w:rsidRPr="00572758" w:rsidRDefault="00046941" w:rsidP="00A1556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  <w:t>Commercial Measures</w:t>
            </w:r>
          </w:p>
        </w:tc>
      </w:tr>
      <w:tr w:rsidR="00046941" w:rsidRPr="00752008" w:rsidTr="00E60989">
        <w:trPr>
          <w:trHeight w:val="288"/>
        </w:trPr>
        <w:tc>
          <w:tcPr>
            <w:tcW w:w="282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046941" w:rsidRDefault="00046941" w:rsidP="00A155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Food Service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Pr="006779C2" w:rsidRDefault="00046941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Pr="006779C2" w:rsidRDefault="00046941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Pr="006779C2" w:rsidRDefault="00046941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28.59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Pr="006779C2" w:rsidRDefault="00046941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Pr="006779C2" w:rsidRDefault="00046941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1.41</w:t>
            </w:r>
          </w:p>
        </w:tc>
      </w:tr>
      <w:tr w:rsidR="00046941" w:rsidRPr="00752008" w:rsidTr="007B6A43">
        <w:trPr>
          <w:trHeight w:val="288"/>
        </w:trPr>
        <w:tc>
          <w:tcPr>
            <w:tcW w:w="282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046941" w:rsidRDefault="00046941" w:rsidP="00A155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HVAC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 w:rsidP="007B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 w:rsidP="007B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 w:rsidP="007B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 w:rsidP="007B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Default="00046941" w:rsidP="007B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0.62</w:t>
            </w:r>
          </w:p>
        </w:tc>
      </w:tr>
      <w:tr w:rsidR="00441455" w:rsidRPr="00752008" w:rsidTr="009D2B67">
        <w:trPr>
          <w:trHeight w:val="288"/>
        </w:trPr>
        <w:tc>
          <w:tcPr>
            <w:tcW w:w="282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Small Business Offer - Base Case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2.34</w:t>
            </w:r>
          </w:p>
        </w:tc>
      </w:tr>
      <w:tr w:rsidR="00441455" w:rsidRPr="00752008" w:rsidTr="009D2B67">
        <w:trPr>
          <w:trHeight w:val="288"/>
        </w:trPr>
        <w:tc>
          <w:tcPr>
            <w:tcW w:w="282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4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Small Business Offer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Low Project Cost Case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3.89</w:t>
            </w:r>
          </w:p>
        </w:tc>
      </w:tr>
      <w:tr w:rsidR="00441455" w:rsidRPr="00752008" w:rsidTr="009D2B67">
        <w:trPr>
          <w:trHeight w:val="288"/>
        </w:trPr>
        <w:tc>
          <w:tcPr>
            <w:tcW w:w="282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4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Small Business Offer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High Project Cost Case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1.83</w:t>
            </w:r>
          </w:p>
        </w:tc>
      </w:tr>
      <w:tr w:rsidR="00441455" w:rsidRPr="00752008" w:rsidTr="009D2B67">
        <w:trPr>
          <w:trHeight w:val="288"/>
        </w:trPr>
        <w:tc>
          <w:tcPr>
            <w:tcW w:w="282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4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Small Business Offer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Low Energy Savings Case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1.68</w:t>
            </w:r>
          </w:p>
        </w:tc>
      </w:tr>
      <w:tr w:rsidR="00441455" w:rsidRPr="00752008" w:rsidTr="009D2B67">
        <w:trPr>
          <w:trHeight w:val="288"/>
        </w:trPr>
        <w:tc>
          <w:tcPr>
            <w:tcW w:w="282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4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Small Business Offer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High Energy Savings Case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9D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</w:tr>
      <w:tr w:rsidR="00441455" w:rsidRPr="008568A8" w:rsidTr="00752008">
        <w:trPr>
          <w:trHeight w:val="288"/>
        </w:trPr>
        <w:tc>
          <w:tcPr>
            <w:tcW w:w="5000" w:type="pct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EEFF"/>
          </w:tcPr>
          <w:p w:rsidR="00441455" w:rsidRPr="00572758" w:rsidRDefault="00441455" w:rsidP="00A1556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  <w:t>Industrial</w:t>
            </w:r>
            <w:r w:rsidRPr="00572758"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  <w:t xml:space="preserve"> Measures</w:t>
            </w:r>
          </w:p>
        </w:tc>
      </w:tr>
      <w:tr w:rsidR="00441455" w:rsidRPr="00752008" w:rsidTr="00E60989">
        <w:trPr>
          <w:trHeight w:val="288"/>
        </w:trPr>
        <w:tc>
          <w:tcPr>
            <w:tcW w:w="282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441455" w:rsidRDefault="00441455" w:rsidP="00A155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Adaptive Refrigeration Control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2.31</w:t>
            </w:r>
          </w:p>
        </w:tc>
      </w:tr>
      <w:tr w:rsidR="00441455" w:rsidRPr="00752008" w:rsidTr="00E60989">
        <w:trPr>
          <w:trHeight w:val="288"/>
        </w:trPr>
        <w:tc>
          <w:tcPr>
            <w:tcW w:w="282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441455" w:rsidRDefault="00441455" w:rsidP="00A155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Compressed Air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1.87</w:t>
            </w:r>
          </w:p>
        </w:tc>
      </w:tr>
      <w:tr w:rsidR="00441455" w:rsidRPr="00752008" w:rsidTr="00E60989">
        <w:trPr>
          <w:trHeight w:val="288"/>
        </w:trPr>
        <w:tc>
          <w:tcPr>
            <w:tcW w:w="282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A155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End Use Compressed Air Reduction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2.35</w:t>
            </w:r>
          </w:p>
        </w:tc>
      </w:tr>
      <w:tr w:rsidR="00441455" w:rsidRPr="00752008" w:rsidTr="00E60989">
        <w:trPr>
          <w:trHeight w:val="288"/>
        </w:trPr>
        <w:tc>
          <w:tcPr>
            <w:tcW w:w="282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A155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Fast Acting Door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1.08</w:t>
            </w:r>
          </w:p>
        </w:tc>
      </w:tr>
      <w:tr w:rsidR="00441455" w:rsidRPr="00752008" w:rsidTr="00E60989">
        <w:trPr>
          <w:trHeight w:val="288"/>
        </w:trPr>
        <w:tc>
          <w:tcPr>
            <w:tcW w:w="282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441455" w:rsidRDefault="00441455" w:rsidP="00A155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Irrigation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1.30</w:t>
            </w:r>
          </w:p>
        </w:tc>
      </w:tr>
      <w:tr w:rsidR="00441455" w:rsidRPr="00752008" w:rsidTr="00E60989">
        <w:trPr>
          <w:trHeight w:val="288"/>
        </w:trPr>
        <w:tc>
          <w:tcPr>
            <w:tcW w:w="282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441455" w:rsidRDefault="00441455" w:rsidP="00A155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Oil &amp; Gas Pump Off Controller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1.93</w:t>
            </w:r>
          </w:p>
        </w:tc>
      </w:tr>
      <w:tr w:rsidR="00441455" w:rsidRPr="00752008" w:rsidTr="00E60989">
        <w:trPr>
          <w:trHeight w:val="288"/>
        </w:trPr>
        <w:tc>
          <w:tcPr>
            <w:tcW w:w="282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441455" w:rsidRDefault="00441455" w:rsidP="00A155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Wastewater Mixing - Grid Bee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Pr="006779C2" w:rsidRDefault="00441455" w:rsidP="0067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9C2">
              <w:rPr>
                <w:rFonts w:ascii="Calibri" w:hAnsi="Calibri" w:cs="Calibri"/>
                <w:color w:val="000000"/>
                <w:sz w:val="20"/>
                <w:szCs w:val="20"/>
              </w:rPr>
              <w:t>2.36</w:t>
            </w:r>
          </w:p>
        </w:tc>
      </w:tr>
      <w:tr w:rsidR="00441455" w:rsidRPr="008568A8" w:rsidTr="00752008">
        <w:trPr>
          <w:trHeight w:val="288"/>
        </w:trPr>
        <w:tc>
          <w:tcPr>
            <w:tcW w:w="5000" w:type="pct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EEFF"/>
          </w:tcPr>
          <w:p w:rsidR="00441455" w:rsidRPr="00572758" w:rsidRDefault="00441455" w:rsidP="00A1556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5DAA"/>
                <w:sz w:val="20"/>
                <w:szCs w:val="20"/>
              </w:rPr>
              <w:t>UT Three-Year Business Plan Scenarios</w:t>
            </w:r>
          </w:p>
        </w:tc>
      </w:tr>
      <w:tr w:rsidR="00441455" w:rsidRPr="008568A8" w:rsidTr="007B6A43">
        <w:trPr>
          <w:trHeight w:val="288"/>
        </w:trPr>
        <w:tc>
          <w:tcPr>
            <w:tcW w:w="282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Base Case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Default="00441455" w:rsidP="007B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Default="00441455" w:rsidP="007B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Default="00441455" w:rsidP="007B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Default="00441455" w:rsidP="007B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Default="00441455" w:rsidP="007B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2.24</w:t>
            </w:r>
          </w:p>
        </w:tc>
      </w:tr>
      <w:tr w:rsidR="00441455" w:rsidRPr="008568A8" w:rsidTr="007B6A43">
        <w:trPr>
          <w:trHeight w:val="288"/>
        </w:trPr>
        <w:tc>
          <w:tcPr>
            <w:tcW w:w="282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41455" w:rsidRDefault="00441455" w:rsidP="00A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10% Lower Annual Energy Savings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Default="00441455" w:rsidP="007B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Default="00441455" w:rsidP="007B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Default="00441455" w:rsidP="007B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Default="00441455" w:rsidP="007B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Default="00441455" w:rsidP="007B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2.06</w:t>
            </w:r>
          </w:p>
        </w:tc>
      </w:tr>
      <w:tr w:rsidR="00441455" w:rsidRPr="008568A8" w:rsidTr="007B6A43">
        <w:trPr>
          <w:trHeight w:val="288"/>
        </w:trPr>
        <w:tc>
          <w:tcPr>
            <w:tcW w:w="282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441455" w:rsidRDefault="004414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10% Higher Annual Energy Savings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Default="00441455" w:rsidP="007B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Default="00441455" w:rsidP="007B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Default="00441455" w:rsidP="007B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Default="00441455" w:rsidP="007B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41455" w:rsidRDefault="00441455" w:rsidP="007B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2.43</w:t>
            </w:r>
          </w:p>
        </w:tc>
      </w:tr>
    </w:tbl>
    <w:bookmarkStart w:id="10" w:name="_Ref372281021"/>
    <w:bookmarkStart w:id="11" w:name="_Ref372281014"/>
    <w:p w:rsidR="003D1058" w:rsidRPr="003D1058" w:rsidRDefault="008B043D" w:rsidP="003D1058">
      <w:pPr>
        <w:pStyle w:val="Caption"/>
        <w:keepLines/>
        <w:jc w:val="left"/>
        <w:rPr>
          <w:rFonts w:eastAsiaTheme="minorHAnsi" w:cstheme="minorBidi"/>
          <w:b w:val="0"/>
          <w:bCs w:val="0"/>
          <w:sz w:val="22"/>
          <w:szCs w:val="22"/>
        </w:rPr>
      </w:pPr>
      <w:r>
        <w:rPr>
          <w:rFonts w:eastAsiaTheme="minorHAnsi" w:cstheme="minorBidi"/>
          <w:b w:val="0"/>
          <w:bCs w:val="0"/>
          <w:sz w:val="22"/>
          <w:szCs w:val="22"/>
        </w:rPr>
        <w:lastRenderedPageBreak/>
        <w:fldChar w:fldCharType="begin"/>
      </w:r>
      <w:r>
        <w:rPr>
          <w:rFonts w:eastAsiaTheme="minorHAnsi" w:cstheme="minorBidi"/>
          <w:b w:val="0"/>
          <w:bCs w:val="0"/>
          <w:sz w:val="22"/>
          <w:szCs w:val="22"/>
        </w:rPr>
        <w:instrText xml:space="preserve"> REF _Ref382822814 \h  \* MERGEFORMAT </w:instrText>
      </w:r>
      <w:r>
        <w:rPr>
          <w:rFonts w:eastAsiaTheme="minorHAnsi" w:cstheme="minorBidi"/>
          <w:b w:val="0"/>
          <w:bCs w:val="0"/>
          <w:sz w:val="22"/>
          <w:szCs w:val="22"/>
        </w:rPr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separate"/>
      </w:r>
      <w:r w:rsidR="00940D73" w:rsidRPr="00940D73">
        <w:rPr>
          <w:rFonts w:eastAsiaTheme="minorHAnsi" w:cstheme="minorBidi"/>
          <w:b w:val="0"/>
          <w:bCs w:val="0"/>
          <w:sz w:val="22"/>
          <w:szCs w:val="22"/>
        </w:rPr>
        <w:t>Table 5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end"/>
      </w:r>
      <w:r>
        <w:rPr>
          <w:rFonts w:eastAsiaTheme="minorHAnsi" w:cstheme="minorBidi"/>
          <w:b w:val="0"/>
          <w:bCs w:val="0"/>
          <w:sz w:val="22"/>
          <w:szCs w:val="22"/>
        </w:rPr>
        <w:t xml:space="preserve"> shows the cost-effectiveness results for the three-year business plan, which includes the business-as-usual case, two commercial measures, seven industrial measures, and the base small business offer case.  The portfolio is cost-effective</w:t>
      </w:r>
      <w:r w:rsidR="00614D2F">
        <w:rPr>
          <w:rFonts w:eastAsiaTheme="minorHAnsi" w:cstheme="minorBidi"/>
          <w:b w:val="0"/>
          <w:bCs w:val="0"/>
          <w:sz w:val="22"/>
          <w:szCs w:val="22"/>
        </w:rPr>
        <w:t xml:space="preserve"> from all test perspectives except the RIM.</w:t>
      </w:r>
    </w:p>
    <w:p w:rsidR="00180094" w:rsidRPr="003D1058" w:rsidRDefault="00180094" w:rsidP="007E366E">
      <w:pPr>
        <w:pStyle w:val="Caption"/>
        <w:keepLines/>
      </w:pPr>
      <w:bookmarkStart w:id="12" w:name="_Ref382822814"/>
      <w:r w:rsidRPr="003D1058">
        <w:t xml:space="preserve">Table </w:t>
      </w:r>
      <w:fldSimple w:instr=" SEQ Table \* ARABIC ">
        <w:r w:rsidR="00940D73">
          <w:rPr>
            <w:noProof/>
          </w:rPr>
          <w:t>5</w:t>
        </w:r>
      </w:fldSimple>
      <w:bookmarkEnd w:id="10"/>
      <w:bookmarkEnd w:id="12"/>
      <w:r w:rsidRPr="003D1058">
        <w:t xml:space="preserve">: </w:t>
      </w:r>
      <w:r w:rsidR="003D1058">
        <w:t>UT</w:t>
      </w:r>
      <w:r w:rsidRPr="003D1058">
        <w:t xml:space="preserve"> Three-Year Business </w:t>
      </w:r>
      <w:r w:rsidR="00DE05AE" w:rsidRPr="003D1058">
        <w:t>Plan</w:t>
      </w:r>
      <w:r w:rsidR="007E366E" w:rsidRPr="003D1058">
        <w:t xml:space="preserve"> </w:t>
      </w:r>
      <w:r w:rsidR="006171EC" w:rsidRPr="003D1058">
        <w:t xml:space="preserve">Portfolio </w:t>
      </w:r>
      <w:r w:rsidRPr="003D1058">
        <w:t>Cost-Effectiveness</w:t>
      </w:r>
      <w:bookmarkEnd w:id="11"/>
    </w:p>
    <w:tbl>
      <w:tblPr>
        <w:tblW w:w="5000" w:type="pct"/>
        <w:tblLook w:val="04A0" w:firstRow="1" w:lastRow="0" w:firstColumn="1" w:lastColumn="0" w:noHBand="0" w:noVBand="1"/>
      </w:tblPr>
      <w:tblGrid>
        <w:gridCol w:w="2794"/>
        <w:gridCol w:w="1241"/>
        <w:gridCol w:w="1330"/>
        <w:gridCol w:w="1419"/>
        <w:gridCol w:w="1417"/>
        <w:gridCol w:w="1375"/>
      </w:tblGrid>
      <w:tr w:rsidR="0094375C" w:rsidRPr="003D1058" w:rsidTr="00A12818">
        <w:trPr>
          <w:trHeight w:val="615"/>
        </w:trPr>
        <w:tc>
          <w:tcPr>
            <w:tcW w:w="145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94375C" w:rsidRPr="003D1058" w:rsidRDefault="0094375C" w:rsidP="003D1058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Cost-Effectiveness Test</w:t>
            </w:r>
          </w:p>
        </w:tc>
        <w:tc>
          <w:tcPr>
            <w:tcW w:w="64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94375C" w:rsidRPr="003D1058" w:rsidRDefault="0094375C" w:rsidP="003D1058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Levelized $/kWh</w:t>
            </w:r>
          </w:p>
        </w:tc>
        <w:tc>
          <w:tcPr>
            <w:tcW w:w="694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94375C" w:rsidRPr="003D1058" w:rsidRDefault="0094375C" w:rsidP="003D1058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Costs</w:t>
            </w:r>
          </w:p>
        </w:tc>
        <w:tc>
          <w:tcPr>
            <w:tcW w:w="74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94375C" w:rsidRPr="003D1058" w:rsidRDefault="0094375C" w:rsidP="003D1058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Benefits</w:t>
            </w:r>
          </w:p>
        </w:tc>
        <w:tc>
          <w:tcPr>
            <w:tcW w:w="740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94375C" w:rsidRPr="003D1058" w:rsidRDefault="0094375C" w:rsidP="003D1058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Net Benefits</w:t>
            </w:r>
          </w:p>
        </w:tc>
        <w:tc>
          <w:tcPr>
            <w:tcW w:w="71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94375C" w:rsidRPr="003D1058" w:rsidRDefault="0094375C" w:rsidP="003D1058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Benefit/Cost Ratio</w:t>
            </w:r>
          </w:p>
        </w:tc>
      </w:tr>
      <w:tr w:rsidR="00DD346B" w:rsidRPr="003D1058" w:rsidTr="00A12818">
        <w:trPr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D346B" w:rsidRPr="003D1058" w:rsidRDefault="00DD346B" w:rsidP="003D1058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(PTRC) + Conservation Adder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$100,048,734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$179,050,972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$79,002,237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1.79</w:t>
            </w:r>
          </w:p>
        </w:tc>
      </w:tr>
      <w:tr w:rsidR="00DD346B" w:rsidRPr="003D1058" w:rsidTr="00A12818">
        <w:trPr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D346B" w:rsidRPr="003D1058" w:rsidRDefault="00DD346B" w:rsidP="003D1058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(TRC) No Adder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$100,048,734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$162,773,611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$62,724,876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DD346B" w:rsidRPr="003D1058" w:rsidTr="00A12818">
        <w:trPr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D346B" w:rsidRPr="003D1058" w:rsidRDefault="00DD346B" w:rsidP="003D1058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Utility Cost Test (UCT)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$55,115,999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$162,773,611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$107,657,612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2.95</w:t>
            </w:r>
          </w:p>
        </w:tc>
      </w:tr>
      <w:tr w:rsidR="00DD346B" w:rsidRPr="003D1058" w:rsidTr="00A12818">
        <w:trPr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D346B" w:rsidRPr="003D1058" w:rsidRDefault="00DD346B" w:rsidP="003D1058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Impact Test (RIM)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$213,897,480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$162,773,611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($51,123,869)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0.76</w:t>
            </w:r>
          </w:p>
        </w:tc>
      </w:tr>
      <w:tr w:rsidR="00DD346B" w:rsidRPr="003D1058" w:rsidTr="00A12818">
        <w:trPr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D346B" w:rsidRPr="003D1058" w:rsidRDefault="00DD346B" w:rsidP="003D1058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 Cost Test (PCT)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$102,833,008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$230,598,352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$127,765,344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2.24</w:t>
            </w:r>
          </w:p>
        </w:tc>
      </w:tr>
      <w:tr w:rsidR="0094375C" w:rsidRPr="008568A8" w:rsidTr="00DD346B">
        <w:trPr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4375C" w:rsidRPr="003D1058" w:rsidRDefault="0094375C" w:rsidP="003D1058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Discounted Participant Payback (years)</w:t>
            </w:r>
          </w:p>
        </w:tc>
        <w:tc>
          <w:tcPr>
            <w:tcW w:w="3541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4375C" w:rsidRPr="00710BBA" w:rsidRDefault="00710BBA" w:rsidP="00DD346B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0B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</w:t>
            </w:r>
            <w:r w:rsidR="00DD34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710B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2818" w:rsidRPr="008568A8" w:rsidTr="00A12818">
        <w:trPr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12818" w:rsidRPr="00A12818" w:rsidRDefault="00A12818" w:rsidP="00A12818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Lifecycle Revenue Impact (LRI) - $/KWh</w:t>
            </w:r>
          </w:p>
        </w:tc>
        <w:tc>
          <w:tcPr>
            <w:tcW w:w="3541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A12818" w:rsidRPr="00A12818" w:rsidRDefault="00A12818" w:rsidP="00A12818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$0.00019180 </w:t>
            </w:r>
          </w:p>
        </w:tc>
      </w:tr>
    </w:tbl>
    <w:p w:rsidR="008B043D" w:rsidRDefault="008B043D" w:rsidP="008B043D">
      <w:pPr>
        <w:pStyle w:val="Caption"/>
        <w:keepLines/>
        <w:jc w:val="left"/>
      </w:pPr>
      <w:r>
        <w:rPr>
          <w:rFonts w:eastAsiaTheme="minorHAnsi" w:cstheme="minorBidi"/>
          <w:b w:val="0"/>
          <w:bCs w:val="0"/>
          <w:sz w:val="22"/>
          <w:szCs w:val="22"/>
        </w:rPr>
        <w:fldChar w:fldCharType="begin"/>
      </w:r>
      <w:r>
        <w:rPr>
          <w:rFonts w:eastAsiaTheme="minorHAnsi" w:cstheme="minorBidi"/>
          <w:b w:val="0"/>
          <w:bCs w:val="0"/>
          <w:sz w:val="22"/>
          <w:szCs w:val="22"/>
        </w:rPr>
        <w:instrText xml:space="preserve"> REF _Ref382822944 \h  \* MERGEFORMAT </w:instrText>
      </w:r>
      <w:r>
        <w:rPr>
          <w:rFonts w:eastAsiaTheme="minorHAnsi" w:cstheme="minorBidi"/>
          <w:b w:val="0"/>
          <w:bCs w:val="0"/>
          <w:sz w:val="22"/>
          <w:szCs w:val="22"/>
        </w:rPr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separate"/>
      </w:r>
      <w:r w:rsidR="00940D73" w:rsidRPr="00940D73">
        <w:rPr>
          <w:rFonts w:eastAsiaTheme="minorHAnsi" w:cstheme="minorBidi"/>
          <w:b w:val="0"/>
          <w:bCs w:val="0"/>
          <w:sz w:val="22"/>
          <w:szCs w:val="22"/>
        </w:rPr>
        <w:t>Table 6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end"/>
      </w:r>
      <w:r>
        <w:rPr>
          <w:rFonts w:eastAsiaTheme="minorHAnsi" w:cstheme="minorBidi"/>
          <w:b w:val="0"/>
          <w:bCs w:val="0"/>
          <w:sz w:val="22"/>
          <w:szCs w:val="22"/>
        </w:rPr>
        <w:t xml:space="preserve"> shows the impact reducing </w:t>
      </w:r>
      <w:r w:rsidR="00A773E6">
        <w:rPr>
          <w:rFonts w:eastAsiaTheme="minorHAnsi" w:cstheme="minorBidi"/>
          <w:b w:val="0"/>
          <w:bCs w:val="0"/>
          <w:sz w:val="22"/>
          <w:szCs w:val="22"/>
        </w:rPr>
        <w:t>annual energy savings</w:t>
      </w:r>
      <w:r>
        <w:rPr>
          <w:rFonts w:eastAsiaTheme="minorHAnsi" w:cstheme="minorBidi"/>
          <w:b w:val="0"/>
          <w:bCs w:val="0"/>
          <w:sz w:val="22"/>
          <w:szCs w:val="22"/>
        </w:rPr>
        <w:t xml:space="preserve"> by 10% has on the cost-effectiveness results for the three-year business plan. The benefit/cost ratios from all perspectives are reduced compared to the results in 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begin"/>
      </w:r>
      <w:r>
        <w:rPr>
          <w:rFonts w:eastAsiaTheme="minorHAnsi" w:cstheme="minorBidi"/>
          <w:b w:val="0"/>
          <w:bCs w:val="0"/>
          <w:sz w:val="22"/>
          <w:szCs w:val="22"/>
        </w:rPr>
        <w:instrText xml:space="preserve"> REF _Ref382822814 \h  \* MERGEFORMAT </w:instrText>
      </w:r>
      <w:r>
        <w:rPr>
          <w:rFonts w:eastAsiaTheme="minorHAnsi" w:cstheme="minorBidi"/>
          <w:b w:val="0"/>
          <w:bCs w:val="0"/>
          <w:sz w:val="22"/>
          <w:szCs w:val="22"/>
        </w:rPr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separate"/>
      </w:r>
      <w:r w:rsidR="00940D73" w:rsidRPr="00940D73">
        <w:rPr>
          <w:rFonts w:eastAsiaTheme="minorHAnsi" w:cstheme="minorBidi"/>
          <w:b w:val="0"/>
          <w:bCs w:val="0"/>
          <w:sz w:val="22"/>
          <w:szCs w:val="22"/>
        </w:rPr>
        <w:t>Table 5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end"/>
      </w:r>
      <w:r>
        <w:rPr>
          <w:rFonts w:eastAsiaTheme="minorHAnsi" w:cstheme="minorBidi"/>
          <w:b w:val="0"/>
          <w:bCs w:val="0"/>
          <w:sz w:val="22"/>
          <w:szCs w:val="22"/>
        </w:rPr>
        <w:t xml:space="preserve">, </w:t>
      </w:r>
      <w:r w:rsidR="00614D2F" w:rsidRPr="00614D2F">
        <w:rPr>
          <w:rFonts w:eastAsiaTheme="minorHAnsi" w:cstheme="minorBidi"/>
          <w:b w:val="0"/>
          <w:bCs w:val="0"/>
          <w:sz w:val="22"/>
          <w:szCs w:val="22"/>
        </w:rPr>
        <w:t>but</w:t>
      </w:r>
      <w:r w:rsidR="00614D2F">
        <w:rPr>
          <w:rFonts w:eastAsiaTheme="minorHAnsi" w:cstheme="minorBidi"/>
          <w:b w:val="0"/>
          <w:bCs w:val="0"/>
          <w:sz w:val="22"/>
          <w:szCs w:val="22"/>
        </w:rPr>
        <w:t xml:space="preserve"> are still cost-effective from all test perspectives except the RIM.</w:t>
      </w:r>
      <w:r>
        <w:rPr>
          <w:rFonts w:eastAsiaTheme="minorHAnsi" w:cstheme="minorBidi"/>
          <w:b w:val="0"/>
          <w:bCs w:val="0"/>
          <w:sz w:val="22"/>
          <w:szCs w:val="22"/>
        </w:rPr>
        <w:t xml:space="preserve">  </w:t>
      </w:r>
    </w:p>
    <w:p w:rsidR="008B043D" w:rsidRPr="003D1058" w:rsidRDefault="008B043D" w:rsidP="008B043D">
      <w:pPr>
        <w:pStyle w:val="Caption"/>
        <w:keepLines/>
      </w:pPr>
      <w:bookmarkStart w:id="13" w:name="_Ref382822944"/>
      <w:r w:rsidRPr="003D1058">
        <w:t xml:space="preserve">Table </w:t>
      </w:r>
      <w:fldSimple w:instr=" SEQ Table \* ARABIC ">
        <w:r w:rsidR="00940D73">
          <w:rPr>
            <w:noProof/>
          </w:rPr>
          <w:t>6</w:t>
        </w:r>
      </w:fldSimple>
      <w:bookmarkEnd w:id="13"/>
      <w:r w:rsidRPr="003D1058">
        <w:t xml:space="preserve">: </w:t>
      </w:r>
      <w:r>
        <w:t>UT</w:t>
      </w:r>
      <w:r w:rsidRPr="003D1058">
        <w:t xml:space="preserve"> Three-Year Business Plan Portfolio Cost-Effectiveness</w:t>
      </w:r>
      <w:r>
        <w:t xml:space="preserve"> – 10% Lower </w:t>
      </w:r>
      <w:r w:rsidR="00A773E6">
        <w:t>Annual Energy Savings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4"/>
        <w:gridCol w:w="1241"/>
        <w:gridCol w:w="1330"/>
        <w:gridCol w:w="1419"/>
        <w:gridCol w:w="1417"/>
        <w:gridCol w:w="1375"/>
      </w:tblGrid>
      <w:tr w:rsidR="008B043D" w:rsidRPr="003D1058" w:rsidTr="00A12818">
        <w:trPr>
          <w:trHeight w:val="615"/>
        </w:trPr>
        <w:tc>
          <w:tcPr>
            <w:tcW w:w="145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8B043D" w:rsidRPr="003D1058" w:rsidRDefault="008B043D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Cost-Effectiveness Test</w:t>
            </w:r>
          </w:p>
        </w:tc>
        <w:tc>
          <w:tcPr>
            <w:tcW w:w="64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8B043D" w:rsidRPr="003D1058" w:rsidRDefault="008B043D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Levelized $/kWh</w:t>
            </w:r>
          </w:p>
        </w:tc>
        <w:tc>
          <w:tcPr>
            <w:tcW w:w="694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8B043D" w:rsidRPr="003D1058" w:rsidRDefault="008B043D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Costs</w:t>
            </w:r>
          </w:p>
        </w:tc>
        <w:tc>
          <w:tcPr>
            <w:tcW w:w="74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8B043D" w:rsidRPr="003D1058" w:rsidRDefault="008B043D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Benefits</w:t>
            </w:r>
          </w:p>
        </w:tc>
        <w:tc>
          <w:tcPr>
            <w:tcW w:w="740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8B043D" w:rsidRPr="003D1058" w:rsidRDefault="008B043D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Net Benefits</w:t>
            </w:r>
          </w:p>
        </w:tc>
        <w:tc>
          <w:tcPr>
            <w:tcW w:w="71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8B043D" w:rsidRPr="003D1058" w:rsidRDefault="008B043D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Benefit/Cost Ratio</w:t>
            </w:r>
          </w:p>
        </w:tc>
      </w:tr>
      <w:tr w:rsidR="00DD346B" w:rsidRPr="003D1058" w:rsidTr="00A12818">
        <w:trPr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D346B" w:rsidRPr="003D1058" w:rsidRDefault="00DD346B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(PTRC) + Conservation Adder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$100,048,734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$161,145,875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$61,097,140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1.61</w:t>
            </w:r>
          </w:p>
        </w:tc>
      </w:tr>
      <w:tr w:rsidR="00DD346B" w:rsidRPr="003D1058" w:rsidTr="00A12818">
        <w:trPr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D346B" w:rsidRPr="003D1058" w:rsidRDefault="00DD346B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(TRC) No Adder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$100,048,734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$146,496,250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$46,447,515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1.46</w:t>
            </w:r>
          </w:p>
        </w:tc>
      </w:tr>
      <w:tr w:rsidR="00DD346B" w:rsidRPr="003D1058" w:rsidTr="00A12818">
        <w:trPr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D346B" w:rsidRPr="003D1058" w:rsidRDefault="00DD346B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Utility Cost Test (UCT)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$55,115,999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$146,496,250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$91,380,251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2.66</w:t>
            </w:r>
          </w:p>
        </w:tc>
      </w:tr>
      <w:tr w:rsidR="00DD346B" w:rsidRPr="003D1058" w:rsidTr="00A12818">
        <w:trPr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D346B" w:rsidRPr="003D1058" w:rsidRDefault="00DD346B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Impact Test (RIM)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$198,019,332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$146,496,250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($51,523,082)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</w:tr>
      <w:tr w:rsidR="00DD346B" w:rsidRPr="003D1058" w:rsidTr="00A12818">
        <w:trPr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D346B" w:rsidRPr="003D1058" w:rsidRDefault="00DD346B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 Cost Test (PCT)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$102,833,008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$211,673,139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$108,840,131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2.06</w:t>
            </w:r>
          </w:p>
        </w:tc>
      </w:tr>
      <w:tr w:rsidR="008B043D" w:rsidRPr="008568A8" w:rsidTr="00DD346B">
        <w:trPr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043D" w:rsidRPr="003D1058" w:rsidRDefault="008B043D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Discounted Participant Payback (years)</w:t>
            </w:r>
          </w:p>
        </w:tc>
        <w:tc>
          <w:tcPr>
            <w:tcW w:w="3541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8B043D" w:rsidRPr="00710BBA" w:rsidRDefault="00710BBA" w:rsidP="00DD346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0B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4.8</w:t>
            </w:r>
            <w:r w:rsidR="00DD34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710B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2818" w:rsidRPr="008568A8" w:rsidTr="00A12818">
        <w:trPr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12818" w:rsidRPr="00A12818" w:rsidRDefault="00A12818" w:rsidP="00A12818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Lifecycle Revenue Impact (LRI) - $/KWh</w:t>
            </w:r>
          </w:p>
        </w:tc>
        <w:tc>
          <w:tcPr>
            <w:tcW w:w="3541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A12818" w:rsidRPr="00A12818" w:rsidRDefault="00A12818" w:rsidP="00A12818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$0.00019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329</w:t>
            </w: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B043D" w:rsidRDefault="008B043D" w:rsidP="00A773E6">
      <w:pPr>
        <w:pStyle w:val="Caption"/>
        <w:jc w:val="left"/>
      </w:pPr>
      <w:r>
        <w:rPr>
          <w:rFonts w:eastAsiaTheme="minorHAnsi" w:cstheme="minorBidi"/>
          <w:b w:val="0"/>
          <w:bCs w:val="0"/>
          <w:sz w:val="22"/>
          <w:szCs w:val="22"/>
        </w:rPr>
        <w:lastRenderedPageBreak/>
        <w:fldChar w:fldCharType="begin"/>
      </w:r>
      <w:r>
        <w:rPr>
          <w:rFonts w:eastAsiaTheme="minorHAnsi" w:cstheme="minorBidi"/>
          <w:b w:val="0"/>
          <w:bCs w:val="0"/>
          <w:sz w:val="22"/>
          <w:szCs w:val="22"/>
        </w:rPr>
        <w:instrText xml:space="preserve"> REF _Ref382823141 \h  \* MERGEFORMAT </w:instrText>
      </w:r>
      <w:r>
        <w:rPr>
          <w:rFonts w:eastAsiaTheme="minorHAnsi" w:cstheme="minorBidi"/>
          <w:b w:val="0"/>
          <w:bCs w:val="0"/>
          <w:sz w:val="22"/>
          <w:szCs w:val="22"/>
        </w:rPr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separate"/>
      </w:r>
      <w:r w:rsidR="00940D73" w:rsidRPr="00940D73">
        <w:rPr>
          <w:rFonts w:eastAsiaTheme="minorHAnsi" w:cstheme="minorBidi"/>
          <w:b w:val="0"/>
          <w:bCs w:val="0"/>
          <w:sz w:val="22"/>
          <w:szCs w:val="22"/>
        </w:rPr>
        <w:t>Table 7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end"/>
      </w:r>
      <w:r>
        <w:rPr>
          <w:rFonts w:eastAsiaTheme="minorHAnsi" w:cstheme="minorBidi"/>
          <w:b w:val="0"/>
          <w:bCs w:val="0"/>
          <w:sz w:val="22"/>
          <w:szCs w:val="22"/>
        </w:rPr>
        <w:t xml:space="preserve"> shows the impact increasing </w:t>
      </w:r>
      <w:r w:rsidR="00A773E6">
        <w:rPr>
          <w:rFonts w:eastAsiaTheme="minorHAnsi" w:cstheme="minorBidi"/>
          <w:b w:val="0"/>
          <w:bCs w:val="0"/>
          <w:sz w:val="22"/>
          <w:szCs w:val="22"/>
        </w:rPr>
        <w:t>annual energy savings</w:t>
      </w:r>
      <w:r>
        <w:rPr>
          <w:rFonts w:eastAsiaTheme="minorHAnsi" w:cstheme="minorBidi"/>
          <w:b w:val="0"/>
          <w:bCs w:val="0"/>
          <w:sz w:val="22"/>
          <w:szCs w:val="22"/>
        </w:rPr>
        <w:t xml:space="preserve"> by 10% has on the cost-effectiveness results for the three-year business plan. </w:t>
      </w:r>
      <w:r w:rsidR="00DA29EF">
        <w:rPr>
          <w:rFonts w:eastAsiaTheme="minorHAnsi" w:cstheme="minorBidi"/>
          <w:b w:val="0"/>
          <w:bCs w:val="0"/>
          <w:sz w:val="22"/>
          <w:szCs w:val="22"/>
        </w:rPr>
        <w:t>T</w:t>
      </w:r>
      <w:r>
        <w:rPr>
          <w:rFonts w:eastAsiaTheme="minorHAnsi" w:cstheme="minorBidi"/>
          <w:b w:val="0"/>
          <w:bCs w:val="0"/>
          <w:sz w:val="22"/>
          <w:szCs w:val="22"/>
        </w:rPr>
        <w:t xml:space="preserve">he benefit/cost ratios from all perspectives are higher compared to the results in 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begin"/>
      </w:r>
      <w:r>
        <w:rPr>
          <w:rFonts w:eastAsiaTheme="minorHAnsi" w:cstheme="minorBidi"/>
          <w:b w:val="0"/>
          <w:bCs w:val="0"/>
          <w:sz w:val="22"/>
          <w:szCs w:val="22"/>
        </w:rPr>
        <w:instrText xml:space="preserve"> REF _Ref382822814 \h  \* MERGEFORMAT </w:instrText>
      </w:r>
      <w:r>
        <w:rPr>
          <w:rFonts w:eastAsiaTheme="minorHAnsi" w:cstheme="minorBidi"/>
          <w:b w:val="0"/>
          <w:bCs w:val="0"/>
          <w:sz w:val="22"/>
          <w:szCs w:val="22"/>
        </w:rPr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separate"/>
      </w:r>
      <w:r w:rsidR="00940D73" w:rsidRPr="00940D73">
        <w:rPr>
          <w:rFonts w:eastAsiaTheme="minorHAnsi" w:cstheme="minorBidi"/>
          <w:b w:val="0"/>
          <w:bCs w:val="0"/>
          <w:sz w:val="22"/>
          <w:szCs w:val="22"/>
        </w:rPr>
        <w:t>Table 5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end"/>
      </w:r>
      <w:r>
        <w:rPr>
          <w:rFonts w:eastAsiaTheme="minorHAnsi" w:cstheme="minorBidi"/>
          <w:b w:val="0"/>
          <w:bCs w:val="0"/>
          <w:sz w:val="22"/>
          <w:szCs w:val="22"/>
        </w:rPr>
        <w:t xml:space="preserve">, </w:t>
      </w:r>
      <w:r w:rsidR="00614D2F">
        <w:rPr>
          <w:rFonts w:eastAsiaTheme="minorHAnsi" w:cstheme="minorBidi"/>
          <w:b w:val="0"/>
          <w:bCs w:val="0"/>
          <w:sz w:val="22"/>
          <w:szCs w:val="22"/>
        </w:rPr>
        <w:t>and</w:t>
      </w:r>
      <w:r>
        <w:rPr>
          <w:rFonts w:eastAsiaTheme="minorHAnsi" w:cstheme="minorBidi"/>
          <w:b w:val="0"/>
          <w:bCs w:val="0"/>
          <w:sz w:val="22"/>
          <w:szCs w:val="22"/>
        </w:rPr>
        <w:t xml:space="preserve"> </w:t>
      </w:r>
      <w:r w:rsidR="00614D2F">
        <w:rPr>
          <w:rFonts w:eastAsiaTheme="minorHAnsi" w:cstheme="minorBidi"/>
          <w:b w:val="0"/>
          <w:bCs w:val="0"/>
          <w:sz w:val="22"/>
          <w:szCs w:val="22"/>
        </w:rPr>
        <w:t>are cost-effective from all test perspectives except the RIM.</w:t>
      </w:r>
    </w:p>
    <w:p w:rsidR="008B043D" w:rsidRPr="003D1058" w:rsidRDefault="008B043D" w:rsidP="008B043D">
      <w:pPr>
        <w:pStyle w:val="Caption"/>
        <w:keepLines/>
      </w:pPr>
      <w:bookmarkStart w:id="14" w:name="_Ref382823141"/>
      <w:r w:rsidRPr="003D1058">
        <w:t xml:space="preserve">Table </w:t>
      </w:r>
      <w:fldSimple w:instr=" SEQ Table \* ARABIC ">
        <w:r w:rsidR="00940D73">
          <w:rPr>
            <w:noProof/>
          </w:rPr>
          <w:t>7</w:t>
        </w:r>
      </w:fldSimple>
      <w:bookmarkEnd w:id="14"/>
      <w:r w:rsidRPr="003D1058">
        <w:t xml:space="preserve">: </w:t>
      </w:r>
      <w:r>
        <w:t>UT</w:t>
      </w:r>
      <w:r w:rsidRPr="003D1058">
        <w:t xml:space="preserve"> Three-Year Business Plan Portfolio Cost-Effectiveness</w:t>
      </w:r>
      <w:r>
        <w:t xml:space="preserve">– 10% Higher </w:t>
      </w:r>
      <w:r w:rsidR="00A773E6">
        <w:t>Annual Energy Savings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4"/>
        <w:gridCol w:w="1241"/>
        <w:gridCol w:w="1330"/>
        <w:gridCol w:w="1419"/>
        <w:gridCol w:w="1417"/>
        <w:gridCol w:w="1375"/>
      </w:tblGrid>
      <w:tr w:rsidR="008B043D" w:rsidRPr="003D1058" w:rsidTr="00A12818">
        <w:trPr>
          <w:cantSplit/>
          <w:trHeight w:val="615"/>
        </w:trPr>
        <w:tc>
          <w:tcPr>
            <w:tcW w:w="145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8B043D" w:rsidRPr="003D1058" w:rsidRDefault="008B043D" w:rsidP="00A540A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Cost-Effectiveness Test</w:t>
            </w:r>
          </w:p>
        </w:tc>
        <w:tc>
          <w:tcPr>
            <w:tcW w:w="64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8B043D" w:rsidRPr="003D1058" w:rsidRDefault="008B043D" w:rsidP="00A540AC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Levelized $/kWh</w:t>
            </w:r>
          </w:p>
        </w:tc>
        <w:tc>
          <w:tcPr>
            <w:tcW w:w="694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8B043D" w:rsidRPr="003D1058" w:rsidRDefault="008B043D" w:rsidP="00A540AC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Costs</w:t>
            </w:r>
          </w:p>
        </w:tc>
        <w:tc>
          <w:tcPr>
            <w:tcW w:w="74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8B043D" w:rsidRPr="003D1058" w:rsidRDefault="008B043D" w:rsidP="00A540AC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Benefits</w:t>
            </w:r>
          </w:p>
        </w:tc>
        <w:tc>
          <w:tcPr>
            <w:tcW w:w="740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8B043D" w:rsidRPr="003D1058" w:rsidRDefault="008B043D" w:rsidP="00A540AC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Net Benefits</w:t>
            </w:r>
          </w:p>
        </w:tc>
        <w:tc>
          <w:tcPr>
            <w:tcW w:w="71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8B043D" w:rsidRPr="003D1058" w:rsidRDefault="008B043D" w:rsidP="00A540AC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Benefit/Cost Ratio</w:t>
            </w:r>
          </w:p>
        </w:tc>
      </w:tr>
      <w:tr w:rsidR="00DD346B" w:rsidRPr="003D1058" w:rsidTr="00A12818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D346B" w:rsidRPr="003D1058" w:rsidRDefault="00DD346B" w:rsidP="00A540A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(PTRC) + Conservation Adder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$100,048,734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$196,956,069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$96,907,335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1.97</w:t>
            </w:r>
          </w:p>
        </w:tc>
      </w:tr>
      <w:tr w:rsidR="00DD346B" w:rsidRPr="003D1058" w:rsidTr="00A12818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D346B" w:rsidRPr="003D1058" w:rsidRDefault="00DD346B" w:rsidP="00A540A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(TRC) No Adder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$100,048,734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$179,050,972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$79,002,237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1.79</w:t>
            </w:r>
          </w:p>
        </w:tc>
      </w:tr>
      <w:tr w:rsidR="00DD346B" w:rsidRPr="003D1058" w:rsidTr="00A12818">
        <w:trPr>
          <w:cantSplit/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D346B" w:rsidRPr="003D1058" w:rsidRDefault="00DD346B" w:rsidP="00A540A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Utility Cost Test (UCT)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$55,115,999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$179,050,972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$123,934,973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3.25</w:t>
            </w:r>
          </w:p>
        </w:tc>
      </w:tr>
      <w:tr w:rsidR="00DD346B" w:rsidRPr="003D1058" w:rsidTr="00A12818">
        <w:trPr>
          <w:cantSplit/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D346B" w:rsidRPr="003D1058" w:rsidRDefault="00DD346B" w:rsidP="00A540A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Impact Test (RIM)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$229,775,628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$179,050,972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($50,724,656)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0.78</w:t>
            </w:r>
          </w:p>
        </w:tc>
      </w:tr>
      <w:tr w:rsidR="00DD346B" w:rsidRPr="003D1058" w:rsidTr="00A12818">
        <w:trPr>
          <w:cantSplit/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D346B" w:rsidRPr="003D1058" w:rsidRDefault="00DD346B" w:rsidP="00A540A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 Cost Test (PCT)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$102,833,008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$249,523,565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$146,690,557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D346B" w:rsidRDefault="00DD346B" w:rsidP="00DD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2.43</w:t>
            </w:r>
          </w:p>
        </w:tc>
      </w:tr>
      <w:tr w:rsidR="008B043D" w:rsidRPr="008568A8" w:rsidTr="00DD346B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043D" w:rsidRPr="003D1058" w:rsidRDefault="008B043D" w:rsidP="00A540A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Discounted Participant Payback (years)</w:t>
            </w:r>
          </w:p>
        </w:tc>
        <w:tc>
          <w:tcPr>
            <w:tcW w:w="3541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8B043D" w:rsidRPr="00710BBA" w:rsidRDefault="00710BBA" w:rsidP="00DD346B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0B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</w:t>
            </w:r>
            <w:r w:rsidR="00DD34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</w:t>
            </w:r>
            <w:r w:rsidRPr="00710B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2818" w:rsidRPr="008568A8" w:rsidTr="00A12818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12818" w:rsidRPr="00A12818" w:rsidRDefault="00A12818" w:rsidP="00A12818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Lifecycle Revenue Impact (LRI) - $/KWh</w:t>
            </w:r>
          </w:p>
        </w:tc>
        <w:tc>
          <w:tcPr>
            <w:tcW w:w="3541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A12818" w:rsidRPr="00A12818" w:rsidRDefault="00A12818" w:rsidP="00A12818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$0.00019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030</w:t>
            </w: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A29EF" w:rsidRDefault="00A00760" w:rsidP="00A00760">
      <w:pPr>
        <w:pStyle w:val="Caption"/>
        <w:keepLines/>
        <w:jc w:val="left"/>
      </w:pPr>
      <w:r w:rsidRPr="00A00760">
        <w:rPr>
          <w:rFonts w:eastAsiaTheme="minorHAnsi" w:cstheme="minorBidi"/>
          <w:b w:val="0"/>
          <w:bCs w:val="0"/>
          <w:sz w:val="22"/>
          <w:szCs w:val="22"/>
        </w:rPr>
        <w:fldChar w:fldCharType="begin"/>
      </w:r>
      <w:r w:rsidRPr="00A00760">
        <w:rPr>
          <w:rFonts w:eastAsiaTheme="minorHAnsi" w:cstheme="minorBidi"/>
          <w:b w:val="0"/>
          <w:bCs w:val="0"/>
          <w:sz w:val="22"/>
          <w:szCs w:val="22"/>
        </w:rPr>
        <w:instrText xml:space="preserve"> REF _Ref382823612 \h  \* MERGEFORMAT </w:instrText>
      </w:r>
      <w:r w:rsidRPr="00A00760">
        <w:rPr>
          <w:rFonts w:eastAsiaTheme="minorHAnsi" w:cstheme="minorBidi"/>
          <w:b w:val="0"/>
          <w:bCs w:val="0"/>
          <w:sz w:val="22"/>
          <w:szCs w:val="22"/>
        </w:rPr>
      </w:r>
      <w:r w:rsidRPr="00A00760">
        <w:rPr>
          <w:rFonts w:eastAsiaTheme="minorHAnsi" w:cstheme="minorBidi"/>
          <w:b w:val="0"/>
          <w:bCs w:val="0"/>
          <w:sz w:val="22"/>
          <w:szCs w:val="22"/>
        </w:rPr>
        <w:fldChar w:fldCharType="separate"/>
      </w:r>
      <w:r w:rsidR="00940D73" w:rsidRPr="00940D73">
        <w:rPr>
          <w:rFonts w:eastAsiaTheme="minorHAnsi" w:cstheme="minorBidi"/>
          <w:b w:val="0"/>
          <w:bCs w:val="0"/>
          <w:sz w:val="22"/>
          <w:szCs w:val="22"/>
        </w:rPr>
        <w:t>Table 8</w:t>
      </w:r>
      <w:r w:rsidRPr="00A00760">
        <w:rPr>
          <w:rFonts w:eastAsiaTheme="minorHAnsi" w:cstheme="minorBidi"/>
          <w:b w:val="0"/>
          <w:bCs w:val="0"/>
          <w:sz w:val="22"/>
          <w:szCs w:val="22"/>
        </w:rPr>
        <w:fldChar w:fldCharType="end"/>
      </w:r>
      <w:r w:rsidRPr="00A00760">
        <w:rPr>
          <w:rFonts w:eastAsiaTheme="minorHAnsi" w:cstheme="minorBidi"/>
          <w:b w:val="0"/>
          <w:bCs w:val="0"/>
          <w:sz w:val="22"/>
          <w:szCs w:val="22"/>
        </w:rPr>
        <w:t xml:space="preserve"> s</w:t>
      </w:r>
      <w:r>
        <w:rPr>
          <w:rFonts w:eastAsiaTheme="minorHAnsi" w:cstheme="minorBidi"/>
          <w:b w:val="0"/>
          <w:bCs w:val="0"/>
          <w:sz w:val="22"/>
          <w:szCs w:val="22"/>
        </w:rPr>
        <w:t>hows the cost-effectiveness results for the business-as-usual industrial and commercial measures, which are cost-effective from all test perspectives except the RIM.</w:t>
      </w:r>
    </w:p>
    <w:p w:rsidR="00DA29EF" w:rsidRPr="003D1058" w:rsidRDefault="00DA29EF" w:rsidP="00DA29EF">
      <w:pPr>
        <w:pStyle w:val="Caption"/>
        <w:keepLines/>
      </w:pPr>
      <w:bookmarkStart w:id="15" w:name="_Ref382823612"/>
      <w:r w:rsidRPr="003D1058">
        <w:t xml:space="preserve">Table </w:t>
      </w:r>
      <w:fldSimple w:instr=" SEQ Table \* ARABIC ">
        <w:r w:rsidR="00940D73">
          <w:rPr>
            <w:noProof/>
          </w:rPr>
          <w:t>8</w:t>
        </w:r>
      </w:fldSimple>
      <w:bookmarkEnd w:id="15"/>
      <w:r w:rsidRPr="003D1058">
        <w:t xml:space="preserve">: </w:t>
      </w:r>
      <w:r>
        <w:t>UT</w:t>
      </w:r>
      <w:r w:rsidRPr="003D1058">
        <w:t xml:space="preserve"> Three-Year Business Plan</w:t>
      </w:r>
      <w:r>
        <w:t>: Business-as-Usual</w:t>
      </w:r>
      <w:r w:rsidRPr="003D1058">
        <w:t xml:space="preserve"> Cost-Effectiveness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4"/>
        <w:gridCol w:w="1241"/>
        <w:gridCol w:w="1330"/>
        <w:gridCol w:w="1419"/>
        <w:gridCol w:w="1417"/>
        <w:gridCol w:w="1375"/>
      </w:tblGrid>
      <w:tr w:rsidR="00DA29EF" w:rsidRPr="003D1058" w:rsidTr="00E236E9">
        <w:trPr>
          <w:cantSplit/>
          <w:trHeight w:val="615"/>
        </w:trPr>
        <w:tc>
          <w:tcPr>
            <w:tcW w:w="145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DA29EF" w:rsidRPr="003D1058" w:rsidRDefault="00DA29EF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Cost-Effectiveness Test</w:t>
            </w:r>
          </w:p>
        </w:tc>
        <w:tc>
          <w:tcPr>
            <w:tcW w:w="64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DA29EF" w:rsidRPr="003D1058" w:rsidRDefault="00DA29EF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Levelized $/kWh</w:t>
            </w:r>
          </w:p>
        </w:tc>
        <w:tc>
          <w:tcPr>
            <w:tcW w:w="694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DA29EF" w:rsidRPr="003D1058" w:rsidRDefault="00DA29EF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Costs</w:t>
            </w:r>
          </w:p>
        </w:tc>
        <w:tc>
          <w:tcPr>
            <w:tcW w:w="74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DA29EF" w:rsidRPr="003D1058" w:rsidRDefault="00DA29EF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Benefits</w:t>
            </w:r>
          </w:p>
        </w:tc>
        <w:tc>
          <w:tcPr>
            <w:tcW w:w="740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DA29EF" w:rsidRPr="003D1058" w:rsidRDefault="00DA29EF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Net Benefits</w:t>
            </w:r>
          </w:p>
        </w:tc>
        <w:tc>
          <w:tcPr>
            <w:tcW w:w="71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DA29EF" w:rsidRPr="003D1058" w:rsidRDefault="00DA29EF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Benefit/Cost Ratio</w:t>
            </w:r>
          </w:p>
        </w:tc>
      </w:tr>
      <w:tr w:rsidR="00A00760" w:rsidRPr="003D1058" w:rsidTr="00E236E9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00760" w:rsidRPr="003D1058" w:rsidRDefault="00A00760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(PTRC) + Conservation Adder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$91,522,657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$169,377,116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$77,854,459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1.85</w:t>
            </w:r>
          </w:p>
        </w:tc>
      </w:tr>
      <w:tr w:rsidR="00A00760" w:rsidRPr="003D1058" w:rsidTr="00E236E9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00760" w:rsidRPr="003D1058" w:rsidRDefault="00A00760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(TRC) No Adder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$91,522,657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$153,979,196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$62,456,539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1.68</w:t>
            </w:r>
          </w:p>
        </w:tc>
      </w:tr>
      <w:tr w:rsidR="00A00760" w:rsidRPr="003D1058" w:rsidTr="00E236E9">
        <w:trPr>
          <w:cantSplit/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00760" w:rsidRPr="003D1058" w:rsidRDefault="00A00760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Utility Cost Test (UCT)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$49,135,976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$153,979,196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$104,843,220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3.13</w:t>
            </w:r>
          </w:p>
        </w:tc>
      </w:tr>
      <w:tr w:rsidR="00A00760" w:rsidRPr="003D1058" w:rsidTr="00E236E9">
        <w:trPr>
          <w:cantSplit/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00760" w:rsidRPr="003D1058" w:rsidRDefault="00A00760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Impact Test (RIM)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$198,679,638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$153,979,196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($44,700,442)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0.78</w:t>
            </w:r>
          </w:p>
        </w:tc>
      </w:tr>
      <w:tr w:rsidR="00A00760" w:rsidRPr="003D1058" w:rsidTr="00E236E9">
        <w:trPr>
          <w:cantSplit/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00760" w:rsidRPr="003D1058" w:rsidRDefault="00A00760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 Cost Test (PCT)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$94,386,055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$215,051,562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$120,665,508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00760" w:rsidRDefault="00A00760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2.28</w:t>
            </w:r>
          </w:p>
        </w:tc>
      </w:tr>
      <w:tr w:rsidR="00DA29EF" w:rsidRPr="008568A8" w:rsidTr="00A00760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A29EF" w:rsidRPr="003D1058" w:rsidRDefault="00DA29EF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Discounted Participant Payback (years)</w:t>
            </w:r>
          </w:p>
        </w:tc>
        <w:tc>
          <w:tcPr>
            <w:tcW w:w="3541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A00760" w:rsidRPr="003D1058" w:rsidRDefault="00A00760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4.38</w:t>
            </w:r>
          </w:p>
        </w:tc>
      </w:tr>
      <w:tr w:rsidR="00E236E9" w:rsidRPr="008568A8" w:rsidTr="00E236E9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236E9" w:rsidRPr="00A12818" w:rsidRDefault="00E236E9" w:rsidP="00E236E9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Lifecycle Revenue Impact (LRI) - $/KWh</w:t>
            </w:r>
          </w:p>
        </w:tc>
        <w:tc>
          <w:tcPr>
            <w:tcW w:w="3541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236E9" w:rsidRPr="00A12818" w:rsidRDefault="00E236E9" w:rsidP="00CD0988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$0.0001</w:t>
            </w:r>
            <w:r w:rsidR="00CD0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6770</w:t>
            </w: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46941" w:rsidRDefault="00046941" w:rsidP="00A773E6">
      <w:pPr>
        <w:pStyle w:val="Caption"/>
        <w:keepLines/>
        <w:jc w:val="left"/>
        <w:rPr>
          <w:rFonts w:eastAsiaTheme="minorHAnsi" w:cstheme="minorBidi"/>
          <w:b w:val="0"/>
          <w:bCs w:val="0"/>
          <w:sz w:val="22"/>
          <w:szCs w:val="22"/>
        </w:rPr>
      </w:pPr>
    </w:p>
    <w:p w:rsidR="00046941" w:rsidRDefault="00046941">
      <w:r>
        <w:rPr>
          <w:b/>
          <w:bCs/>
        </w:rPr>
        <w:br w:type="page"/>
      </w:r>
    </w:p>
    <w:p w:rsidR="00B91CE6" w:rsidRDefault="00FA6000" w:rsidP="00B91CE6">
      <w:pPr>
        <w:pStyle w:val="Caption"/>
        <w:jc w:val="left"/>
      </w:pPr>
      <w:r>
        <w:rPr>
          <w:rFonts w:eastAsiaTheme="minorHAnsi" w:cstheme="minorBidi"/>
          <w:b w:val="0"/>
          <w:bCs w:val="0"/>
          <w:sz w:val="22"/>
          <w:szCs w:val="22"/>
        </w:rPr>
        <w:lastRenderedPageBreak/>
        <w:fldChar w:fldCharType="begin"/>
      </w:r>
      <w:r>
        <w:rPr>
          <w:rFonts w:eastAsiaTheme="minorHAnsi" w:cstheme="minorBidi"/>
          <w:b w:val="0"/>
          <w:bCs w:val="0"/>
          <w:sz w:val="22"/>
          <w:szCs w:val="22"/>
        </w:rPr>
        <w:instrText xml:space="preserve"> REF _Ref383777791 \h  \* MERGEFORMAT </w:instrText>
      </w:r>
      <w:r>
        <w:rPr>
          <w:rFonts w:eastAsiaTheme="minorHAnsi" w:cstheme="minorBidi"/>
          <w:b w:val="0"/>
          <w:bCs w:val="0"/>
          <w:sz w:val="22"/>
          <w:szCs w:val="22"/>
        </w:rPr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separate"/>
      </w:r>
      <w:r w:rsidR="00940D73" w:rsidRPr="00940D73">
        <w:rPr>
          <w:rFonts w:eastAsiaTheme="minorHAnsi" w:cstheme="minorBidi"/>
          <w:b w:val="0"/>
          <w:bCs w:val="0"/>
          <w:sz w:val="22"/>
          <w:szCs w:val="22"/>
        </w:rPr>
        <w:t>Table 9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end"/>
      </w:r>
      <w:r>
        <w:rPr>
          <w:rFonts w:eastAsiaTheme="minorHAnsi" w:cstheme="minorBidi"/>
          <w:b w:val="0"/>
          <w:bCs w:val="0"/>
          <w:sz w:val="22"/>
          <w:szCs w:val="22"/>
        </w:rPr>
        <w:t xml:space="preserve"> </w:t>
      </w:r>
      <w:r w:rsidR="00B91CE6" w:rsidRPr="00A00760">
        <w:rPr>
          <w:rFonts w:eastAsiaTheme="minorHAnsi" w:cstheme="minorBidi"/>
          <w:b w:val="0"/>
          <w:bCs w:val="0"/>
          <w:sz w:val="22"/>
          <w:szCs w:val="22"/>
        </w:rPr>
        <w:t>s</w:t>
      </w:r>
      <w:r w:rsidR="00B91CE6">
        <w:rPr>
          <w:rFonts w:eastAsiaTheme="minorHAnsi" w:cstheme="minorBidi"/>
          <w:b w:val="0"/>
          <w:bCs w:val="0"/>
          <w:sz w:val="22"/>
          <w:szCs w:val="22"/>
        </w:rPr>
        <w:t>hows the low project cost scenario cost-effectiveness</w:t>
      </w:r>
      <w:r w:rsidR="00B91CE6" w:rsidRPr="00B91CE6">
        <w:rPr>
          <w:rFonts w:eastAsiaTheme="minorHAnsi" w:cstheme="minorBidi"/>
          <w:b w:val="0"/>
          <w:bCs w:val="0"/>
          <w:sz w:val="22"/>
          <w:szCs w:val="22"/>
        </w:rPr>
        <w:t xml:space="preserve"> </w:t>
      </w:r>
      <w:r w:rsidR="00B91CE6">
        <w:rPr>
          <w:rFonts w:eastAsiaTheme="minorHAnsi" w:cstheme="minorBidi"/>
          <w:b w:val="0"/>
          <w:bCs w:val="0"/>
          <w:sz w:val="22"/>
          <w:szCs w:val="22"/>
        </w:rPr>
        <w:t xml:space="preserve">results for the business-as-usual industrial and commercial measures, which are cost-effective </w:t>
      </w:r>
      <w:r w:rsidR="00B91CE6" w:rsidRPr="00CF5E78">
        <w:rPr>
          <w:rFonts w:eastAsiaTheme="minorHAnsi" w:cstheme="minorBidi"/>
          <w:b w:val="0"/>
          <w:bCs w:val="0"/>
          <w:sz w:val="22"/>
          <w:szCs w:val="22"/>
        </w:rPr>
        <w:t>from all test perspectives except the RIM.</w:t>
      </w:r>
    </w:p>
    <w:p w:rsidR="00046941" w:rsidRPr="003D1058" w:rsidRDefault="00046941" w:rsidP="00046941">
      <w:pPr>
        <w:pStyle w:val="Caption"/>
        <w:keepLines/>
      </w:pPr>
      <w:bookmarkStart w:id="16" w:name="_Ref383777791"/>
      <w:r w:rsidRPr="003D1058">
        <w:t xml:space="preserve">Table </w:t>
      </w:r>
      <w:fldSimple w:instr=" SEQ Table \* ARABIC ">
        <w:r w:rsidR="00940D73">
          <w:rPr>
            <w:noProof/>
          </w:rPr>
          <w:t>9</w:t>
        </w:r>
      </w:fldSimple>
      <w:bookmarkEnd w:id="16"/>
      <w:r w:rsidRPr="003D1058">
        <w:t xml:space="preserve">: </w:t>
      </w:r>
      <w:r w:rsidR="00B91CE6">
        <w:t>UT</w:t>
      </w:r>
      <w:r w:rsidR="00B91CE6" w:rsidRPr="003D1058">
        <w:t xml:space="preserve"> Three-Year Business Plan</w:t>
      </w:r>
      <w:r w:rsidR="00B91CE6">
        <w:t>: Business-as-Usual</w:t>
      </w:r>
      <w:r w:rsidR="00B91CE6" w:rsidRPr="003D1058">
        <w:t xml:space="preserve"> </w:t>
      </w:r>
      <w:r w:rsidR="00940D73">
        <w:t>w/</w:t>
      </w:r>
      <w:r w:rsidR="00B91CE6">
        <w:t>Low Project Cost Scenario Cost-Effectiveness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4"/>
        <w:gridCol w:w="1241"/>
        <w:gridCol w:w="1330"/>
        <w:gridCol w:w="1419"/>
        <w:gridCol w:w="1417"/>
        <w:gridCol w:w="1375"/>
      </w:tblGrid>
      <w:tr w:rsidR="00046941" w:rsidRPr="003D1058" w:rsidTr="00B91CE6">
        <w:trPr>
          <w:cantSplit/>
          <w:trHeight w:val="615"/>
        </w:trPr>
        <w:tc>
          <w:tcPr>
            <w:tcW w:w="145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Cost-Effectiveness Test</w:t>
            </w:r>
          </w:p>
        </w:tc>
        <w:tc>
          <w:tcPr>
            <w:tcW w:w="64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Levelized $/kWh</w:t>
            </w:r>
          </w:p>
        </w:tc>
        <w:tc>
          <w:tcPr>
            <w:tcW w:w="694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Costs</w:t>
            </w:r>
          </w:p>
        </w:tc>
        <w:tc>
          <w:tcPr>
            <w:tcW w:w="74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Benefits</w:t>
            </w:r>
          </w:p>
        </w:tc>
        <w:tc>
          <w:tcPr>
            <w:tcW w:w="740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Net Benefits</w:t>
            </w:r>
          </w:p>
        </w:tc>
        <w:tc>
          <w:tcPr>
            <w:tcW w:w="71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Benefit/Cost Ratio</w:t>
            </w:r>
          </w:p>
        </w:tc>
      </w:tr>
      <w:tr w:rsidR="00B91CE6" w:rsidRPr="003D1058" w:rsidTr="00B91CE6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91CE6" w:rsidRPr="003D1058" w:rsidRDefault="00B91CE6" w:rsidP="00046941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(PTRC) + Conservation Adder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$0.044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$94,456,836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$175,417,722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$80,960,886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1.86</w:t>
            </w:r>
          </w:p>
        </w:tc>
      </w:tr>
      <w:tr w:rsidR="00B91CE6" w:rsidRPr="003D1058" w:rsidTr="00B91CE6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91CE6" w:rsidRPr="003D1058" w:rsidRDefault="00B91CE6" w:rsidP="00046941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(TRC) No Adder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$0.044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$94,456,836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$159,470,656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$65,013,820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1.69</w:t>
            </w:r>
          </w:p>
        </w:tc>
      </w:tr>
      <w:tr w:rsidR="00B91CE6" w:rsidRPr="003D1058" w:rsidTr="00B91CE6">
        <w:trPr>
          <w:cantSplit/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91CE6" w:rsidRPr="003D1058" w:rsidRDefault="00B91CE6" w:rsidP="00046941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Utility Cost Test (UCT)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$0.024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$51,974,643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$159,470,656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$107,496,013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3.07</w:t>
            </w:r>
          </w:p>
        </w:tc>
      </w:tr>
      <w:tr w:rsidR="00B91CE6" w:rsidRPr="003D1058" w:rsidTr="00B91CE6">
        <w:trPr>
          <w:cantSplit/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91CE6" w:rsidRPr="003D1058" w:rsidRDefault="00B91CE6" w:rsidP="00046941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Impact Test (RIM)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$207,707,622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$159,470,656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($48,236,966)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0.77</w:t>
            </w:r>
          </w:p>
        </w:tc>
      </w:tr>
      <w:tr w:rsidR="00B91CE6" w:rsidRPr="003D1058" w:rsidTr="00B91CE6">
        <w:trPr>
          <w:cantSplit/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91CE6" w:rsidRPr="003D1058" w:rsidRDefault="00B91CE6" w:rsidP="00046941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 Cost Test (PCT)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$96,773,849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$224,330,031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$127,556,182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91CE6" w:rsidRDefault="00B91CE6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2.32</w:t>
            </w:r>
          </w:p>
        </w:tc>
      </w:tr>
      <w:tr w:rsidR="00046941" w:rsidRPr="008568A8" w:rsidTr="00046941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46941" w:rsidRPr="003D1058" w:rsidRDefault="00046941" w:rsidP="00046941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Discounted Participant Payback (years)</w:t>
            </w:r>
          </w:p>
        </w:tc>
        <w:tc>
          <w:tcPr>
            <w:tcW w:w="3541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Pr="00FA6000" w:rsidRDefault="00FA6000" w:rsidP="00FA6000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4.28 </w:t>
            </w:r>
          </w:p>
        </w:tc>
      </w:tr>
      <w:tr w:rsidR="00E236E9" w:rsidRPr="008568A8" w:rsidTr="00E236E9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236E9" w:rsidRPr="00A12818" w:rsidRDefault="00E236E9" w:rsidP="00A456B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Lifecycle Revenue Impact (LRI) - $/KWh</w:t>
            </w:r>
          </w:p>
        </w:tc>
        <w:tc>
          <w:tcPr>
            <w:tcW w:w="3541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236E9" w:rsidRPr="00E236E9" w:rsidRDefault="00E236E9" w:rsidP="00CD0988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36E9">
              <w:rPr>
                <w:rFonts w:ascii="Calibri" w:hAnsi="Calibri"/>
                <w:color w:val="000000"/>
                <w:sz w:val="20"/>
                <w:szCs w:val="20"/>
              </w:rPr>
              <w:t>$0.0001</w:t>
            </w:r>
            <w:r w:rsidR="00CD0988">
              <w:rPr>
                <w:rFonts w:ascii="Calibri" w:hAnsi="Calibri"/>
                <w:color w:val="000000"/>
                <w:sz w:val="20"/>
                <w:szCs w:val="20"/>
              </w:rPr>
              <w:t>8097</w:t>
            </w:r>
          </w:p>
        </w:tc>
      </w:tr>
    </w:tbl>
    <w:p w:rsidR="00B91CE6" w:rsidRDefault="00FA6000" w:rsidP="00B91CE6">
      <w:pPr>
        <w:pStyle w:val="Caption"/>
        <w:jc w:val="left"/>
      </w:pPr>
      <w:r>
        <w:rPr>
          <w:rFonts w:eastAsiaTheme="minorHAnsi" w:cstheme="minorBidi"/>
          <w:b w:val="0"/>
          <w:bCs w:val="0"/>
          <w:sz w:val="22"/>
          <w:szCs w:val="22"/>
        </w:rPr>
        <w:fldChar w:fldCharType="begin"/>
      </w:r>
      <w:r>
        <w:rPr>
          <w:rFonts w:eastAsiaTheme="minorHAnsi" w:cstheme="minorBidi"/>
          <w:b w:val="0"/>
          <w:bCs w:val="0"/>
          <w:sz w:val="22"/>
          <w:szCs w:val="22"/>
        </w:rPr>
        <w:instrText xml:space="preserve"> REF _Ref383777829 \h  \* MERGEFORMAT </w:instrText>
      </w:r>
      <w:r>
        <w:rPr>
          <w:rFonts w:eastAsiaTheme="minorHAnsi" w:cstheme="minorBidi"/>
          <w:b w:val="0"/>
          <w:bCs w:val="0"/>
          <w:sz w:val="22"/>
          <w:szCs w:val="22"/>
        </w:rPr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separate"/>
      </w:r>
      <w:r w:rsidR="00940D73" w:rsidRPr="00940D73">
        <w:rPr>
          <w:rFonts w:eastAsiaTheme="minorHAnsi" w:cstheme="minorBidi"/>
          <w:b w:val="0"/>
          <w:bCs w:val="0"/>
          <w:sz w:val="22"/>
          <w:szCs w:val="22"/>
        </w:rPr>
        <w:t>Table 10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end"/>
      </w:r>
      <w:r>
        <w:rPr>
          <w:rFonts w:eastAsiaTheme="minorHAnsi" w:cstheme="minorBidi"/>
          <w:b w:val="0"/>
          <w:bCs w:val="0"/>
          <w:sz w:val="22"/>
          <w:szCs w:val="22"/>
        </w:rPr>
        <w:t xml:space="preserve"> </w:t>
      </w:r>
      <w:r w:rsidR="00B91CE6" w:rsidRPr="00A00760">
        <w:rPr>
          <w:rFonts w:eastAsiaTheme="minorHAnsi" w:cstheme="minorBidi"/>
          <w:b w:val="0"/>
          <w:bCs w:val="0"/>
          <w:sz w:val="22"/>
          <w:szCs w:val="22"/>
        </w:rPr>
        <w:t>s</w:t>
      </w:r>
      <w:r w:rsidR="00B91CE6">
        <w:rPr>
          <w:rFonts w:eastAsiaTheme="minorHAnsi" w:cstheme="minorBidi"/>
          <w:b w:val="0"/>
          <w:bCs w:val="0"/>
          <w:sz w:val="22"/>
          <w:szCs w:val="22"/>
        </w:rPr>
        <w:t xml:space="preserve">hows the low project cost scenario cost-effectiveness results for the business-as-usual industrial and commercial measures, which are cost-effective </w:t>
      </w:r>
      <w:r w:rsidR="00B91CE6" w:rsidRPr="00CF5E78">
        <w:rPr>
          <w:rFonts w:eastAsiaTheme="minorHAnsi" w:cstheme="minorBidi"/>
          <w:b w:val="0"/>
          <w:bCs w:val="0"/>
          <w:sz w:val="22"/>
          <w:szCs w:val="22"/>
        </w:rPr>
        <w:t>from all test perspectives except the RIM.</w:t>
      </w:r>
    </w:p>
    <w:p w:rsidR="00046941" w:rsidRPr="003D1058" w:rsidRDefault="00046941" w:rsidP="00B91CE6">
      <w:pPr>
        <w:pStyle w:val="Caption"/>
        <w:keepLines/>
        <w:jc w:val="left"/>
      </w:pPr>
      <w:bookmarkStart w:id="17" w:name="_Ref383777829"/>
      <w:r w:rsidRPr="003D1058">
        <w:t xml:space="preserve">Table </w:t>
      </w:r>
      <w:fldSimple w:instr=" SEQ Table \* ARABIC ">
        <w:r w:rsidR="00940D73">
          <w:rPr>
            <w:noProof/>
          </w:rPr>
          <w:t>10</w:t>
        </w:r>
      </w:fldSimple>
      <w:bookmarkEnd w:id="17"/>
      <w:r w:rsidRPr="003D1058">
        <w:t xml:space="preserve">: </w:t>
      </w:r>
      <w:r w:rsidR="00B91CE6">
        <w:t>UT</w:t>
      </w:r>
      <w:r w:rsidR="00B91CE6" w:rsidRPr="003D1058">
        <w:t xml:space="preserve"> Three-Year Business Plan</w:t>
      </w:r>
      <w:r w:rsidR="00B91CE6">
        <w:t>: Business-as-Usual</w:t>
      </w:r>
      <w:r w:rsidR="00B91CE6" w:rsidRPr="003D1058">
        <w:t xml:space="preserve"> </w:t>
      </w:r>
      <w:r w:rsidR="00940D73">
        <w:t>w/</w:t>
      </w:r>
      <w:r w:rsidR="00B91CE6">
        <w:t>High Project Cost Scenario Cost-Effectiveness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4"/>
        <w:gridCol w:w="1241"/>
        <w:gridCol w:w="1330"/>
        <w:gridCol w:w="1419"/>
        <w:gridCol w:w="1417"/>
        <w:gridCol w:w="1375"/>
      </w:tblGrid>
      <w:tr w:rsidR="00046941" w:rsidRPr="003D1058" w:rsidTr="00046941">
        <w:trPr>
          <w:cantSplit/>
          <w:trHeight w:val="615"/>
        </w:trPr>
        <w:tc>
          <w:tcPr>
            <w:tcW w:w="145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Cost-Effectiveness Test</w:t>
            </w:r>
          </w:p>
        </w:tc>
        <w:tc>
          <w:tcPr>
            <w:tcW w:w="64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Levelized $/kWh</w:t>
            </w:r>
          </w:p>
        </w:tc>
        <w:tc>
          <w:tcPr>
            <w:tcW w:w="694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Costs</w:t>
            </w:r>
          </w:p>
        </w:tc>
        <w:tc>
          <w:tcPr>
            <w:tcW w:w="74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Benefits</w:t>
            </w:r>
          </w:p>
        </w:tc>
        <w:tc>
          <w:tcPr>
            <w:tcW w:w="740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Net Benefits</w:t>
            </w:r>
          </w:p>
        </w:tc>
        <w:tc>
          <w:tcPr>
            <w:tcW w:w="71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Benefit/Cost Ratio</w:t>
            </w:r>
          </w:p>
        </w:tc>
      </w:tr>
      <w:tr w:rsidR="00FA6000" w:rsidRPr="003D1058" w:rsidTr="00FA6000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A6000" w:rsidRPr="003D1058" w:rsidRDefault="00FA6000" w:rsidP="00046941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(PTRC) + Conservation Adder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$0.046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$98,468,332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$175,417,722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$76,949,390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1.78</w:t>
            </w:r>
          </w:p>
        </w:tc>
      </w:tr>
      <w:tr w:rsidR="00FA6000" w:rsidRPr="003D1058" w:rsidTr="00FA6000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A6000" w:rsidRPr="003D1058" w:rsidRDefault="00FA6000" w:rsidP="00046941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(TRC) No Adder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$0.046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$98,468,332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$159,470,656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$61,002,325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1.62</w:t>
            </w:r>
          </w:p>
        </w:tc>
      </w:tr>
      <w:tr w:rsidR="00FA6000" w:rsidRPr="003D1058" w:rsidTr="00FA6000">
        <w:trPr>
          <w:cantSplit/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A6000" w:rsidRPr="003D1058" w:rsidRDefault="00FA6000" w:rsidP="00046941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Utility Cost Test (UCT)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$0.026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$55,795,115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$159,470,656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$103,675,541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2.86</w:t>
            </w:r>
          </w:p>
        </w:tc>
      </w:tr>
      <w:tr w:rsidR="00FA6000" w:rsidRPr="003D1058" w:rsidTr="00FA6000">
        <w:trPr>
          <w:cantSplit/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A6000" w:rsidRPr="003D1058" w:rsidRDefault="00FA6000" w:rsidP="00046941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Impact Test (RIM)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$211,528,093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$159,470,656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($52,057,437)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0.75</w:t>
            </w:r>
          </w:p>
        </w:tc>
      </w:tr>
      <w:tr w:rsidR="00FA6000" w:rsidRPr="003D1058" w:rsidTr="00FA6000">
        <w:trPr>
          <w:cantSplit/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A6000" w:rsidRPr="003D1058" w:rsidRDefault="00FA6000" w:rsidP="00046941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 Cost Test (PCT)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$101,549,439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$228,150,503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$126,601,064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2.25</w:t>
            </w:r>
          </w:p>
        </w:tc>
      </w:tr>
      <w:tr w:rsidR="00046941" w:rsidRPr="008568A8" w:rsidTr="00046941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46941" w:rsidRPr="003D1058" w:rsidRDefault="00046941" w:rsidP="00046941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Discounted Participant Payback (years)</w:t>
            </w:r>
          </w:p>
        </w:tc>
        <w:tc>
          <w:tcPr>
            <w:tcW w:w="3541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Pr="00FA6000" w:rsidRDefault="00FA6000" w:rsidP="00FA6000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4.34 </w:t>
            </w:r>
          </w:p>
        </w:tc>
      </w:tr>
      <w:tr w:rsidR="00E236E9" w:rsidRPr="008568A8" w:rsidTr="00E236E9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236E9" w:rsidRPr="00A12818" w:rsidRDefault="00E236E9" w:rsidP="00E236E9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Lifecycle Revenue Impact (LRI) - $/KWh</w:t>
            </w:r>
          </w:p>
        </w:tc>
        <w:tc>
          <w:tcPr>
            <w:tcW w:w="3541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236E9" w:rsidRPr="00E236E9" w:rsidRDefault="00E236E9" w:rsidP="00CD0988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36E9">
              <w:rPr>
                <w:rFonts w:ascii="Calibri" w:hAnsi="Calibri"/>
                <w:color w:val="000000"/>
                <w:sz w:val="20"/>
                <w:szCs w:val="20"/>
              </w:rPr>
              <w:t>$0.0001</w:t>
            </w:r>
            <w:r w:rsidR="00CD0988">
              <w:rPr>
                <w:rFonts w:ascii="Calibri" w:hAnsi="Calibri"/>
                <w:color w:val="000000"/>
                <w:sz w:val="20"/>
                <w:szCs w:val="20"/>
              </w:rPr>
              <w:t>953</w:t>
            </w:r>
            <w:r w:rsidRPr="00E236E9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</w:tr>
    </w:tbl>
    <w:p w:rsidR="00046941" w:rsidRDefault="00FA6000" w:rsidP="00046941">
      <w:pPr>
        <w:pStyle w:val="Caption"/>
        <w:jc w:val="left"/>
      </w:pPr>
      <w:r>
        <w:rPr>
          <w:rFonts w:eastAsiaTheme="minorHAnsi" w:cstheme="minorBidi"/>
          <w:b w:val="0"/>
          <w:bCs w:val="0"/>
          <w:sz w:val="22"/>
          <w:szCs w:val="22"/>
        </w:rPr>
        <w:lastRenderedPageBreak/>
        <w:fldChar w:fldCharType="begin"/>
      </w:r>
      <w:r>
        <w:rPr>
          <w:rFonts w:eastAsiaTheme="minorHAnsi" w:cstheme="minorBidi"/>
          <w:b w:val="0"/>
          <w:bCs w:val="0"/>
          <w:sz w:val="22"/>
          <w:szCs w:val="22"/>
        </w:rPr>
        <w:instrText xml:space="preserve"> REF _Ref383777859 \h  \* MERGEFORMAT </w:instrText>
      </w:r>
      <w:r>
        <w:rPr>
          <w:rFonts w:eastAsiaTheme="minorHAnsi" w:cstheme="minorBidi"/>
          <w:b w:val="0"/>
          <w:bCs w:val="0"/>
          <w:sz w:val="22"/>
          <w:szCs w:val="22"/>
        </w:rPr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separate"/>
      </w:r>
      <w:r w:rsidR="00940D73" w:rsidRPr="00940D73">
        <w:rPr>
          <w:rFonts w:eastAsiaTheme="minorHAnsi" w:cstheme="minorBidi"/>
          <w:b w:val="0"/>
          <w:bCs w:val="0"/>
          <w:sz w:val="22"/>
          <w:szCs w:val="22"/>
        </w:rPr>
        <w:t>Table 11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end"/>
      </w:r>
      <w:r>
        <w:rPr>
          <w:rFonts w:eastAsiaTheme="minorHAnsi" w:cstheme="minorBidi"/>
          <w:b w:val="0"/>
          <w:bCs w:val="0"/>
          <w:sz w:val="22"/>
          <w:szCs w:val="22"/>
        </w:rPr>
        <w:t xml:space="preserve"> </w:t>
      </w:r>
      <w:r w:rsidR="00B91CE6" w:rsidRPr="00A00760">
        <w:rPr>
          <w:rFonts w:eastAsiaTheme="minorHAnsi" w:cstheme="minorBidi"/>
          <w:b w:val="0"/>
          <w:bCs w:val="0"/>
          <w:sz w:val="22"/>
          <w:szCs w:val="22"/>
        </w:rPr>
        <w:t>s</w:t>
      </w:r>
      <w:r w:rsidR="00B91CE6">
        <w:rPr>
          <w:rFonts w:eastAsiaTheme="minorHAnsi" w:cstheme="minorBidi"/>
          <w:b w:val="0"/>
          <w:bCs w:val="0"/>
          <w:sz w:val="22"/>
          <w:szCs w:val="22"/>
        </w:rPr>
        <w:t xml:space="preserve">hows the low energy savings scenario cost-effectiveness results for the business-as-usual industrial and commercial measures, which are cost-effective </w:t>
      </w:r>
      <w:r w:rsidR="00B91CE6" w:rsidRPr="00CF5E78">
        <w:rPr>
          <w:rFonts w:eastAsiaTheme="minorHAnsi" w:cstheme="minorBidi"/>
          <w:b w:val="0"/>
          <w:bCs w:val="0"/>
          <w:sz w:val="22"/>
          <w:szCs w:val="22"/>
        </w:rPr>
        <w:t>from all test perspectives except the RIM.</w:t>
      </w:r>
    </w:p>
    <w:p w:rsidR="00046941" w:rsidRPr="003D1058" w:rsidRDefault="00046941" w:rsidP="00046941">
      <w:pPr>
        <w:pStyle w:val="Caption"/>
        <w:keepLines/>
      </w:pPr>
      <w:bookmarkStart w:id="18" w:name="_Ref383777859"/>
      <w:r w:rsidRPr="003D1058">
        <w:t xml:space="preserve">Table </w:t>
      </w:r>
      <w:fldSimple w:instr=" SEQ Table \* ARABIC ">
        <w:r w:rsidR="00940D73">
          <w:rPr>
            <w:noProof/>
          </w:rPr>
          <w:t>11</w:t>
        </w:r>
      </w:fldSimple>
      <w:bookmarkEnd w:id="18"/>
      <w:r w:rsidRPr="003D1058">
        <w:t xml:space="preserve">: </w:t>
      </w:r>
      <w:r w:rsidR="00B91CE6">
        <w:t>UT</w:t>
      </w:r>
      <w:r w:rsidR="00B91CE6" w:rsidRPr="003D1058">
        <w:t xml:space="preserve"> Three-Year Business Plan</w:t>
      </w:r>
      <w:r w:rsidR="00B91CE6">
        <w:t>: Business-as-Usual</w:t>
      </w:r>
      <w:r w:rsidR="00B91CE6" w:rsidRPr="003D1058">
        <w:t xml:space="preserve"> </w:t>
      </w:r>
      <w:r w:rsidR="00940D73">
        <w:t>w/</w:t>
      </w:r>
      <w:r w:rsidR="00B91CE6">
        <w:t>Low Energy Savings Scenario Cost-Effectiveness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4"/>
        <w:gridCol w:w="1241"/>
        <w:gridCol w:w="1330"/>
        <w:gridCol w:w="1419"/>
        <w:gridCol w:w="1417"/>
        <w:gridCol w:w="1375"/>
      </w:tblGrid>
      <w:tr w:rsidR="00046941" w:rsidRPr="003D1058" w:rsidTr="00FA6000">
        <w:trPr>
          <w:cantSplit/>
          <w:trHeight w:val="615"/>
        </w:trPr>
        <w:tc>
          <w:tcPr>
            <w:tcW w:w="145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Cost-Effectiveness Test</w:t>
            </w:r>
          </w:p>
        </w:tc>
        <w:tc>
          <w:tcPr>
            <w:tcW w:w="64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Levelized $/kWh</w:t>
            </w:r>
          </w:p>
        </w:tc>
        <w:tc>
          <w:tcPr>
            <w:tcW w:w="694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Costs</w:t>
            </w:r>
          </w:p>
        </w:tc>
        <w:tc>
          <w:tcPr>
            <w:tcW w:w="74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Benefits</w:t>
            </w:r>
          </w:p>
        </w:tc>
        <w:tc>
          <w:tcPr>
            <w:tcW w:w="740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Net Benefits</w:t>
            </w:r>
          </w:p>
        </w:tc>
        <w:tc>
          <w:tcPr>
            <w:tcW w:w="71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Benefit/Cost Ratio</w:t>
            </w:r>
          </w:p>
        </w:tc>
      </w:tr>
      <w:tr w:rsidR="00FA6000" w:rsidRPr="003D1058" w:rsidTr="00FA6000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A6000" w:rsidRPr="003D1058" w:rsidRDefault="00FA6000" w:rsidP="00046941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(PTRC) + Conservation Adder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$0.045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$96,462,584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$172,828,630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$76,366,046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1.79</w:t>
            </w:r>
          </w:p>
        </w:tc>
      </w:tr>
      <w:tr w:rsidR="00FA6000" w:rsidRPr="003D1058" w:rsidTr="00FA6000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A6000" w:rsidRPr="003D1058" w:rsidRDefault="00FA6000" w:rsidP="00046941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(TRC) No Adder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$0.045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$96,462,584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$157,116,936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$60,654,352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1.63</w:t>
            </w:r>
          </w:p>
        </w:tc>
      </w:tr>
      <w:tr w:rsidR="00FA6000" w:rsidRPr="003D1058" w:rsidTr="00FA6000">
        <w:trPr>
          <w:cantSplit/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A6000" w:rsidRPr="003D1058" w:rsidRDefault="00FA6000" w:rsidP="00046941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Utility Cost Test (UCT)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$0.025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$53,884,879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$157,116,936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$103,232,057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2.92</w:t>
            </w:r>
          </w:p>
        </w:tc>
      </w:tr>
      <w:tr w:rsidR="00FA6000" w:rsidRPr="003D1058" w:rsidTr="00FA6000">
        <w:trPr>
          <w:cantSplit/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A6000" w:rsidRPr="003D1058" w:rsidRDefault="00FA6000" w:rsidP="00046941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Impact Test (RIM)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$206,965,026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$157,116,936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($49,848,090)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0.76</w:t>
            </w:r>
          </w:p>
        </w:tc>
      </w:tr>
      <w:tr w:rsidR="00FA6000" w:rsidRPr="003D1058" w:rsidTr="00FA6000">
        <w:trPr>
          <w:cantSplit/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A6000" w:rsidRPr="003D1058" w:rsidRDefault="00FA6000" w:rsidP="00046941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 Cost Test (PCT)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$99,161,644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$223,082,134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$123,920,490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2.25</w:t>
            </w:r>
          </w:p>
        </w:tc>
      </w:tr>
      <w:tr w:rsidR="00046941" w:rsidRPr="008568A8" w:rsidTr="00046941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46941" w:rsidRPr="003D1058" w:rsidRDefault="00046941" w:rsidP="00046941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Discounted Participant Payback (years)</w:t>
            </w:r>
          </w:p>
        </w:tc>
        <w:tc>
          <w:tcPr>
            <w:tcW w:w="3541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Pr="00FA6000" w:rsidRDefault="00FA6000" w:rsidP="00FA6000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4.36 </w:t>
            </w:r>
          </w:p>
        </w:tc>
      </w:tr>
      <w:tr w:rsidR="00E236E9" w:rsidRPr="008568A8" w:rsidTr="00E236E9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236E9" w:rsidRPr="00A12818" w:rsidRDefault="00E236E9" w:rsidP="00A456B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Lifecycle Revenue Impact (LRI) - $/KWh</w:t>
            </w:r>
          </w:p>
        </w:tc>
        <w:tc>
          <w:tcPr>
            <w:tcW w:w="3541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236E9" w:rsidRPr="00E236E9" w:rsidRDefault="00CD0988" w:rsidP="00CD0988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$0.00018701</w:t>
            </w:r>
            <w:r w:rsidR="00E236E9" w:rsidRPr="00E236E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46941" w:rsidRDefault="00FA6000" w:rsidP="00046941">
      <w:pPr>
        <w:pStyle w:val="Caption"/>
        <w:keepLines/>
        <w:jc w:val="left"/>
      </w:pPr>
      <w:r>
        <w:rPr>
          <w:rFonts w:eastAsiaTheme="minorHAnsi" w:cstheme="minorBidi"/>
          <w:b w:val="0"/>
          <w:bCs w:val="0"/>
          <w:sz w:val="22"/>
          <w:szCs w:val="22"/>
        </w:rPr>
        <w:fldChar w:fldCharType="begin"/>
      </w:r>
      <w:r>
        <w:rPr>
          <w:rFonts w:eastAsiaTheme="minorHAnsi" w:cstheme="minorBidi"/>
          <w:b w:val="0"/>
          <w:bCs w:val="0"/>
          <w:sz w:val="22"/>
          <w:szCs w:val="22"/>
        </w:rPr>
        <w:instrText xml:space="preserve"> REF _Ref383777871 \h  \* MERGEFORMAT </w:instrText>
      </w:r>
      <w:r>
        <w:rPr>
          <w:rFonts w:eastAsiaTheme="minorHAnsi" w:cstheme="minorBidi"/>
          <w:b w:val="0"/>
          <w:bCs w:val="0"/>
          <w:sz w:val="22"/>
          <w:szCs w:val="22"/>
        </w:rPr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separate"/>
      </w:r>
      <w:r w:rsidR="00940D73" w:rsidRPr="00940D73">
        <w:rPr>
          <w:rFonts w:eastAsiaTheme="minorHAnsi" w:cstheme="minorBidi"/>
          <w:b w:val="0"/>
          <w:bCs w:val="0"/>
          <w:sz w:val="22"/>
          <w:szCs w:val="22"/>
        </w:rPr>
        <w:t>Table 12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end"/>
      </w:r>
      <w:r w:rsidR="00046941" w:rsidRPr="00A00760">
        <w:rPr>
          <w:rFonts w:eastAsiaTheme="minorHAnsi" w:cstheme="minorBidi"/>
          <w:b w:val="0"/>
          <w:bCs w:val="0"/>
          <w:sz w:val="22"/>
          <w:szCs w:val="22"/>
        </w:rPr>
        <w:t xml:space="preserve"> </w:t>
      </w:r>
      <w:r w:rsidR="00B91CE6" w:rsidRPr="00A00760">
        <w:rPr>
          <w:rFonts w:eastAsiaTheme="minorHAnsi" w:cstheme="minorBidi"/>
          <w:b w:val="0"/>
          <w:bCs w:val="0"/>
          <w:sz w:val="22"/>
          <w:szCs w:val="22"/>
        </w:rPr>
        <w:t>s</w:t>
      </w:r>
      <w:r w:rsidR="00B91CE6">
        <w:rPr>
          <w:rFonts w:eastAsiaTheme="minorHAnsi" w:cstheme="minorBidi"/>
          <w:b w:val="0"/>
          <w:bCs w:val="0"/>
          <w:sz w:val="22"/>
          <w:szCs w:val="22"/>
        </w:rPr>
        <w:t xml:space="preserve">hows the high energy savings scenario cost-effectiveness results for the business-as-usual industrial and commercial measures, which are cost-effective </w:t>
      </w:r>
      <w:r w:rsidR="00B91CE6" w:rsidRPr="00CF5E78">
        <w:rPr>
          <w:rFonts w:eastAsiaTheme="minorHAnsi" w:cstheme="minorBidi"/>
          <w:b w:val="0"/>
          <w:bCs w:val="0"/>
          <w:sz w:val="22"/>
          <w:szCs w:val="22"/>
        </w:rPr>
        <w:t>from all test perspectives except the RIM.</w:t>
      </w:r>
    </w:p>
    <w:p w:rsidR="00046941" w:rsidRPr="003D1058" w:rsidRDefault="00046941" w:rsidP="00046941">
      <w:pPr>
        <w:pStyle w:val="Caption"/>
        <w:keepLines/>
      </w:pPr>
      <w:bookmarkStart w:id="19" w:name="_Ref383777871"/>
      <w:r w:rsidRPr="003D1058">
        <w:t xml:space="preserve">Table </w:t>
      </w:r>
      <w:fldSimple w:instr=" SEQ Table \* ARABIC ">
        <w:r w:rsidR="00940D73">
          <w:rPr>
            <w:noProof/>
          </w:rPr>
          <w:t>12</w:t>
        </w:r>
      </w:fldSimple>
      <w:bookmarkEnd w:id="19"/>
      <w:r w:rsidRPr="003D1058">
        <w:t xml:space="preserve">: </w:t>
      </w:r>
      <w:r w:rsidR="00B91CE6">
        <w:t>UT</w:t>
      </w:r>
      <w:r w:rsidR="00B91CE6" w:rsidRPr="003D1058">
        <w:t xml:space="preserve"> Three-Year Business Plan</w:t>
      </w:r>
      <w:r w:rsidR="00B91CE6">
        <w:t>: Business-as-Usual</w:t>
      </w:r>
      <w:r w:rsidR="00B91CE6" w:rsidRPr="003D1058">
        <w:t xml:space="preserve"> </w:t>
      </w:r>
      <w:r w:rsidR="00940D73">
        <w:t>w/</w:t>
      </w:r>
      <w:r w:rsidR="00B91CE6">
        <w:t>Low Energy Savings Scenario Cost-Effectiveness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4"/>
        <w:gridCol w:w="1241"/>
        <w:gridCol w:w="1330"/>
        <w:gridCol w:w="1419"/>
        <w:gridCol w:w="1417"/>
        <w:gridCol w:w="1375"/>
      </w:tblGrid>
      <w:tr w:rsidR="00046941" w:rsidRPr="003D1058" w:rsidTr="00FA6000">
        <w:trPr>
          <w:cantSplit/>
          <w:trHeight w:val="615"/>
        </w:trPr>
        <w:tc>
          <w:tcPr>
            <w:tcW w:w="145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Cost-Effectiveness Test</w:t>
            </w:r>
          </w:p>
        </w:tc>
        <w:tc>
          <w:tcPr>
            <w:tcW w:w="64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Levelized $/kWh</w:t>
            </w:r>
          </w:p>
        </w:tc>
        <w:tc>
          <w:tcPr>
            <w:tcW w:w="694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Costs</w:t>
            </w:r>
          </w:p>
        </w:tc>
        <w:tc>
          <w:tcPr>
            <w:tcW w:w="74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Benefits</w:t>
            </w:r>
          </w:p>
        </w:tc>
        <w:tc>
          <w:tcPr>
            <w:tcW w:w="740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Net Benefits</w:t>
            </w:r>
          </w:p>
        </w:tc>
        <w:tc>
          <w:tcPr>
            <w:tcW w:w="71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046941" w:rsidRPr="003D1058" w:rsidRDefault="00046941" w:rsidP="00046941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Benefit/Cost Ratio</w:t>
            </w:r>
          </w:p>
        </w:tc>
      </w:tr>
      <w:tr w:rsidR="00FA6000" w:rsidRPr="003D1058" w:rsidTr="00FA6000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A6000" w:rsidRPr="003D1058" w:rsidRDefault="00FA6000" w:rsidP="00046941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(PTRC) + Conservation Adder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$0.044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$96,462,584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$178,005,900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$81,543,316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1.85</w:t>
            </w:r>
          </w:p>
        </w:tc>
      </w:tr>
      <w:tr w:rsidR="00FA6000" w:rsidRPr="003D1058" w:rsidTr="00FA6000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A6000" w:rsidRPr="003D1058" w:rsidRDefault="00FA6000" w:rsidP="00046941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(TRC) No Adder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$0.044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$96,462,584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$161,823,546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$65,360,962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1.68</w:t>
            </w:r>
          </w:p>
        </w:tc>
      </w:tr>
      <w:tr w:rsidR="00FA6000" w:rsidRPr="003D1058" w:rsidTr="00FA6000">
        <w:trPr>
          <w:cantSplit/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A6000" w:rsidRPr="003D1058" w:rsidRDefault="00FA6000" w:rsidP="00046941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Utility Cost Test (UCT)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$0.025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$53,884,879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$161,823,546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$107,938,667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3.00</w:t>
            </w:r>
          </w:p>
        </w:tc>
      </w:tr>
      <w:tr w:rsidR="00FA6000" w:rsidRPr="003D1058" w:rsidTr="00FA6000">
        <w:trPr>
          <w:cantSplit/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A6000" w:rsidRPr="003D1058" w:rsidRDefault="00FA6000" w:rsidP="00046941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Impact Test (RIM)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$212,269,753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$161,823,546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($50,446,207)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0.76</w:t>
            </w:r>
          </w:p>
        </w:tc>
      </w:tr>
      <w:tr w:rsidR="00FA6000" w:rsidRPr="003D1058" w:rsidTr="00FA6000">
        <w:trPr>
          <w:cantSplit/>
          <w:trHeight w:val="31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A6000" w:rsidRPr="003D1058" w:rsidRDefault="00FA6000" w:rsidP="00046941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 Cost Test (PCT)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$99,161,644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$229,397,285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$130,235,641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A6000" w:rsidRDefault="00FA6000" w:rsidP="00046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2.31</w:t>
            </w:r>
          </w:p>
        </w:tc>
      </w:tr>
      <w:tr w:rsidR="00046941" w:rsidRPr="008568A8" w:rsidTr="00046941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46941" w:rsidRPr="003D1058" w:rsidRDefault="00046941" w:rsidP="00046941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Discounted Participant Payback (years)</w:t>
            </w:r>
          </w:p>
        </w:tc>
        <w:tc>
          <w:tcPr>
            <w:tcW w:w="3541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46941" w:rsidRPr="00FA6000" w:rsidRDefault="00FA6000" w:rsidP="00FA6000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4.25 </w:t>
            </w:r>
          </w:p>
        </w:tc>
      </w:tr>
      <w:tr w:rsidR="00E236E9" w:rsidRPr="008568A8" w:rsidTr="00E236E9">
        <w:trPr>
          <w:cantSplit/>
          <w:trHeight w:val="525"/>
        </w:trPr>
        <w:tc>
          <w:tcPr>
            <w:tcW w:w="145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236E9" w:rsidRPr="00A12818" w:rsidRDefault="00E236E9" w:rsidP="00E236E9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Lifecycle Revenue Impact (LRI) - $/KWh</w:t>
            </w:r>
          </w:p>
        </w:tc>
        <w:tc>
          <w:tcPr>
            <w:tcW w:w="3541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236E9" w:rsidRPr="00E236E9" w:rsidRDefault="00E236E9" w:rsidP="00CD0988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36E9">
              <w:rPr>
                <w:rFonts w:ascii="Calibri" w:hAnsi="Calibri"/>
                <w:color w:val="000000"/>
                <w:sz w:val="20"/>
                <w:szCs w:val="20"/>
              </w:rPr>
              <w:t>$0.0001</w:t>
            </w:r>
            <w:r w:rsidR="00CD0988">
              <w:rPr>
                <w:rFonts w:ascii="Calibri" w:hAnsi="Calibri"/>
                <w:color w:val="000000"/>
                <w:sz w:val="20"/>
                <w:szCs w:val="20"/>
              </w:rPr>
              <w:t>8925</w:t>
            </w:r>
            <w:r w:rsidRPr="00E236E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00760" w:rsidRDefault="00046941" w:rsidP="00046941">
      <w:r>
        <w:rPr>
          <w:b/>
          <w:bCs/>
        </w:rPr>
        <w:br w:type="page"/>
      </w:r>
      <w:r w:rsidR="00A00760">
        <w:rPr>
          <w:b/>
          <w:bCs/>
        </w:rPr>
        <w:lastRenderedPageBreak/>
        <w:fldChar w:fldCharType="begin"/>
      </w:r>
      <w:r w:rsidR="00A00760">
        <w:instrText xml:space="preserve"> REF _Ref382823619 \h  \* MERGEFORMAT </w:instrText>
      </w:r>
      <w:r w:rsidR="00A00760">
        <w:rPr>
          <w:b/>
          <w:bCs/>
        </w:rPr>
      </w:r>
      <w:r w:rsidR="00A00760">
        <w:rPr>
          <w:b/>
          <w:bCs/>
        </w:rPr>
        <w:fldChar w:fldCharType="separate"/>
      </w:r>
      <w:r w:rsidR="00940D73" w:rsidRPr="003D1058">
        <w:t xml:space="preserve">Table </w:t>
      </w:r>
      <w:r w:rsidR="00940D73">
        <w:t>13</w:t>
      </w:r>
      <w:r w:rsidR="00A00760">
        <w:rPr>
          <w:b/>
          <w:bCs/>
        </w:rPr>
        <w:fldChar w:fldCharType="end"/>
      </w:r>
      <w:r w:rsidR="00A00760" w:rsidRPr="00A00760">
        <w:t xml:space="preserve"> s</w:t>
      </w:r>
      <w:r w:rsidR="00A00760">
        <w:t xml:space="preserve">hows the cost-effectiveness results for the commercial food service measures, which are cost-effective </w:t>
      </w:r>
      <w:r w:rsidR="00A00760" w:rsidRPr="00017B25">
        <w:t>from all test perspectives except the RIM.</w:t>
      </w:r>
    </w:p>
    <w:p w:rsidR="00DA29EF" w:rsidRPr="003D1058" w:rsidRDefault="00DA29EF" w:rsidP="00DA29EF">
      <w:pPr>
        <w:pStyle w:val="Caption"/>
        <w:keepLines/>
      </w:pPr>
      <w:bookmarkStart w:id="20" w:name="_Ref382823619"/>
      <w:r w:rsidRPr="003D1058">
        <w:t xml:space="preserve">Table </w:t>
      </w:r>
      <w:fldSimple w:instr=" SEQ Table \* ARABIC ">
        <w:r w:rsidR="00940D73">
          <w:rPr>
            <w:noProof/>
          </w:rPr>
          <w:t>13</w:t>
        </w:r>
      </w:fldSimple>
      <w:bookmarkEnd w:id="20"/>
      <w:r w:rsidRPr="003D1058">
        <w:t xml:space="preserve">: </w:t>
      </w:r>
      <w:r>
        <w:t>UT</w:t>
      </w:r>
      <w:r w:rsidRPr="003D1058">
        <w:t xml:space="preserve"> Three-Year Business Plan</w:t>
      </w:r>
      <w:r>
        <w:t>: Commercial Food Service</w:t>
      </w:r>
      <w:r w:rsidRPr="003D1058">
        <w:t xml:space="preserve"> Cost-Effectiveness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1"/>
        <w:gridCol w:w="1260"/>
        <w:gridCol w:w="1260"/>
        <w:gridCol w:w="1438"/>
        <w:gridCol w:w="1434"/>
        <w:gridCol w:w="1373"/>
      </w:tblGrid>
      <w:tr w:rsidR="00DA29EF" w:rsidRPr="003D1058" w:rsidTr="00A00760">
        <w:trPr>
          <w:cantSplit/>
          <w:trHeight w:val="615"/>
        </w:trPr>
        <w:tc>
          <w:tcPr>
            <w:tcW w:w="1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DA29EF" w:rsidRPr="003D1058" w:rsidRDefault="00DA29EF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Cost-Effectiveness Test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DA29EF" w:rsidRPr="003D1058" w:rsidRDefault="00DA29EF" w:rsidP="00E60989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Levelized $/kWh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DA29EF" w:rsidRPr="003D1058" w:rsidRDefault="00DA29EF" w:rsidP="00E60989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Costs</w:t>
            </w:r>
          </w:p>
        </w:tc>
        <w:tc>
          <w:tcPr>
            <w:tcW w:w="75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DA29EF" w:rsidRPr="003D1058" w:rsidRDefault="00DA29EF" w:rsidP="00E60989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Benefits</w:t>
            </w:r>
          </w:p>
        </w:tc>
        <w:tc>
          <w:tcPr>
            <w:tcW w:w="74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DA29EF" w:rsidRPr="003D1058" w:rsidRDefault="00DA29EF" w:rsidP="00E60989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Net Benefits</w:t>
            </w:r>
          </w:p>
        </w:tc>
        <w:tc>
          <w:tcPr>
            <w:tcW w:w="717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DA29EF" w:rsidRPr="003D1058" w:rsidRDefault="00DA29EF" w:rsidP="00E60989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Benefit/Cost Ratio</w:t>
            </w:r>
          </w:p>
        </w:tc>
      </w:tr>
      <w:tr w:rsidR="00017B25" w:rsidRPr="003D1058" w:rsidTr="00A00760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7B25" w:rsidRPr="003D1058" w:rsidRDefault="00017B25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(PTRC) + Conservation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$0.065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$547,578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$691,792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$144,215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1.26</w:t>
            </w:r>
          </w:p>
        </w:tc>
      </w:tr>
      <w:tr w:rsidR="00017B25" w:rsidRPr="003D1058" w:rsidTr="00A00760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7B25" w:rsidRPr="003D1058" w:rsidRDefault="00017B25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(TRC) No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$0.065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$547,578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$628,902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$81,324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1.15</w:t>
            </w:r>
          </w:p>
        </w:tc>
      </w:tr>
      <w:tr w:rsidR="00017B25" w:rsidRPr="003D1058" w:rsidTr="00A00760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7B25" w:rsidRPr="003D1058" w:rsidRDefault="00017B25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Utility Cost Test (UCT)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$0.003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$21,997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$628,902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$606,905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28.59</w:t>
            </w:r>
          </w:p>
        </w:tc>
      </w:tr>
      <w:tr w:rsidR="00017B25" w:rsidRPr="003D1058" w:rsidTr="00A00760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7B25" w:rsidRPr="003D1058" w:rsidRDefault="00017B25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Impact Test (RIM)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$735,800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$628,902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($106,898)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0.85</w:t>
            </w:r>
          </w:p>
        </w:tc>
      </w:tr>
      <w:tr w:rsidR="00017B25" w:rsidRPr="003D1058" w:rsidTr="00A00760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7B25" w:rsidRPr="003D1058" w:rsidRDefault="00017B25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 Cost Test (PCT)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$572,727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$805,276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$232,549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17B25" w:rsidRPr="00017B25" w:rsidRDefault="00017B25" w:rsidP="00017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7B25">
              <w:rPr>
                <w:rFonts w:ascii="Calibri" w:hAnsi="Calibri" w:cs="Calibri"/>
                <w:color w:val="000000"/>
                <w:sz w:val="20"/>
                <w:szCs w:val="20"/>
              </w:rPr>
              <w:t>1.41</w:t>
            </w:r>
          </w:p>
        </w:tc>
      </w:tr>
      <w:tr w:rsidR="00DA29EF" w:rsidRPr="008568A8" w:rsidTr="00A00760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A29EF" w:rsidRPr="003D1058" w:rsidRDefault="00DA29EF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Discounted Participant Payback (years)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A29EF" w:rsidRPr="00017B25" w:rsidRDefault="00017B25" w:rsidP="00017B25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9.65 </w:t>
            </w:r>
          </w:p>
        </w:tc>
      </w:tr>
      <w:tr w:rsidR="00D15110" w:rsidRPr="008568A8" w:rsidTr="00D15110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15110" w:rsidRPr="00A12818" w:rsidRDefault="00D15110" w:rsidP="00D1511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Lifecycle Revenue Impact (LRI) - $/KWh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15110" w:rsidRPr="00E236E9" w:rsidRDefault="00D15110" w:rsidP="00D15110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5110">
              <w:rPr>
                <w:rFonts w:ascii="Calibri" w:hAnsi="Calibri"/>
                <w:color w:val="000000"/>
                <w:sz w:val="20"/>
                <w:szCs w:val="20"/>
              </w:rPr>
              <w:t>$0.00000040</w:t>
            </w:r>
          </w:p>
        </w:tc>
      </w:tr>
    </w:tbl>
    <w:p w:rsidR="00A00760" w:rsidRDefault="00A00760" w:rsidP="00A00760">
      <w:pPr>
        <w:pStyle w:val="Caption"/>
        <w:keepLines/>
        <w:jc w:val="left"/>
      </w:pPr>
      <w:r>
        <w:rPr>
          <w:rFonts w:eastAsiaTheme="minorHAnsi" w:cstheme="minorBidi"/>
          <w:b w:val="0"/>
          <w:bCs w:val="0"/>
          <w:sz w:val="22"/>
          <w:szCs w:val="22"/>
        </w:rPr>
        <w:fldChar w:fldCharType="begin"/>
      </w:r>
      <w:r>
        <w:rPr>
          <w:rFonts w:eastAsiaTheme="minorHAnsi" w:cstheme="minorBidi"/>
          <w:b w:val="0"/>
          <w:bCs w:val="0"/>
          <w:sz w:val="22"/>
          <w:szCs w:val="22"/>
        </w:rPr>
        <w:instrText xml:space="preserve"> REF _Ref382823627 \h  \* MERGEFORMAT </w:instrText>
      </w:r>
      <w:r>
        <w:rPr>
          <w:rFonts w:eastAsiaTheme="minorHAnsi" w:cstheme="minorBidi"/>
          <w:b w:val="0"/>
          <w:bCs w:val="0"/>
          <w:sz w:val="22"/>
          <w:szCs w:val="22"/>
        </w:rPr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separate"/>
      </w:r>
      <w:r w:rsidR="00940D73" w:rsidRPr="00940D73">
        <w:rPr>
          <w:rFonts w:eastAsiaTheme="minorHAnsi" w:cstheme="minorBidi"/>
          <w:b w:val="0"/>
          <w:bCs w:val="0"/>
          <w:sz w:val="22"/>
          <w:szCs w:val="22"/>
        </w:rPr>
        <w:t>Table 14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end"/>
      </w:r>
      <w:r w:rsidRPr="00A00760">
        <w:rPr>
          <w:rFonts w:eastAsiaTheme="minorHAnsi" w:cstheme="minorBidi"/>
          <w:b w:val="0"/>
          <w:bCs w:val="0"/>
          <w:sz w:val="22"/>
          <w:szCs w:val="22"/>
        </w:rPr>
        <w:t xml:space="preserve"> s</w:t>
      </w:r>
      <w:r>
        <w:rPr>
          <w:rFonts w:eastAsiaTheme="minorHAnsi" w:cstheme="minorBidi"/>
          <w:b w:val="0"/>
          <w:bCs w:val="0"/>
          <w:sz w:val="22"/>
          <w:szCs w:val="22"/>
        </w:rPr>
        <w:t xml:space="preserve">hows the cost-effectiveness results for the commercial HVAC measures, which are cost-effective </w:t>
      </w:r>
      <w:r w:rsidR="00017B25" w:rsidRPr="00614D2F">
        <w:rPr>
          <w:rFonts w:eastAsiaTheme="minorHAnsi" w:cstheme="minorBidi"/>
          <w:b w:val="0"/>
          <w:bCs w:val="0"/>
          <w:sz w:val="22"/>
          <w:szCs w:val="22"/>
        </w:rPr>
        <w:t>only from the UCT perspective</w:t>
      </w:r>
      <w:r w:rsidRPr="00614D2F">
        <w:rPr>
          <w:rFonts w:eastAsiaTheme="minorHAnsi" w:cstheme="minorBidi"/>
          <w:b w:val="0"/>
          <w:bCs w:val="0"/>
          <w:sz w:val="22"/>
          <w:szCs w:val="22"/>
        </w:rPr>
        <w:t>.</w:t>
      </w:r>
    </w:p>
    <w:p w:rsidR="00DA29EF" w:rsidRPr="003D1058" w:rsidRDefault="00DA29EF" w:rsidP="00DA29EF">
      <w:pPr>
        <w:pStyle w:val="Caption"/>
        <w:keepLines/>
      </w:pPr>
      <w:bookmarkStart w:id="21" w:name="_Ref382823627"/>
      <w:r w:rsidRPr="003D1058">
        <w:t xml:space="preserve">Table </w:t>
      </w:r>
      <w:fldSimple w:instr=" SEQ Table \* ARABIC ">
        <w:r w:rsidR="00940D73">
          <w:rPr>
            <w:noProof/>
          </w:rPr>
          <w:t>14</w:t>
        </w:r>
      </w:fldSimple>
      <w:bookmarkEnd w:id="21"/>
      <w:r w:rsidRPr="003D1058">
        <w:t xml:space="preserve">: </w:t>
      </w:r>
      <w:r>
        <w:t>UT</w:t>
      </w:r>
      <w:r w:rsidRPr="003D1058">
        <w:t xml:space="preserve"> Three-Year Business Plan</w:t>
      </w:r>
      <w:r>
        <w:t>:</w:t>
      </w:r>
      <w:r w:rsidRPr="003D1058">
        <w:t xml:space="preserve"> </w:t>
      </w:r>
      <w:r>
        <w:t>Commercial HVAC</w:t>
      </w:r>
      <w:r w:rsidRPr="003D1058">
        <w:t xml:space="preserve"> Cost-Effectiveness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1"/>
        <w:gridCol w:w="1260"/>
        <w:gridCol w:w="1260"/>
        <w:gridCol w:w="1438"/>
        <w:gridCol w:w="1434"/>
        <w:gridCol w:w="1373"/>
      </w:tblGrid>
      <w:tr w:rsidR="00DA29EF" w:rsidRPr="003D1058" w:rsidTr="00E60989">
        <w:trPr>
          <w:cantSplit/>
          <w:trHeight w:val="615"/>
        </w:trPr>
        <w:tc>
          <w:tcPr>
            <w:tcW w:w="1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DA29EF" w:rsidRPr="003D1058" w:rsidRDefault="00DA29EF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Cost-Effectiveness Test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DA29EF" w:rsidRPr="003D1058" w:rsidRDefault="00DA29EF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Levelized $/kWh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DA29EF" w:rsidRPr="003D1058" w:rsidRDefault="00DA29EF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Costs</w:t>
            </w:r>
          </w:p>
        </w:tc>
        <w:tc>
          <w:tcPr>
            <w:tcW w:w="75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DA29EF" w:rsidRPr="003D1058" w:rsidRDefault="00DA29EF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Benefits</w:t>
            </w:r>
          </w:p>
        </w:tc>
        <w:tc>
          <w:tcPr>
            <w:tcW w:w="74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DA29EF" w:rsidRPr="003D1058" w:rsidRDefault="00DA29EF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Net Benefits</w:t>
            </w:r>
          </w:p>
        </w:tc>
        <w:tc>
          <w:tcPr>
            <w:tcW w:w="717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DA29EF" w:rsidRPr="003D1058" w:rsidRDefault="00DA29EF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Benefit/Cost Ratio</w:t>
            </w:r>
          </w:p>
        </w:tc>
      </w:tr>
      <w:tr w:rsidR="00A61DF1" w:rsidRPr="003D1058" w:rsidTr="00046941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DF1" w:rsidRPr="003D1058" w:rsidRDefault="00A61DF1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(PTRC) + Conservation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$0.184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$1,352,243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$602,197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($750,046)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0.45</w:t>
            </w:r>
          </w:p>
        </w:tc>
      </w:tr>
      <w:tr w:rsidR="00A61DF1" w:rsidRPr="003D1058" w:rsidTr="00046941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DF1" w:rsidRPr="003D1058" w:rsidRDefault="00A61DF1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(TRC) No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$0.184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$1,352,243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$547,452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($804,791)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0.40</w:t>
            </w:r>
          </w:p>
        </w:tc>
      </w:tr>
      <w:tr w:rsidR="00A61DF1" w:rsidRPr="003D1058" w:rsidTr="00046941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DF1" w:rsidRPr="003D1058" w:rsidRDefault="00A61DF1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Utility Cost Test (UCT)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$0.037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$273,378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$547,452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$274,073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2.00</w:t>
            </w:r>
          </w:p>
        </w:tc>
      </w:tr>
      <w:tr w:rsidR="00A61DF1" w:rsidRPr="003D1058" w:rsidTr="00046941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DF1" w:rsidRPr="003D1058" w:rsidRDefault="00A61DF1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Impact Test (RIM)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$894,192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$547,452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($346,740)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0.61</w:t>
            </w:r>
          </w:p>
        </w:tc>
      </w:tr>
      <w:tr w:rsidR="00A61DF1" w:rsidRPr="003D1058" w:rsidTr="00046941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DF1" w:rsidRPr="003D1058" w:rsidRDefault="00A61DF1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 Cost Test (PCT)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$1,541,031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$954,665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($586,366)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A61DF1" w:rsidRDefault="00A61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0.62</w:t>
            </w:r>
          </w:p>
        </w:tc>
      </w:tr>
      <w:tr w:rsidR="00DA29EF" w:rsidRPr="008568A8" w:rsidTr="00E60989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A29EF" w:rsidRPr="003D1058" w:rsidRDefault="00DA29EF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Discounted Participant Payback (years)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A29EF" w:rsidRPr="00017B25" w:rsidRDefault="00A61DF1" w:rsidP="00A773E6">
            <w:pPr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  <w:r w:rsidR="00017B2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15110" w:rsidRPr="008568A8" w:rsidTr="00D15110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15110" w:rsidRPr="00A12818" w:rsidRDefault="00D15110" w:rsidP="00A456BC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Lifecycle Revenue Impact (LRI) - $/KWh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15110" w:rsidRPr="00D15110" w:rsidRDefault="00D15110" w:rsidP="00D15110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5110">
              <w:rPr>
                <w:rFonts w:ascii="Calibri" w:hAnsi="Calibri"/>
                <w:color w:val="000000"/>
                <w:sz w:val="20"/>
                <w:szCs w:val="20"/>
              </w:rPr>
              <w:t xml:space="preserve">$0.00000130 </w:t>
            </w:r>
          </w:p>
        </w:tc>
      </w:tr>
    </w:tbl>
    <w:p w:rsidR="004760B6" w:rsidRDefault="004760B6" w:rsidP="004760B6">
      <w:pPr>
        <w:pStyle w:val="Caption"/>
        <w:keepLines/>
        <w:jc w:val="left"/>
        <w:rPr>
          <w:rFonts w:eastAsiaTheme="minorHAnsi" w:cstheme="minorBidi"/>
          <w:b w:val="0"/>
          <w:bCs w:val="0"/>
          <w:sz w:val="22"/>
          <w:szCs w:val="22"/>
        </w:rPr>
      </w:pPr>
    </w:p>
    <w:p w:rsidR="004760B6" w:rsidRDefault="004760B6">
      <w:r>
        <w:rPr>
          <w:b/>
          <w:bCs/>
        </w:rPr>
        <w:br w:type="page"/>
      </w:r>
    </w:p>
    <w:p w:rsidR="004760B6" w:rsidRDefault="004760B6" w:rsidP="004760B6">
      <w:pPr>
        <w:pStyle w:val="Caption"/>
        <w:keepLines/>
        <w:jc w:val="left"/>
      </w:pPr>
      <w:r>
        <w:rPr>
          <w:rFonts w:eastAsiaTheme="minorHAnsi" w:cstheme="minorBidi"/>
          <w:b w:val="0"/>
          <w:bCs w:val="0"/>
          <w:sz w:val="22"/>
          <w:szCs w:val="22"/>
        </w:rPr>
        <w:lastRenderedPageBreak/>
        <w:fldChar w:fldCharType="begin"/>
      </w:r>
      <w:r>
        <w:rPr>
          <w:rFonts w:eastAsiaTheme="minorHAnsi" w:cstheme="minorBidi"/>
          <w:b w:val="0"/>
          <w:bCs w:val="0"/>
          <w:sz w:val="22"/>
          <w:szCs w:val="22"/>
        </w:rPr>
        <w:instrText xml:space="preserve"> REF _Ref382824457 \h  \* MERGEFORMAT </w:instrText>
      </w:r>
      <w:r>
        <w:rPr>
          <w:rFonts w:eastAsiaTheme="minorHAnsi" w:cstheme="minorBidi"/>
          <w:b w:val="0"/>
          <w:bCs w:val="0"/>
          <w:sz w:val="22"/>
          <w:szCs w:val="22"/>
        </w:rPr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separate"/>
      </w:r>
      <w:r w:rsidR="00940D73" w:rsidRPr="00940D73">
        <w:rPr>
          <w:rFonts w:eastAsiaTheme="minorHAnsi" w:cstheme="minorBidi"/>
          <w:b w:val="0"/>
          <w:bCs w:val="0"/>
          <w:sz w:val="22"/>
          <w:szCs w:val="22"/>
        </w:rPr>
        <w:t>Table 15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end"/>
      </w:r>
      <w:r w:rsidRPr="00A00760">
        <w:rPr>
          <w:rFonts w:eastAsiaTheme="minorHAnsi" w:cstheme="minorBidi"/>
          <w:b w:val="0"/>
          <w:bCs w:val="0"/>
          <w:sz w:val="22"/>
          <w:szCs w:val="22"/>
        </w:rPr>
        <w:t xml:space="preserve"> s</w:t>
      </w:r>
      <w:r>
        <w:rPr>
          <w:rFonts w:eastAsiaTheme="minorHAnsi" w:cstheme="minorBidi"/>
          <w:b w:val="0"/>
          <w:bCs w:val="0"/>
          <w:sz w:val="22"/>
          <w:szCs w:val="22"/>
        </w:rPr>
        <w:t xml:space="preserve">hows the base case cost-effectiveness results for the small business offer measures, which are cost-effective from </w:t>
      </w:r>
      <w:r w:rsidRPr="0022093D">
        <w:rPr>
          <w:rFonts w:eastAsiaTheme="minorHAnsi" w:cstheme="minorBidi"/>
          <w:b w:val="0"/>
          <w:bCs w:val="0"/>
          <w:sz w:val="22"/>
          <w:szCs w:val="22"/>
        </w:rPr>
        <w:t>all test perspectives except the RIM</w:t>
      </w:r>
      <w:r>
        <w:rPr>
          <w:rFonts w:eastAsiaTheme="minorHAnsi" w:cstheme="minorBidi"/>
          <w:b w:val="0"/>
          <w:bCs w:val="0"/>
          <w:sz w:val="22"/>
          <w:szCs w:val="22"/>
        </w:rPr>
        <w:t>.</w:t>
      </w:r>
    </w:p>
    <w:p w:rsidR="004760B6" w:rsidRPr="003D1058" w:rsidRDefault="004760B6" w:rsidP="004760B6">
      <w:pPr>
        <w:pStyle w:val="Caption"/>
        <w:keepLines/>
      </w:pPr>
      <w:bookmarkStart w:id="22" w:name="_Ref382824457"/>
      <w:r w:rsidRPr="003D1058">
        <w:t xml:space="preserve">Table </w:t>
      </w:r>
      <w:fldSimple w:instr=" SEQ Table \* ARABIC ">
        <w:r w:rsidR="00940D73">
          <w:rPr>
            <w:noProof/>
          </w:rPr>
          <w:t>15</w:t>
        </w:r>
      </w:fldSimple>
      <w:bookmarkEnd w:id="22"/>
      <w:r w:rsidRPr="003D1058">
        <w:t xml:space="preserve">: </w:t>
      </w:r>
      <w:r>
        <w:t>UT</w:t>
      </w:r>
      <w:r w:rsidRPr="003D1058">
        <w:t xml:space="preserve"> Three-Year Business Plan</w:t>
      </w:r>
      <w:r>
        <w:t>:</w:t>
      </w:r>
      <w:r w:rsidRPr="003D1058">
        <w:t xml:space="preserve"> </w:t>
      </w:r>
      <w:r>
        <w:t>Small Business Offer Base Case Cost-Effectiveness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1"/>
        <w:gridCol w:w="1260"/>
        <w:gridCol w:w="1260"/>
        <w:gridCol w:w="1438"/>
        <w:gridCol w:w="1434"/>
        <w:gridCol w:w="1373"/>
      </w:tblGrid>
      <w:tr w:rsidR="004760B6" w:rsidRPr="003D1058" w:rsidTr="004317DE">
        <w:trPr>
          <w:cantSplit/>
          <w:trHeight w:val="615"/>
        </w:trPr>
        <w:tc>
          <w:tcPr>
            <w:tcW w:w="1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Cost-Effectiveness Test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Levelized $/kWh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Costs</w:t>
            </w:r>
          </w:p>
        </w:tc>
        <w:tc>
          <w:tcPr>
            <w:tcW w:w="75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Benefits</w:t>
            </w:r>
          </w:p>
        </w:tc>
        <w:tc>
          <w:tcPr>
            <w:tcW w:w="74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Net Benefits</w:t>
            </w:r>
          </w:p>
        </w:tc>
        <w:tc>
          <w:tcPr>
            <w:tcW w:w="717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Benefit/Cost Ratio</w:t>
            </w:r>
          </w:p>
        </w:tc>
      </w:tr>
      <w:tr w:rsidR="004760B6" w:rsidRPr="003D1058" w:rsidTr="004317DE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(PTRC) + Conservation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$0.068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$4,939,927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$6,040,606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$1,100,679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1.22</w:t>
            </w:r>
          </w:p>
        </w:tc>
      </w:tr>
      <w:tr w:rsidR="004760B6" w:rsidRPr="003D1058" w:rsidTr="004317DE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(TRC) No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$0.068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$4,939,927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$5,491,460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$551,533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1.11</w:t>
            </w:r>
          </w:p>
        </w:tc>
      </w:tr>
      <w:tr w:rsidR="004760B6" w:rsidRPr="003D1058" w:rsidTr="004317DE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Utility Cost Test (UCT)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$0.065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$4,748,903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$5,491,460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$742,557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1.16</w:t>
            </w:r>
          </w:p>
        </w:tc>
      </w:tr>
      <w:tr w:rsidR="004760B6" w:rsidRPr="003D1058" w:rsidTr="004317DE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Impact Test (RIM)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$10,938,219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$5,491,460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($5,446,759)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0.50</w:t>
            </w:r>
          </w:p>
        </w:tc>
      </w:tr>
      <w:tr w:rsidR="004760B6" w:rsidRPr="003D1058" w:rsidTr="004317DE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 Cost Test (PCT)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$4,775,589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$11,188,705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$6,413,115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2.34</w:t>
            </w:r>
          </w:p>
        </w:tc>
      </w:tr>
      <w:tr w:rsidR="004760B6" w:rsidRPr="008568A8" w:rsidTr="004317DE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Discounted Participant Payback (years)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760B6" w:rsidRPr="003D1058" w:rsidRDefault="004760B6" w:rsidP="004317DE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2.91</w:t>
            </w:r>
          </w:p>
        </w:tc>
      </w:tr>
      <w:tr w:rsidR="00B23515" w:rsidRPr="008568A8" w:rsidTr="00B23515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23515" w:rsidRPr="00A12818" w:rsidRDefault="00B23515" w:rsidP="00A456BC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Lifecycle Revenue Impact (LRI) - $/KWh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23515" w:rsidRPr="006E37BC" w:rsidRDefault="006E37BC" w:rsidP="006E37BC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37BC">
              <w:rPr>
                <w:rFonts w:ascii="Calibri" w:hAnsi="Calibri"/>
                <w:color w:val="000000"/>
                <w:sz w:val="20"/>
                <w:szCs w:val="20"/>
              </w:rPr>
              <w:t xml:space="preserve">$0.00002043 </w:t>
            </w:r>
          </w:p>
        </w:tc>
      </w:tr>
    </w:tbl>
    <w:p w:rsidR="004760B6" w:rsidRDefault="004760B6" w:rsidP="004760B6">
      <w:pPr>
        <w:pStyle w:val="Caption"/>
        <w:keepLines/>
        <w:jc w:val="left"/>
      </w:pPr>
      <w:r>
        <w:rPr>
          <w:rFonts w:eastAsiaTheme="minorHAnsi" w:cstheme="minorBidi"/>
          <w:b w:val="0"/>
          <w:bCs w:val="0"/>
          <w:sz w:val="22"/>
          <w:szCs w:val="22"/>
        </w:rPr>
        <w:fldChar w:fldCharType="begin"/>
      </w:r>
      <w:r>
        <w:rPr>
          <w:rFonts w:eastAsiaTheme="minorHAnsi" w:cstheme="minorBidi"/>
          <w:b w:val="0"/>
          <w:bCs w:val="0"/>
          <w:sz w:val="22"/>
          <w:szCs w:val="22"/>
        </w:rPr>
        <w:instrText xml:space="preserve"> REF _Ref382824463 \h  \* MERGEFORMAT </w:instrText>
      </w:r>
      <w:r>
        <w:rPr>
          <w:rFonts w:eastAsiaTheme="minorHAnsi" w:cstheme="minorBidi"/>
          <w:b w:val="0"/>
          <w:bCs w:val="0"/>
          <w:sz w:val="22"/>
          <w:szCs w:val="22"/>
        </w:rPr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separate"/>
      </w:r>
      <w:r w:rsidR="00940D73" w:rsidRPr="00940D73">
        <w:rPr>
          <w:rFonts w:eastAsiaTheme="minorHAnsi" w:cstheme="minorBidi"/>
          <w:b w:val="0"/>
          <w:bCs w:val="0"/>
          <w:sz w:val="22"/>
          <w:szCs w:val="22"/>
        </w:rPr>
        <w:t>Table 16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end"/>
      </w:r>
      <w:r w:rsidRPr="00A00760">
        <w:rPr>
          <w:rFonts w:eastAsiaTheme="minorHAnsi" w:cstheme="minorBidi"/>
          <w:b w:val="0"/>
          <w:bCs w:val="0"/>
          <w:sz w:val="22"/>
          <w:szCs w:val="22"/>
        </w:rPr>
        <w:t xml:space="preserve"> s</w:t>
      </w:r>
      <w:r>
        <w:rPr>
          <w:rFonts w:eastAsiaTheme="minorHAnsi" w:cstheme="minorBidi"/>
          <w:b w:val="0"/>
          <w:bCs w:val="0"/>
          <w:sz w:val="22"/>
          <w:szCs w:val="22"/>
        </w:rPr>
        <w:t xml:space="preserve">hows the low project cost scenario cost-effectiveness results for the small business offer measures, which are cost-effective from </w:t>
      </w:r>
      <w:r w:rsidRPr="0022093D">
        <w:rPr>
          <w:rFonts w:eastAsiaTheme="minorHAnsi" w:cstheme="minorBidi"/>
          <w:b w:val="0"/>
          <w:bCs w:val="0"/>
          <w:sz w:val="22"/>
          <w:szCs w:val="22"/>
        </w:rPr>
        <w:t>all test perspectives except the RIM</w:t>
      </w:r>
      <w:r>
        <w:rPr>
          <w:rFonts w:eastAsiaTheme="minorHAnsi" w:cstheme="minorBidi"/>
          <w:b w:val="0"/>
          <w:bCs w:val="0"/>
          <w:sz w:val="22"/>
          <w:szCs w:val="22"/>
        </w:rPr>
        <w:t>.</w:t>
      </w:r>
    </w:p>
    <w:p w:rsidR="004760B6" w:rsidRPr="003D1058" w:rsidRDefault="004760B6" w:rsidP="004760B6">
      <w:pPr>
        <w:pStyle w:val="Caption"/>
        <w:keepLines/>
      </w:pPr>
      <w:bookmarkStart w:id="23" w:name="_Ref382824463"/>
      <w:r w:rsidRPr="003D1058">
        <w:t xml:space="preserve">Table </w:t>
      </w:r>
      <w:fldSimple w:instr=" SEQ Table \* ARABIC ">
        <w:r w:rsidR="00940D73">
          <w:rPr>
            <w:noProof/>
          </w:rPr>
          <w:t>16</w:t>
        </w:r>
      </w:fldSimple>
      <w:bookmarkEnd w:id="23"/>
      <w:r w:rsidRPr="003D1058">
        <w:t xml:space="preserve">: </w:t>
      </w:r>
      <w:r>
        <w:t>UT</w:t>
      </w:r>
      <w:r w:rsidRPr="003D1058">
        <w:t xml:space="preserve"> Three-Year Business Plan</w:t>
      </w:r>
      <w:r>
        <w:t>:</w:t>
      </w:r>
      <w:r w:rsidRPr="003D1058">
        <w:t xml:space="preserve"> </w:t>
      </w:r>
      <w:r>
        <w:t>Small Business Offer Low Project Cost Scenario Cost-Effectiveness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1"/>
        <w:gridCol w:w="1260"/>
        <w:gridCol w:w="1260"/>
        <w:gridCol w:w="1438"/>
        <w:gridCol w:w="1434"/>
        <w:gridCol w:w="1373"/>
      </w:tblGrid>
      <w:tr w:rsidR="004760B6" w:rsidRPr="003D1058" w:rsidTr="004317DE">
        <w:trPr>
          <w:cantSplit/>
          <w:trHeight w:val="615"/>
        </w:trPr>
        <w:tc>
          <w:tcPr>
            <w:tcW w:w="1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Cost-Effectiveness Test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Levelized $/kWh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Costs</w:t>
            </w:r>
          </w:p>
        </w:tc>
        <w:tc>
          <w:tcPr>
            <w:tcW w:w="75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Benefits</w:t>
            </w:r>
          </w:p>
        </w:tc>
        <w:tc>
          <w:tcPr>
            <w:tcW w:w="74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Net Benefits</w:t>
            </w:r>
          </w:p>
        </w:tc>
        <w:tc>
          <w:tcPr>
            <w:tcW w:w="717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Benefit/Cost Ratio</w:t>
            </w:r>
          </w:p>
        </w:tc>
      </w:tr>
      <w:tr w:rsidR="004760B6" w:rsidRPr="003D1058" w:rsidTr="004317DE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(PTRC) + Conservation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$0.040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$2,934,179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$6,040,606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$3,106,427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2.06</w:t>
            </w:r>
          </w:p>
        </w:tc>
      </w:tr>
      <w:tr w:rsidR="004760B6" w:rsidRPr="003D1058" w:rsidTr="004317DE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(TRC) No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$0.040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$2,934,179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$5,491,460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$2,557,281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1.87</w:t>
            </w:r>
          </w:p>
        </w:tc>
      </w:tr>
      <w:tr w:rsidR="004760B6" w:rsidRPr="003D1058" w:rsidTr="004317DE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Utility Cost Test (UCT)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$0.039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$2,838,668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$5,491,460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$2,652,792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1.93</w:t>
            </w:r>
          </w:p>
        </w:tc>
      </w:tr>
      <w:tr w:rsidR="004760B6" w:rsidRPr="003D1058" w:rsidTr="004317DE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Impact Test (RIM)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$9,027,984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$5,491,460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($3,536,524)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0.61</w:t>
            </w:r>
          </w:p>
        </w:tc>
      </w:tr>
      <w:tr w:rsidR="004760B6" w:rsidRPr="003D1058" w:rsidTr="004317DE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 Cost Test (PCT)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$2,387,795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$9,278,469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$6,890,674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3.89</w:t>
            </w:r>
          </w:p>
        </w:tc>
      </w:tr>
      <w:tr w:rsidR="004760B6" w:rsidRPr="008568A8" w:rsidTr="004317DE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Discounted Participant Payback (years)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0.91</w:t>
            </w:r>
          </w:p>
        </w:tc>
      </w:tr>
      <w:tr w:rsidR="00B23515" w:rsidRPr="008568A8" w:rsidTr="00B23515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23515" w:rsidRPr="00A12818" w:rsidRDefault="00B23515" w:rsidP="00B23515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Lifecycle Revenue Impact (LRI) - $/KWh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23515" w:rsidRPr="00B23515" w:rsidRDefault="006E37BC" w:rsidP="006E37BC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$0.00001327 </w:t>
            </w:r>
          </w:p>
        </w:tc>
      </w:tr>
    </w:tbl>
    <w:p w:rsidR="004760B6" w:rsidRDefault="004760B6" w:rsidP="004760B6">
      <w:pPr>
        <w:pStyle w:val="Caption"/>
        <w:keepLines/>
        <w:jc w:val="left"/>
        <w:rPr>
          <w:rFonts w:eastAsiaTheme="minorHAnsi" w:cstheme="minorBidi"/>
          <w:b w:val="0"/>
          <w:bCs w:val="0"/>
          <w:sz w:val="22"/>
          <w:szCs w:val="22"/>
        </w:rPr>
      </w:pPr>
    </w:p>
    <w:p w:rsidR="004760B6" w:rsidRDefault="004760B6">
      <w:r>
        <w:rPr>
          <w:b/>
          <w:bCs/>
        </w:rPr>
        <w:br w:type="page"/>
      </w:r>
    </w:p>
    <w:p w:rsidR="004760B6" w:rsidRDefault="004760B6" w:rsidP="004760B6">
      <w:pPr>
        <w:pStyle w:val="Caption"/>
        <w:keepLines/>
        <w:jc w:val="left"/>
      </w:pPr>
      <w:r>
        <w:rPr>
          <w:rFonts w:eastAsiaTheme="minorHAnsi" w:cstheme="minorBidi"/>
          <w:b w:val="0"/>
          <w:bCs w:val="0"/>
          <w:sz w:val="22"/>
          <w:szCs w:val="22"/>
        </w:rPr>
        <w:lastRenderedPageBreak/>
        <w:fldChar w:fldCharType="begin"/>
      </w:r>
      <w:r>
        <w:rPr>
          <w:rFonts w:eastAsiaTheme="minorHAnsi" w:cstheme="minorBidi"/>
          <w:b w:val="0"/>
          <w:bCs w:val="0"/>
          <w:sz w:val="22"/>
          <w:szCs w:val="22"/>
        </w:rPr>
        <w:instrText xml:space="preserve"> REF _Ref382824469 \h  \* MERGEFORMAT </w:instrText>
      </w:r>
      <w:r>
        <w:rPr>
          <w:rFonts w:eastAsiaTheme="minorHAnsi" w:cstheme="minorBidi"/>
          <w:b w:val="0"/>
          <w:bCs w:val="0"/>
          <w:sz w:val="22"/>
          <w:szCs w:val="22"/>
        </w:rPr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separate"/>
      </w:r>
      <w:r w:rsidR="00940D73" w:rsidRPr="00940D73">
        <w:rPr>
          <w:rFonts w:eastAsiaTheme="minorHAnsi" w:cstheme="minorBidi"/>
          <w:b w:val="0"/>
          <w:bCs w:val="0"/>
          <w:sz w:val="22"/>
          <w:szCs w:val="22"/>
        </w:rPr>
        <w:t>Table 17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end"/>
      </w:r>
      <w:r w:rsidRPr="00A00760">
        <w:rPr>
          <w:rFonts w:eastAsiaTheme="minorHAnsi" w:cstheme="minorBidi"/>
          <w:b w:val="0"/>
          <w:bCs w:val="0"/>
          <w:sz w:val="22"/>
          <w:szCs w:val="22"/>
        </w:rPr>
        <w:t xml:space="preserve"> s</w:t>
      </w:r>
      <w:r>
        <w:rPr>
          <w:rFonts w:eastAsiaTheme="minorHAnsi" w:cstheme="minorBidi"/>
          <w:b w:val="0"/>
          <w:bCs w:val="0"/>
          <w:sz w:val="22"/>
          <w:szCs w:val="22"/>
        </w:rPr>
        <w:t>hows the high project cost scenario cost-effectiveness results for the small business offer measures, which are cost-effective only from the PCT perspective.</w:t>
      </w:r>
    </w:p>
    <w:p w:rsidR="004760B6" w:rsidRPr="003D1058" w:rsidRDefault="004760B6" w:rsidP="004760B6">
      <w:pPr>
        <w:pStyle w:val="Caption"/>
        <w:keepLines/>
      </w:pPr>
      <w:bookmarkStart w:id="24" w:name="_Ref382824469"/>
      <w:r w:rsidRPr="003D1058">
        <w:t xml:space="preserve">Table </w:t>
      </w:r>
      <w:fldSimple w:instr=" SEQ Table \* ARABIC ">
        <w:r w:rsidR="00940D73">
          <w:rPr>
            <w:noProof/>
          </w:rPr>
          <w:t>17</w:t>
        </w:r>
      </w:fldSimple>
      <w:bookmarkEnd w:id="24"/>
      <w:r w:rsidRPr="003D1058">
        <w:t xml:space="preserve">: </w:t>
      </w:r>
      <w:r>
        <w:t>UT</w:t>
      </w:r>
      <w:r w:rsidRPr="003D1058">
        <w:t xml:space="preserve"> Three-Year Business Plan</w:t>
      </w:r>
      <w:r>
        <w:t>:</w:t>
      </w:r>
      <w:r w:rsidRPr="003D1058">
        <w:t xml:space="preserve"> </w:t>
      </w:r>
      <w:r>
        <w:t>Small Business Offer High Project Cost Scenario Cost-Effectiveness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1"/>
        <w:gridCol w:w="1260"/>
        <w:gridCol w:w="1260"/>
        <w:gridCol w:w="1438"/>
        <w:gridCol w:w="1434"/>
        <w:gridCol w:w="1373"/>
      </w:tblGrid>
      <w:tr w:rsidR="004760B6" w:rsidRPr="003D1058" w:rsidTr="004317DE">
        <w:trPr>
          <w:cantSplit/>
          <w:trHeight w:val="615"/>
        </w:trPr>
        <w:tc>
          <w:tcPr>
            <w:tcW w:w="1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Cost-Effectiveness Test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Levelized $/kWh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Costs</w:t>
            </w:r>
          </w:p>
        </w:tc>
        <w:tc>
          <w:tcPr>
            <w:tcW w:w="75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Benefits</w:t>
            </w:r>
          </w:p>
        </w:tc>
        <w:tc>
          <w:tcPr>
            <w:tcW w:w="74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Net Benefits</w:t>
            </w:r>
          </w:p>
        </w:tc>
        <w:tc>
          <w:tcPr>
            <w:tcW w:w="717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Benefit/Cost Ratio</w:t>
            </w:r>
          </w:p>
        </w:tc>
      </w:tr>
      <w:tr w:rsidR="004760B6" w:rsidRPr="003D1058" w:rsidTr="004317DE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(PTRC) + Conservation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$0.095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$6,945,674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$6,040,606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($905,069)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4760B6" w:rsidRPr="003D1058" w:rsidTr="004317DE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(TRC) No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$0.095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$6,945,674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$5,491,460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($1,454,215)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0.79</w:t>
            </w:r>
          </w:p>
        </w:tc>
      </w:tr>
      <w:tr w:rsidR="004760B6" w:rsidRPr="003D1058" w:rsidTr="004317DE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Utility Cost Test (UCT)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$0.091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$6,659,139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$5,491,460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($1,167,679)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0.82</w:t>
            </w:r>
          </w:p>
        </w:tc>
      </w:tr>
      <w:tr w:rsidR="004760B6" w:rsidRPr="003D1058" w:rsidTr="004317DE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Impact Test (RIM)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$12,848,455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$5,491,460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($7,356,995)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0.43</w:t>
            </w:r>
          </w:p>
        </w:tc>
      </w:tr>
      <w:tr w:rsidR="004760B6" w:rsidRPr="003D1058" w:rsidTr="004317DE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 Cost Test (PCT)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$7,163,384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$13,098,941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$5,935,557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1.83</w:t>
            </w:r>
          </w:p>
        </w:tc>
      </w:tr>
      <w:tr w:rsidR="004760B6" w:rsidRPr="008568A8" w:rsidTr="004317DE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Discounted Participant Payback (years)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760B6" w:rsidRPr="003D1058" w:rsidRDefault="004760B6" w:rsidP="004317DE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3.36</w:t>
            </w:r>
          </w:p>
        </w:tc>
      </w:tr>
      <w:tr w:rsidR="00B23515" w:rsidRPr="008568A8" w:rsidTr="00B23515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23515" w:rsidRPr="00A12818" w:rsidRDefault="00B23515" w:rsidP="00A456BC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Lifecycle Revenue Impact (LRI) - $/KWh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23515" w:rsidRPr="006E37BC" w:rsidRDefault="006E37BC" w:rsidP="006E37BC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37BC">
              <w:rPr>
                <w:rFonts w:ascii="Calibri" w:hAnsi="Calibri"/>
                <w:color w:val="000000"/>
                <w:sz w:val="20"/>
                <w:szCs w:val="20"/>
              </w:rPr>
              <w:t xml:space="preserve">$0.00002760 </w:t>
            </w:r>
          </w:p>
        </w:tc>
      </w:tr>
    </w:tbl>
    <w:p w:rsidR="004760B6" w:rsidRDefault="004760B6" w:rsidP="004760B6">
      <w:pPr>
        <w:pStyle w:val="Caption"/>
        <w:keepLines/>
        <w:jc w:val="left"/>
      </w:pPr>
      <w:r>
        <w:rPr>
          <w:rFonts w:eastAsiaTheme="minorHAnsi" w:cstheme="minorBidi"/>
          <w:b w:val="0"/>
          <w:bCs w:val="0"/>
          <w:sz w:val="22"/>
          <w:szCs w:val="22"/>
        </w:rPr>
        <w:fldChar w:fldCharType="begin"/>
      </w:r>
      <w:r>
        <w:rPr>
          <w:rFonts w:eastAsiaTheme="minorHAnsi" w:cstheme="minorBidi"/>
          <w:b w:val="0"/>
          <w:bCs w:val="0"/>
          <w:sz w:val="22"/>
          <w:szCs w:val="22"/>
        </w:rPr>
        <w:instrText xml:space="preserve"> REF _Ref382824474 \h  \* MERGEFORMAT </w:instrText>
      </w:r>
      <w:r>
        <w:rPr>
          <w:rFonts w:eastAsiaTheme="minorHAnsi" w:cstheme="minorBidi"/>
          <w:b w:val="0"/>
          <w:bCs w:val="0"/>
          <w:sz w:val="22"/>
          <w:szCs w:val="22"/>
        </w:rPr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separate"/>
      </w:r>
      <w:r w:rsidR="00940D73" w:rsidRPr="00940D73">
        <w:rPr>
          <w:rFonts w:eastAsiaTheme="minorHAnsi" w:cstheme="minorBidi"/>
          <w:b w:val="0"/>
          <w:bCs w:val="0"/>
          <w:sz w:val="22"/>
          <w:szCs w:val="22"/>
        </w:rPr>
        <w:t>Table 18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end"/>
      </w:r>
      <w:r>
        <w:rPr>
          <w:rFonts w:eastAsiaTheme="minorHAnsi" w:cstheme="minorBidi"/>
          <w:b w:val="0"/>
          <w:bCs w:val="0"/>
          <w:sz w:val="22"/>
          <w:szCs w:val="22"/>
        </w:rPr>
        <w:t xml:space="preserve"> </w:t>
      </w:r>
      <w:r w:rsidRPr="00A00760">
        <w:rPr>
          <w:rFonts w:eastAsiaTheme="minorHAnsi" w:cstheme="minorBidi"/>
          <w:b w:val="0"/>
          <w:bCs w:val="0"/>
          <w:sz w:val="22"/>
          <w:szCs w:val="22"/>
        </w:rPr>
        <w:t>s</w:t>
      </w:r>
      <w:r>
        <w:rPr>
          <w:rFonts w:eastAsiaTheme="minorHAnsi" w:cstheme="minorBidi"/>
          <w:b w:val="0"/>
          <w:bCs w:val="0"/>
          <w:sz w:val="22"/>
          <w:szCs w:val="22"/>
        </w:rPr>
        <w:t>hows the low energy savings scenario cost-effectiveness results for the small business offer measures, which are cost-effective only from the PCT perspective.</w:t>
      </w:r>
    </w:p>
    <w:p w:rsidR="004760B6" w:rsidRPr="003D1058" w:rsidRDefault="004760B6" w:rsidP="004760B6">
      <w:pPr>
        <w:pStyle w:val="Caption"/>
        <w:keepLines/>
      </w:pPr>
      <w:bookmarkStart w:id="25" w:name="_Ref382824474"/>
      <w:r w:rsidRPr="003D1058">
        <w:t xml:space="preserve">Table </w:t>
      </w:r>
      <w:fldSimple w:instr=" SEQ Table \* ARABIC ">
        <w:r w:rsidR="00940D73">
          <w:rPr>
            <w:noProof/>
          </w:rPr>
          <w:t>18</w:t>
        </w:r>
      </w:fldSimple>
      <w:bookmarkEnd w:id="25"/>
      <w:r w:rsidRPr="003D1058">
        <w:t xml:space="preserve">: </w:t>
      </w:r>
      <w:r>
        <w:t>UT</w:t>
      </w:r>
      <w:r w:rsidRPr="003D1058">
        <w:t xml:space="preserve"> Three-Year Business Plan</w:t>
      </w:r>
      <w:r>
        <w:t>:</w:t>
      </w:r>
      <w:r w:rsidRPr="003D1058">
        <w:t xml:space="preserve"> </w:t>
      </w:r>
      <w:r>
        <w:t>Small Business Offer Low Energy Savings Scenario Cost-Effectiveness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1"/>
        <w:gridCol w:w="1260"/>
        <w:gridCol w:w="1260"/>
        <w:gridCol w:w="1438"/>
        <w:gridCol w:w="1434"/>
        <w:gridCol w:w="1373"/>
      </w:tblGrid>
      <w:tr w:rsidR="004760B6" w:rsidRPr="003D1058" w:rsidTr="004317DE">
        <w:trPr>
          <w:cantSplit/>
          <w:trHeight w:val="615"/>
        </w:trPr>
        <w:tc>
          <w:tcPr>
            <w:tcW w:w="1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Cost-Effectiveness Test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Levelized $/kWh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Costs</w:t>
            </w:r>
          </w:p>
        </w:tc>
        <w:tc>
          <w:tcPr>
            <w:tcW w:w="75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Benefits</w:t>
            </w:r>
          </w:p>
        </w:tc>
        <w:tc>
          <w:tcPr>
            <w:tcW w:w="74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Net Benefits</w:t>
            </w:r>
          </w:p>
        </w:tc>
        <w:tc>
          <w:tcPr>
            <w:tcW w:w="717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Benefit/Cost Ratio</w:t>
            </w:r>
          </w:p>
        </w:tc>
      </w:tr>
      <w:tr w:rsidR="004760B6" w:rsidRPr="003D1058" w:rsidTr="004317DE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(PTRC) + Conservation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$0.119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$4,939,927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$3,451,514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($1,488,413)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0.70</w:t>
            </w:r>
          </w:p>
        </w:tc>
      </w:tr>
      <w:tr w:rsidR="004760B6" w:rsidRPr="003D1058" w:rsidTr="004317DE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(TRC) No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$0.119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$4,939,927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$3,137,740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($1,802,187)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0.64</w:t>
            </w:r>
          </w:p>
        </w:tc>
      </w:tr>
      <w:tr w:rsidR="004760B6" w:rsidRPr="003D1058" w:rsidTr="004317DE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Utility Cost Test (UCT)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$0.114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$4,748,903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$3,137,740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($1,611,164)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0.66</w:t>
            </w:r>
          </w:p>
        </w:tc>
      </w:tr>
      <w:tr w:rsidR="004760B6" w:rsidRPr="003D1058" w:rsidTr="004317DE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Impact Test (RIM)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$8,285,388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$3,137,740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($5,147,648)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0.38</w:t>
            </w:r>
          </w:p>
        </w:tc>
      </w:tr>
      <w:tr w:rsidR="004760B6" w:rsidRPr="003D1058" w:rsidTr="004317DE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 Cost Test (PCT)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$4,775,589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$8,030,572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$3,254,983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31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1.68</w:t>
            </w:r>
          </w:p>
        </w:tc>
      </w:tr>
      <w:tr w:rsidR="004760B6" w:rsidRPr="008568A8" w:rsidTr="004317DE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Discounted Participant Payback (years)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760B6" w:rsidRPr="003D1058" w:rsidRDefault="004760B6" w:rsidP="004317DE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3.71</w:t>
            </w:r>
          </w:p>
        </w:tc>
      </w:tr>
      <w:tr w:rsidR="00B23515" w:rsidRPr="008568A8" w:rsidTr="00B23515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23515" w:rsidRPr="00A12818" w:rsidRDefault="00B23515" w:rsidP="00B23515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Lifecycle Revenue Impact (LRI) - $/KWh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23515" w:rsidRPr="006E37BC" w:rsidRDefault="006E37BC" w:rsidP="006E37BC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37BC">
              <w:rPr>
                <w:rFonts w:ascii="Calibri" w:hAnsi="Calibri"/>
                <w:color w:val="000000"/>
                <w:sz w:val="20"/>
                <w:szCs w:val="20"/>
              </w:rPr>
              <w:t xml:space="preserve">$0.00001931 </w:t>
            </w:r>
          </w:p>
        </w:tc>
      </w:tr>
    </w:tbl>
    <w:p w:rsidR="004760B6" w:rsidRDefault="004760B6" w:rsidP="004760B6">
      <w:pPr>
        <w:pStyle w:val="Caption"/>
        <w:keepNext w:val="0"/>
        <w:keepLines/>
        <w:jc w:val="left"/>
        <w:rPr>
          <w:rFonts w:eastAsiaTheme="minorHAnsi" w:cstheme="minorBidi"/>
          <w:b w:val="0"/>
          <w:bCs w:val="0"/>
          <w:sz w:val="22"/>
          <w:szCs w:val="22"/>
        </w:rPr>
      </w:pPr>
    </w:p>
    <w:p w:rsidR="004760B6" w:rsidRDefault="004760B6">
      <w:r>
        <w:rPr>
          <w:b/>
          <w:bCs/>
        </w:rPr>
        <w:br w:type="page"/>
      </w:r>
    </w:p>
    <w:p w:rsidR="004760B6" w:rsidRDefault="004760B6" w:rsidP="004760B6">
      <w:pPr>
        <w:pStyle w:val="Caption"/>
        <w:keepNext w:val="0"/>
        <w:keepLines/>
        <w:jc w:val="left"/>
      </w:pPr>
      <w:r>
        <w:rPr>
          <w:rFonts w:eastAsiaTheme="minorHAnsi" w:cstheme="minorBidi"/>
          <w:b w:val="0"/>
          <w:bCs w:val="0"/>
          <w:sz w:val="22"/>
          <w:szCs w:val="22"/>
        </w:rPr>
        <w:lastRenderedPageBreak/>
        <w:fldChar w:fldCharType="begin"/>
      </w:r>
      <w:r>
        <w:rPr>
          <w:rFonts w:eastAsiaTheme="minorHAnsi" w:cstheme="minorBidi"/>
          <w:b w:val="0"/>
          <w:bCs w:val="0"/>
          <w:sz w:val="22"/>
          <w:szCs w:val="22"/>
        </w:rPr>
        <w:instrText xml:space="preserve"> REF _Ref382824482 \h  \* MERGEFORMAT </w:instrText>
      </w:r>
      <w:r>
        <w:rPr>
          <w:rFonts w:eastAsiaTheme="minorHAnsi" w:cstheme="minorBidi"/>
          <w:b w:val="0"/>
          <w:bCs w:val="0"/>
          <w:sz w:val="22"/>
          <w:szCs w:val="22"/>
        </w:rPr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separate"/>
      </w:r>
      <w:r w:rsidR="00940D73" w:rsidRPr="00940D73">
        <w:rPr>
          <w:rFonts w:eastAsiaTheme="minorHAnsi" w:cstheme="minorBidi"/>
          <w:b w:val="0"/>
          <w:bCs w:val="0"/>
          <w:sz w:val="22"/>
          <w:szCs w:val="22"/>
        </w:rPr>
        <w:t>Table 19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end"/>
      </w:r>
      <w:r w:rsidRPr="00A00760">
        <w:rPr>
          <w:rFonts w:eastAsiaTheme="minorHAnsi" w:cstheme="minorBidi"/>
          <w:b w:val="0"/>
          <w:bCs w:val="0"/>
          <w:sz w:val="22"/>
          <w:szCs w:val="22"/>
        </w:rPr>
        <w:t xml:space="preserve"> s</w:t>
      </w:r>
      <w:r>
        <w:rPr>
          <w:rFonts w:eastAsiaTheme="minorHAnsi" w:cstheme="minorBidi"/>
          <w:b w:val="0"/>
          <w:bCs w:val="0"/>
          <w:sz w:val="22"/>
          <w:szCs w:val="22"/>
        </w:rPr>
        <w:t xml:space="preserve">hows the high energy savings scenario cost-effectiveness results for the small business offer measures, which are cost-effective </w:t>
      </w:r>
      <w:r w:rsidRPr="00CF5E78">
        <w:rPr>
          <w:rFonts w:eastAsiaTheme="minorHAnsi" w:cstheme="minorBidi"/>
          <w:b w:val="0"/>
          <w:bCs w:val="0"/>
          <w:sz w:val="22"/>
          <w:szCs w:val="22"/>
        </w:rPr>
        <w:t>from all test perspectives except the RIM.</w:t>
      </w:r>
    </w:p>
    <w:p w:rsidR="004760B6" w:rsidRPr="003D1058" w:rsidRDefault="004760B6" w:rsidP="004760B6">
      <w:pPr>
        <w:pStyle w:val="Caption"/>
        <w:keepNext w:val="0"/>
      </w:pPr>
      <w:bookmarkStart w:id="26" w:name="_Ref382824482"/>
      <w:r w:rsidRPr="003D1058">
        <w:t xml:space="preserve">Table </w:t>
      </w:r>
      <w:fldSimple w:instr=" SEQ Table \* ARABIC ">
        <w:r w:rsidR="00940D73">
          <w:rPr>
            <w:noProof/>
          </w:rPr>
          <w:t>19</w:t>
        </w:r>
      </w:fldSimple>
      <w:bookmarkEnd w:id="26"/>
      <w:r w:rsidRPr="003D1058">
        <w:t xml:space="preserve">: </w:t>
      </w:r>
      <w:r>
        <w:t>UT</w:t>
      </w:r>
      <w:r w:rsidRPr="003D1058">
        <w:t xml:space="preserve"> Three-Year Business Plan</w:t>
      </w:r>
      <w:r>
        <w:t>:</w:t>
      </w:r>
      <w:r w:rsidRPr="003D1058">
        <w:t xml:space="preserve"> </w:t>
      </w:r>
      <w:r>
        <w:t>Small Business Offer High Energy Savings Scenario Cost-Effectiveness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1"/>
        <w:gridCol w:w="1260"/>
        <w:gridCol w:w="1260"/>
        <w:gridCol w:w="1438"/>
        <w:gridCol w:w="1434"/>
        <w:gridCol w:w="1373"/>
      </w:tblGrid>
      <w:tr w:rsidR="004760B6" w:rsidRPr="003D1058" w:rsidTr="004317DE">
        <w:trPr>
          <w:cantSplit/>
          <w:trHeight w:val="615"/>
        </w:trPr>
        <w:tc>
          <w:tcPr>
            <w:tcW w:w="1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7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Cost-Effectiveness Test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7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Levelized $/kWh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7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Costs</w:t>
            </w:r>
          </w:p>
        </w:tc>
        <w:tc>
          <w:tcPr>
            <w:tcW w:w="75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7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Benefits</w:t>
            </w:r>
          </w:p>
        </w:tc>
        <w:tc>
          <w:tcPr>
            <w:tcW w:w="74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7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Net Benefits</w:t>
            </w:r>
          </w:p>
        </w:tc>
        <w:tc>
          <w:tcPr>
            <w:tcW w:w="717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4760B6" w:rsidRPr="003D1058" w:rsidRDefault="004760B6" w:rsidP="0047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Benefit/Cost Ratio</w:t>
            </w:r>
          </w:p>
        </w:tc>
      </w:tr>
      <w:tr w:rsidR="004760B6" w:rsidRPr="003D1058" w:rsidTr="004317DE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7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(PTRC) + Conservation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$0.047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$4,939,927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$8,628,784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$3,688,858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1.75</w:t>
            </w:r>
          </w:p>
        </w:tc>
      </w:tr>
      <w:tr w:rsidR="004760B6" w:rsidRPr="003D1058" w:rsidTr="004317DE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7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(TRC) No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$0.047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$4,939,927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$7,844,350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$2,904,423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1.59</w:t>
            </w:r>
          </w:p>
        </w:tc>
      </w:tr>
      <w:tr w:rsidR="004760B6" w:rsidRPr="003D1058" w:rsidTr="004317DE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7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Utility Cost Test (UCT)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$0.046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$4,748,903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$7,844,350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$3,095,446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1.65</w:t>
            </w:r>
          </w:p>
        </w:tc>
      </w:tr>
      <w:tr w:rsidR="004760B6" w:rsidRPr="003D1058" w:rsidTr="004317DE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7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Impact Test (RIM)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$13,590,115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$7,844,350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($5,745,765)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0.58</w:t>
            </w:r>
          </w:p>
        </w:tc>
      </w:tr>
      <w:tr w:rsidR="004760B6" w:rsidRPr="003D1058" w:rsidTr="004317DE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7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 Cost Test (PCT)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$4,775,589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$14,345,723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$9,570,134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4760B6" w:rsidRDefault="004760B6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</w:tr>
      <w:tr w:rsidR="004760B6" w:rsidRPr="008568A8" w:rsidTr="004317DE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760B6" w:rsidRPr="003D1058" w:rsidRDefault="004760B6" w:rsidP="0047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Discounted Participant Payback (years)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4760B6" w:rsidRPr="003D1058" w:rsidRDefault="004760B6" w:rsidP="0047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</w:t>
            </w:r>
          </w:p>
        </w:tc>
      </w:tr>
      <w:tr w:rsidR="00B23515" w:rsidRPr="008568A8" w:rsidTr="00B23515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23515" w:rsidRPr="00A12818" w:rsidRDefault="00B23515" w:rsidP="00B2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Lifecycle Revenue Impact (LRI) - $/KWh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23515" w:rsidRPr="006E37BC" w:rsidRDefault="006E37BC" w:rsidP="006E37BC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37BC">
              <w:rPr>
                <w:rFonts w:ascii="Calibri" w:hAnsi="Calibri"/>
                <w:color w:val="000000"/>
                <w:sz w:val="20"/>
                <w:szCs w:val="20"/>
              </w:rPr>
              <w:t>$0.00002156</w:t>
            </w:r>
          </w:p>
        </w:tc>
      </w:tr>
    </w:tbl>
    <w:p w:rsidR="00E60989" w:rsidRDefault="004532F2" w:rsidP="004760B6">
      <w:pPr>
        <w:pStyle w:val="Caption"/>
        <w:keepNext w:val="0"/>
        <w:jc w:val="left"/>
      </w:pPr>
      <w:r>
        <w:rPr>
          <w:rFonts w:eastAsiaTheme="minorHAnsi" w:cstheme="minorBidi"/>
          <w:b w:val="0"/>
          <w:bCs w:val="0"/>
          <w:sz w:val="22"/>
          <w:szCs w:val="22"/>
        </w:rPr>
        <w:fldChar w:fldCharType="begin"/>
      </w:r>
      <w:r>
        <w:rPr>
          <w:rFonts w:eastAsiaTheme="minorHAnsi" w:cstheme="minorBidi"/>
          <w:b w:val="0"/>
          <w:bCs w:val="0"/>
          <w:sz w:val="22"/>
          <w:szCs w:val="22"/>
        </w:rPr>
        <w:instrText xml:space="preserve"> REF _Ref382824108 \h  \* MERGEFORMAT </w:instrText>
      </w:r>
      <w:r>
        <w:rPr>
          <w:rFonts w:eastAsiaTheme="minorHAnsi" w:cstheme="minorBidi"/>
          <w:b w:val="0"/>
          <w:bCs w:val="0"/>
          <w:sz w:val="22"/>
          <w:szCs w:val="22"/>
        </w:rPr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separate"/>
      </w:r>
      <w:r w:rsidR="00940D73" w:rsidRPr="00940D73">
        <w:rPr>
          <w:rFonts w:eastAsiaTheme="minorHAnsi" w:cstheme="minorBidi"/>
          <w:b w:val="0"/>
          <w:bCs w:val="0"/>
          <w:sz w:val="22"/>
          <w:szCs w:val="22"/>
        </w:rPr>
        <w:t>Table 20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end"/>
      </w:r>
      <w:r w:rsidR="00E60989" w:rsidRPr="00A00760">
        <w:rPr>
          <w:rFonts w:eastAsiaTheme="minorHAnsi" w:cstheme="minorBidi"/>
          <w:b w:val="0"/>
          <w:bCs w:val="0"/>
          <w:sz w:val="22"/>
          <w:szCs w:val="22"/>
        </w:rPr>
        <w:t xml:space="preserve"> s</w:t>
      </w:r>
      <w:r w:rsidR="00E60989">
        <w:rPr>
          <w:rFonts w:eastAsiaTheme="minorHAnsi" w:cstheme="minorBidi"/>
          <w:b w:val="0"/>
          <w:bCs w:val="0"/>
          <w:sz w:val="22"/>
          <w:szCs w:val="22"/>
        </w:rPr>
        <w:t xml:space="preserve">hows the cost-effectiveness results for the </w:t>
      </w:r>
      <w:r>
        <w:rPr>
          <w:rFonts w:eastAsiaTheme="minorHAnsi" w:cstheme="minorBidi"/>
          <w:b w:val="0"/>
          <w:bCs w:val="0"/>
          <w:sz w:val="22"/>
          <w:szCs w:val="22"/>
        </w:rPr>
        <w:t>industrial adaptive refrigeration control</w:t>
      </w:r>
      <w:r w:rsidR="00E60989">
        <w:rPr>
          <w:rFonts w:eastAsiaTheme="minorHAnsi" w:cstheme="minorBidi"/>
          <w:b w:val="0"/>
          <w:bCs w:val="0"/>
          <w:sz w:val="22"/>
          <w:szCs w:val="22"/>
        </w:rPr>
        <w:t xml:space="preserve"> measures, which are cost-effective from </w:t>
      </w:r>
      <w:r w:rsidR="00E60989" w:rsidRPr="00D95F51">
        <w:rPr>
          <w:rFonts w:eastAsiaTheme="minorHAnsi" w:cstheme="minorBidi"/>
          <w:b w:val="0"/>
          <w:bCs w:val="0"/>
          <w:sz w:val="22"/>
          <w:szCs w:val="22"/>
        </w:rPr>
        <w:t>all test perspectives except the RIM.</w:t>
      </w:r>
    </w:p>
    <w:p w:rsidR="00E60989" w:rsidRPr="003D1058" w:rsidRDefault="00E60989" w:rsidP="004760B6">
      <w:pPr>
        <w:pStyle w:val="Caption"/>
        <w:keepNext w:val="0"/>
      </w:pPr>
      <w:bookmarkStart w:id="27" w:name="_Ref382824108"/>
      <w:r w:rsidRPr="003D1058">
        <w:t xml:space="preserve">Table </w:t>
      </w:r>
      <w:fldSimple w:instr=" SEQ Table \* ARABIC ">
        <w:r w:rsidR="00940D73">
          <w:rPr>
            <w:noProof/>
          </w:rPr>
          <w:t>20</w:t>
        </w:r>
      </w:fldSimple>
      <w:bookmarkEnd w:id="27"/>
      <w:r w:rsidRPr="003D1058">
        <w:t xml:space="preserve">: </w:t>
      </w:r>
      <w:r>
        <w:t>UT</w:t>
      </w:r>
      <w:r w:rsidRPr="003D1058">
        <w:t xml:space="preserve"> Three-Year Business Plan</w:t>
      </w:r>
      <w:r>
        <w:t>:</w:t>
      </w:r>
      <w:r w:rsidRPr="003D1058">
        <w:t xml:space="preserve"> </w:t>
      </w:r>
      <w:r>
        <w:t>Industrial Adaptive Refrigeration Contro</w:t>
      </w:r>
      <w:r w:rsidR="004532F2">
        <w:t>l</w:t>
      </w:r>
      <w:r w:rsidRPr="003D1058">
        <w:t xml:space="preserve"> Cost-Effectiveness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1"/>
        <w:gridCol w:w="1260"/>
        <w:gridCol w:w="1260"/>
        <w:gridCol w:w="1438"/>
        <w:gridCol w:w="1434"/>
        <w:gridCol w:w="1373"/>
      </w:tblGrid>
      <w:tr w:rsidR="00E60989" w:rsidRPr="003D1058" w:rsidTr="00E60989">
        <w:trPr>
          <w:cantSplit/>
          <w:trHeight w:val="615"/>
        </w:trPr>
        <w:tc>
          <w:tcPr>
            <w:tcW w:w="1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47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Cost-Effectiveness Test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47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Levelized $/kWh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47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Costs</w:t>
            </w:r>
          </w:p>
        </w:tc>
        <w:tc>
          <w:tcPr>
            <w:tcW w:w="75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47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Benefits</w:t>
            </w:r>
          </w:p>
        </w:tc>
        <w:tc>
          <w:tcPr>
            <w:tcW w:w="74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47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Net Benefits</w:t>
            </w:r>
          </w:p>
        </w:tc>
        <w:tc>
          <w:tcPr>
            <w:tcW w:w="717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47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Benefit/Cost Ratio</w:t>
            </w:r>
          </w:p>
        </w:tc>
      </w:tr>
      <w:tr w:rsidR="00D95F51" w:rsidRPr="003D1058" w:rsidTr="00E60989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47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(PTRC) + Conservation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$0.044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$288,144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$532,060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$243,916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1.85</w:t>
            </w:r>
          </w:p>
        </w:tc>
      </w:tr>
      <w:tr w:rsidR="00D95F51" w:rsidRPr="003D1058" w:rsidTr="00E60989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47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(TRC) No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$0.044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$288,144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$483,691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$195,547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1.68</w:t>
            </w:r>
          </w:p>
        </w:tc>
      </w:tr>
      <w:tr w:rsidR="00D95F51" w:rsidRPr="003D1058" w:rsidTr="00E60989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47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Utility Cost Test (UCT)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$0.030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$197,448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$483,691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$286,243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2.45</w:t>
            </w:r>
          </w:p>
        </w:tc>
      </w:tr>
      <w:tr w:rsidR="00D95F51" w:rsidRPr="003D1058" w:rsidTr="00E60989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47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Impact Test (RIM)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$582,906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$483,691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($99,215)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0.83</w:t>
            </w:r>
          </w:p>
        </w:tc>
      </w:tr>
      <w:tr w:rsidR="00D95F51" w:rsidRPr="003D1058" w:rsidTr="00E60989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47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 Cost Test (PCT)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$249,678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$577,912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$328,234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476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2.31</w:t>
            </w:r>
          </w:p>
        </w:tc>
      </w:tr>
      <w:tr w:rsidR="00E60989" w:rsidRPr="008568A8" w:rsidTr="00E60989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60989" w:rsidRPr="003D1058" w:rsidRDefault="00E60989" w:rsidP="0047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Discounted Participant Payback (years)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60989" w:rsidRPr="00D95F51" w:rsidRDefault="00D95F51" w:rsidP="0047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4.14</w:t>
            </w:r>
          </w:p>
        </w:tc>
      </w:tr>
      <w:tr w:rsidR="00E6701C" w:rsidRPr="008568A8" w:rsidTr="00E6701C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6701C" w:rsidRPr="00A12818" w:rsidRDefault="00E6701C" w:rsidP="00A45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Lifecycle Revenue Impact (LRI) - $/KWh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6701C" w:rsidRPr="00275579" w:rsidRDefault="00275579" w:rsidP="00275579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5579">
              <w:rPr>
                <w:rFonts w:ascii="Calibri" w:hAnsi="Calibri"/>
                <w:color w:val="000000"/>
                <w:sz w:val="20"/>
                <w:szCs w:val="20"/>
              </w:rPr>
              <w:t xml:space="preserve">$0.00000037 </w:t>
            </w:r>
          </w:p>
        </w:tc>
      </w:tr>
    </w:tbl>
    <w:p w:rsidR="004760B6" w:rsidRDefault="004760B6" w:rsidP="004760B6">
      <w:pPr>
        <w:pStyle w:val="Caption"/>
        <w:keepNext w:val="0"/>
        <w:jc w:val="left"/>
        <w:rPr>
          <w:rFonts w:eastAsiaTheme="minorHAnsi" w:cstheme="minorBidi"/>
          <w:b w:val="0"/>
          <w:bCs w:val="0"/>
          <w:sz w:val="22"/>
          <w:szCs w:val="22"/>
        </w:rPr>
      </w:pPr>
    </w:p>
    <w:p w:rsidR="004760B6" w:rsidRDefault="004760B6">
      <w:r>
        <w:rPr>
          <w:b/>
          <w:bCs/>
        </w:rPr>
        <w:br w:type="page"/>
      </w:r>
    </w:p>
    <w:p w:rsidR="00E60989" w:rsidRDefault="004532F2" w:rsidP="004760B6">
      <w:pPr>
        <w:pStyle w:val="Caption"/>
        <w:keepNext w:val="0"/>
        <w:jc w:val="left"/>
      </w:pPr>
      <w:r>
        <w:rPr>
          <w:rFonts w:eastAsiaTheme="minorHAnsi" w:cstheme="minorBidi"/>
          <w:b w:val="0"/>
          <w:bCs w:val="0"/>
          <w:sz w:val="22"/>
          <w:szCs w:val="22"/>
        </w:rPr>
        <w:lastRenderedPageBreak/>
        <w:fldChar w:fldCharType="begin"/>
      </w:r>
      <w:r>
        <w:rPr>
          <w:rFonts w:eastAsiaTheme="minorHAnsi" w:cstheme="minorBidi"/>
          <w:b w:val="0"/>
          <w:bCs w:val="0"/>
          <w:sz w:val="22"/>
          <w:szCs w:val="22"/>
        </w:rPr>
        <w:instrText xml:space="preserve"> REF _Ref382824102 \h  \* MERGEFORMAT </w:instrText>
      </w:r>
      <w:r>
        <w:rPr>
          <w:rFonts w:eastAsiaTheme="minorHAnsi" w:cstheme="minorBidi"/>
          <w:b w:val="0"/>
          <w:bCs w:val="0"/>
          <w:sz w:val="22"/>
          <w:szCs w:val="22"/>
        </w:rPr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separate"/>
      </w:r>
      <w:r w:rsidR="00940D73" w:rsidRPr="00940D73">
        <w:rPr>
          <w:rFonts w:eastAsiaTheme="minorHAnsi" w:cstheme="minorBidi"/>
          <w:b w:val="0"/>
          <w:bCs w:val="0"/>
          <w:sz w:val="22"/>
          <w:szCs w:val="22"/>
        </w:rPr>
        <w:t>Table 21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end"/>
      </w:r>
      <w:r w:rsidR="00E60989" w:rsidRPr="00A00760">
        <w:rPr>
          <w:rFonts w:eastAsiaTheme="minorHAnsi" w:cstheme="minorBidi"/>
          <w:b w:val="0"/>
          <w:bCs w:val="0"/>
          <w:sz w:val="22"/>
          <w:szCs w:val="22"/>
        </w:rPr>
        <w:t xml:space="preserve"> s</w:t>
      </w:r>
      <w:r w:rsidR="00E60989">
        <w:rPr>
          <w:rFonts w:eastAsiaTheme="minorHAnsi" w:cstheme="minorBidi"/>
          <w:b w:val="0"/>
          <w:bCs w:val="0"/>
          <w:sz w:val="22"/>
          <w:szCs w:val="22"/>
        </w:rPr>
        <w:t xml:space="preserve">hows the cost-effectiveness results for the </w:t>
      </w:r>
      <w:r>
        <w:rPr>
          <w:rFonts w:eastAsiaTheme="minorHAnsi" w:cstheme="minorBidi"/>
          <w:b w:val="0"/>
          <w:bCs w:val="0"/>
          <w:sz w:val="22"/>
          <w:szCs w:val="22"/>
        </w:rPr>
        <w:t>industrial compressed air</w:t>
      </w:r>
      <w:r w:rsidR="00E60989">
        <w:rPr>
          <w:rFonts w:eastAsiaTheme="minorHAnsi" w:cstheme="minorBidi"/>
          <w:b w:val="0"/>
          <w:bCs w:val="0"/>
          <w:sz w:val="22"/>
          <w:szCs w:val="22"/>
        </w:rPr>
        <w:t xml:space="preserve"> measures, which are cost-effective from </w:t>
      </w:r>
      <w:r w:rsidR="00E60989" w:rsidRPr="00D95F51">
        <w:rPr>
          <w:rFonts w:eastAsiaTheme="minorHAnsi" w:cstheme="minorBidi"/>
          <w:b w:val="0"/>
          <w:bCs w:val="0"/>
          <w:sz w:val="22"/>
          <w:szCs w:val="22"/>
        </w:rPr>
        <w:t>all test perspectives except the RIM.</w:t>
      </w:r>
    </w:p>
    <w:p w:rsidR="00E60989" w:rsidRPr="003D1058" w:rsidRDefault="00E60989" w:rsidP="00E60989">
      <w:pPr>
        <w:pStyle w:val="Caption"/>
        <w:keepLines/>
      </w:pPr>
      <w:bookmarkStart w:id="28" w:name="_Ref382824102"/>
      <w:r w:rsidRPr="003D1058">
        <w:t xml:space="preserve">Table </w:t>
      </w:r>
      <w:fldSimple w:instr=" SEQ Table \* ARABIC ">
        <w:r w:rsidR="00940D73">
          <w:rPr>
            <w:noProof/>
          </w:rPr>
          <w:t>21</w:t>
        </w:r>
      </w:fldSimple>
      <w:bookmarkEnd w:id="28"/>
      <w:r w:rsidRPr="003D1058">
        <w:t xml:space="preserve">: </w:t>
      </w:r>
      <w:r>
        <w:t>UT</w:t>
      </w:r>
      <w:r w:rsidRPr="003D1058">
        <w:t xml:space="preserve"> Three-Year Business Plan</w:t>
      </w:r>
      <w:r>
        <w:t>:</w:t>
      </w:r>
      <w:r w:rsidRPr="003D1058">
        <w:t xml:space="preserve"> </w:t>
      </w:r>
      <w:r w:rsidR="004532F2">
        <w:t>Industrial Compressed Air</w:t>
      </w:r>
      <w:r w:rsidRPr="003D1058">
        <w:t xml:space="preserve"> Cost-Effectiveness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1"/>
        <w:gridCol w:w="1260"/>
        <w:gridCol w:w="1260"/>
        <w:gridCol w:w="1438"/>
        <w:gridCol w:w="1434"/>
        <w:gridCol w:w="1373"/>
      </w:tblGrid>
      <w:tr w:rsidR="00E60989" w:rsidRPr="003D1058" w:rsidTr="00E60989">
        <w:trPr>
          <w:cantSplit/>
          <w:trHeight w:val="615"/>
        </w:trPr>
        <w:tc>
          <w:tcPr>
            <w:tcW w:w="1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Cost-Effectiveness Test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Levelized $/kWh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Costs</w:t>
            </w:r>
          </w:p>
        </w:tc>
        <w:tc>
          <w:tcPr>
            <w:tcW w:w="75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Benefits</w:t>
            </w:r>
          </w:p>
        </w:tc>
        <w:tc>
          <w:tcPr>
            <w:tcW w:w="74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Net Benefits</w:t>
            </w:r>
          </w:p>
        </w:tc>
        <w:tc>
          <w:tcPr>
            <w:tcW w:w="717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Benefit/Cost Ratio</w:t>
            </w:r>
          </w:p>
        </w:tc>
      </w:tr>
      <w:tr w:rsidR="00D95F51" w:rsidRPr="003D1058" w:rsidTr="00E60989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(PTRC) + Conservation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$0.053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$375,832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$578,829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$202,996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1.54</w:t>
            </w:r>
          </w:p>
        </w:tc>
      </w:tr>
      <w:tr w:rsidR="00D95F51" w:rsidRPr="003D1058" w:rsidTr="00E60989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(TRC) No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$0.053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$375,832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$526,208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$150,375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1.40</w:t>
            </w:r>
          </w:p>
        </w:tc>
      </w:tr>
      <w:tr w:rsidR="00D95F51" w:rsidRPr="003D1058" w:rsidTr="00E60989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Utility Cost Test (UCT)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$0.032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$229,376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$526,208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$296,832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2.29</w:t>
            </w:r>
          </w:p>
        </w:tc>
      </w:tr>
      <w:tr w:rsidR="00D95F51" w:rsidRPr="003D1058" w:rsidTr="00E60989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Impact Test (RIM)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$650,643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$526,208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($124,436)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0.81</w:t>
            </w:r>
          </w:p>
        </w:tc>
      </w:tr>
      <w:tr w:rsidR="00D95F51" w:rsidRPr="003D1058" w:rsidTr="00E60989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 Cost Test (PCT)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$345,020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$644,869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$299,849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1.87</w:t>
            </w:r>
          </w:p>
        </w:tc>
      </w:tr>
      <w:tr w:rsidR="00E60989" w:rsidRPr="008568A8" w:rsidTr="00E60989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60989" w:rsidRPr="003D1058" w:rsidRDefault="00E60989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Discounted Participant Payback (years)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60989" w:rsidRPr="00D95F51" w:rsidRDefault="00D95F51" w:rsidP="00A773E6">
            <w:pPr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5F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6701C" w:rsidRPr="008568A8" w:rsidTr="00E6701C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6701C" w:rsidRPr="00A12818" w:rsidRDefault="00E6701C" w:rsidP="00E6701C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Lifecycle Revenue Impact (LRI) - $/KWh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6701C" w:rsidRPr="00275579" w:rsidRDefault="00275579" w:rsidP="00275579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5579">
              <w:rPr>
                <w:rFonts w:ascii="Calibri" w:hAnsi="Calibri"/>
                <w:color w:val="000000"/>
                <w:sz w:val="20"/>
                <w:szCs w:val="20"/>
              </w:rPr>
              <w:t xml:space="preserve">$0.00000047 </w:t>
            </w:r>
          </w:p>
        </w:tc>
      </w:tr>
    </w:tbl>
    <w:p w:rsidR="00E60989" w:rsidRDefault="004532F2" w:rsidP="00A773E6">
      <w:pPr>
        <w:pStyle w:val="Caption"/>
        <w:keepLines/>
        <w:jc w:val="left"/>
      </w:pPr>
      <w:r>
        <w:rPr>
          <w:rFonts w:eastAsiaTheme="minorHAnsi" w:cstheme="minorBidi"/>
          <w:b w:val="0"/>
          <w:bCs w:val="0"/>
          <w:sz w:val="22"/>
          <w:szCs w:val="22"/>
        </w:rPr>
        <w:fldChar w:fldCharType="begin"/>
      </w:r>
      <w:r>
        <w:rPr>
          <w:rFonts w:eastAsiaTheme="minorHAnsi" w:cstheme="minorBidi"/>
          <w:b w:val="0"/>
          <w:bCs w:val="0"/>
          <w:sz w:val="22"/>
          <w:szCs w:val="22"/>
        </w:rPr>
        <w:instrText xml:space="preserve"> REF _Ref382824097 \h  \* MERGEFORMAT </w:instrText>
      </w:r>
      <w:r>
        <w:rPr>
          <w:rFonts w:eastAsiaTheme="minorHAnsi" w:cstheme="minorBidi"/>
          <w:b w:val="0"/>
          <w:bCs w:val="0"/>
          <w:sz w:val="22"/>
          <w:szCs w:val="22"/>
        </w:rPr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separate"/>
      </w:r>
      <w:r w:rsidR="00940D73" w:rsidRPr="00940D73">
        <w:rPr>
          <w:rFonts w:eastAsiaTheme="minorHAnsi" w:cstheme="minorBidi"/>
          <w:b w:val="0"/>
          <w:bCs w:val="0"/>
          <w:sz w:val="22"/>
          <w:szCs w:val="22"/>
        </w:rPr>
        <w:t>Table 22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end"/>
      </w:r>
      <w:r w:rsidR="00E60989" w:rsidRPr="00A00760">
        <w:rPr>
          <w:rFonts w:eastAsiaTheme="minorHAnsi" w:cstheme="minorBidi"/>
          <w:b w:val="0"/>
          <w:bCs w:val="0"/>
          <w:sz w:val="22"/>
          <w:szCs w:val="22"/>
        </w:rPr>
        <w:t xml:space="preserve"> s</w:t>
      </w:r>
      <w:r w:rsidR="00E60989">
        <w:rPr>
          <w:rFonts w:eastAsiaTheme="minorHAnsi" w:cstheme="minorBidi"/>
          <w:b w:val="0"/>
          <w:bCs w:val="0"/>
          <w:sz w:val="22"/>
          <w:szCs w:val="22"/>
        </w:rPr>
        <w:t xml:space="preserve">hows the cost-effectiveness results for the </w:t>
      </w:r>
      <w:r>
        <w:rPr>
          <w:rFonts w:eastAsiaTheme="minorHAnsi" w:cstheme="minorBidi"/>
          <w:b w:val="0"/>
          <w:bCs w:val="0"/>
          <w:sz w:val="22"/>
          <w:szCs w:val="22"/>
        </w:rPr>
        <w:t>industrial end use compressed air reduction</w:t>
      </w:r>
      <w:r w:rsidR="00E60989">
        <w:rPr>
          <w:rFonts w:eastAsiaTheme="minorHAnsi" w:cstheme="minorBidi"/>
          <w:b w:val="0"/>
          <w:bCs w:val="0"/>
          <w:sz w:val="22"/>
          <w:szCs w:val="22"/>
        </w:rPr>
        <w:t xml:space="preserve"> measures, which are cost-</w:t>
      </w:r>
      <w:r w:rsidR="00E60989" w:rsidRPr="00D95F51">
        <w:rPr>
          <w:rFonts w:eastAsiaTheme="minorHAnsi" w:cstheme="minorBidi"/>
          <w:b w:val="0"/>
          <w:bCs w:val="0"/>
          <w:sz w:val="22"/>
          <w:szCs w:val="22"/>
        </w:rPr>
        <w:t>effective from all test perspectives except the RIM.</w:t>
      </w:r>
    </w:p>
    <w:p w:rsidR="00E60989" w:rsidRPr="003D1058" w:rsidRDefault="00E60989" w:rsidP="00E60989">
      <w:pPr>
        <w:pStyle w:val="Caption"/>
        <w:keepLines/>
      </w:pPr>
      <w:bookmarkStart w:id="29" w:name="_Ref382824097"/>
      <w:r w:rsidRPr="003D1058">
        <w:t xml:space="preserve">Table </w:t>
      </w:r>
      <w:fldSimple w:instr=" SEQ Table \* ARABIC ">
        <w:r w:rsidR="00940D73">
          <w:rPr>
            <w:noProof/>
          </w:rPr>
          <w:t>22</w:t>
        </w:r>
      </w:fldSimple>
      <w:bookmarkEnd w:id="29"/>
      <w:r w:rsidRPr="003D1058">
        <w:t xml:space="preserve">: </w:t>
      </w:r>
      <w:r>
        <w:t>UT</w:t>
      </w:r>
      <w:r w:rsidRPr="003D1058">
        <w:t xml:space="preserve"> Three-Year Business Plan</w:t>
      </w:r>
      <w:r>
        <w:t>:</w:t>
      </w:r>
      <w:r w:rsidRPr="003D1058">
        <w:t xml:space="preserve"> </w:t>
      </w:r>
      <w:r w:rsidR="004532F2">
        <w:t>Industrial</w:t>
      </w:r>
      <w:r w:rsidR="004532F2" w:rsidRPr="003D1058">
        <w:t xml:space="preserve"> </w:t>
      </w:r>
      <w:r w:rsidR="004532F2">
        <w:t xml:space="preserve">End Use Compressed Air Reduction </w:t>
      </w:r>
      <w:r w:rsidRPr="003D1058">
        <w:t>Cost-Effectiveness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1"/>
        <w:gridCol w:w="1260"/>
        <w:gridCol w:w="1260"/>
        <w:gridCol w:w="1438"/>
        <w:gridCol w:w="1434"/>
        <w:gridCol w:w="1373"/>
      </w:tblGrid>
      <w:tr w:rsidR="00E60989" w:rsidRPr="003D1058" w:rsidTr="00E60989">
        <w:trPr>
          <w:cantSplit/>
          <w:trHeight w:val="615"/>
        </w:trPr>
        <w:tc>
          <w:tcPr>
            <w:tcW w:w="1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Cost-Effectiveness Test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E60989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Levelized $/kWh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E60989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Costs</w:t>
            </w:r>
          </w:p>
        </w:tc>
        <w:tc>
          <w:tcPr>
            <w:tcW w:w="75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E60989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Benefits</w:t>
            </w:r>
          </w:p>
        </w:tc>
        <w:tc>
          <w:tcPr>
            <w:tcW w:w="74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E60989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Net Benefits</w:t>
            </w:r>
          </w:p>
        </w:tc>
        <w:tc>
          <w:tcPr>
            <w:tcW w:w="717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E60989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Benefit/Cost Ratio</w:t>
            </w:r>
          </w:p>
        </w:tc>
      </w:tr>
      <w:tr w:rsidR="00D95F51" w:rsidRPr="003D1058" w:rsidTr="00E60989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(PTRC) + Conservation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$0.048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$30,982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$50,658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$19,676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1.64</w:t>
            </w:r>
          </w:p>
        </w:tc>
      </w:tr>
      <w:tr w:rsidR="00D95F51" w:rsidRPr="003D1058" w:rsidTr="00E60989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(TRC) No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$0.048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$30,982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$46,052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$15,071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1.49</w:t>
            </w:r>
          </w:p>
        </w:tc>
      </w:tr>
      <w:tr w:rsidR="00D95F51" w:rsidRPr="003D1058" w:rsidTr="00E60989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Utility Cost Test (UCT)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$0.038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$24,925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$46,052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$21,127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1.85</w:t>
            </w:r>
          </w:p>
        </w:tc>
      </w:tr>
      <w:tr w:rsidR="00D95F51" w:rsidRPr="003D1058" w:rsidTr="00E60989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Impact Test (RIM)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$62,665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$46,052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($16,613)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0.73</w:t>
            </w:r>
          </w:p>
        </w:tc>
      </w:tr>
      <w:tr w:rsidR="00D95F51" w:rsidRPr="003D1058" w:rsidTr="00E60989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 Cost Test (PCT)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$25,756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$60,507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$34,751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2.35</w:t>
            </w:r>
          </w:p>
        </w:tc>
      </w:tr>
      <w:tr w:rsidR="00E60989" w:rsidRPr="008568A8" w:rsidTr="00E60989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60989" w:rsidRPr="003D1058" w:rsidRDefault="00E60989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Discounted Participant Payback (years)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60989" w:rsidRPr="00D95F51" w:rsidRDefault="00D95F51" w:rsidP="00D95F51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3.09 </w:t>
            </w:r>
          </w:p>
        </w:tc>
      </w:tr>
      <w:tr w:rsidR="00E6701C" w:rsidRPr="008568A8" w:rsidTr="00E6701C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6701C" w:rsidRPr="00A12818" w:rsidRDefault="00E6701C" w:rsidP="00E6701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Lifecycle Revenue Impact (LRI) - $/KWh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6701C" w:rsidRPr="00E6701C" w:rsidRDefault="00275579" w:rsidP="00275579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5579">
              <w:rPr>
                <w:rFonts w:ascii="Calibri" w:hAnsi="Calibri"/>
                <w:color w:val="000000"/>
                <w:sz w:val="20"/>
                <w:szCs w:val="20"/>
              </w:rPr>
              <w:t xml:space="preserve">$0.00000007 </w:t>
            </w:r>
          </w:p>
        </w:tc>
      </w:tr>
    </w:tbl>
    <w:p w:rsidR="004760B6" w:rsidRDefault="004760B6" w:rsidP="00A773E6">
      <w:pPr>
        <w:pStyle w:val="Caption"/>
        <w:keepLines/>
        <w:jc w:val="left"/>
        <w:rPr>
          <w:rFonts w:eastAsiaTheme="minorHAnsi" w:cstheme="minorBidi"/>
          <w:b w:val="0"/>
          <w:bCs w:val="0"/>
          <w:sz w:val="22"/>
          <w:szCs w:val="22"/>
        </w:rPr>
      </w:pPr>
    </w:p>
    <w:p w:rsidR="004760B6" w:rsidRDefault="004760B6">
      <w:r>
        <w:rPr>
          <w:b/>
          <w:bCs/>
        </w:rPr>
        <w:br w:type="page"/>
      </w:r>
    </w:p>
    <w:p w:rsidR="00E60989" w:rsidRDefault="004532F2" w:rsidP="00A773E6">
      <w:pPr>
        <w:pStyle w:val="Caption"/>
        <w:keepLines/>
        <w:jc w:val="left"/>
      </w:pPr>
      <w:r>
        <w:rPr>
          <w:rFonts w:eastAsiaTheme="minorHAnsi" w:cstheme="minorBidi"/>
          <w:b w:val="0"/>
          <w:bCs w:val="0"/>
          <w:sz w:val="22"/>
          <w:szCs w:val="22"/>
        </w:rPr>
        <w:lastRenderedPageBreak/>
        <w:fldChar w:fldCharType="begin"/>
      </w:r>
      <w:r>
        <w:rPr>
          <w:rFonts w:eastAsiaTheme="minorHAnsi" w:cstheme="minorBidi"/>
          <w:b w:val="0"/>
          <w:bCs w:val="0"/>
          <w:sz w:val="22"/>
          <w:szCs w:val="22"/>
        </w:rPr>
        <w:instrText xml:space="preserve"> REF _Ref382824090 \h  \* MERGEFORMAT </w:instrText>
      </w:r>
      <w:r>
        <w:rPr>
          <w:rFonts w:eastAsiaTheme="minorHAnsi" w:cstheme="minorBidi"/>
          <w:b w:val="0"/>
          <w:bCs w:val="0"/>
          <w:sz w:val="22"/>
          <w:szCs w:val="22"/>
        </w:rPr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separate"/>
      </w:r>
      <w:r w:rsidR="00940D73" w:rsidRPr="00940D73">
        <w:rPr>
          <w:rFonts w:eastAsiaTheme="minorHAnsi" w:cstheme="minorBidi"/>
          <w:b w:val="0"/>
          <w:bCs w:val="0"/>
          <w:sz w:val="22"/>
          <w:szCs w:val="22"/>
        </w:rPr>
        <w:t>Table 23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end"/>
      </w:r>
      <w:r w:rsidR="00E60989" w:rsidRPr="00A00760">
        <w:rPr>
          <w:rFonts w:eastAsiaTheme="minorHAnsi" w:cstheme="minorBidi"/>
          <w:b w:val="0"/>
          <w:bCs w:val="0"/>
          <w:sz w:val="22"/>
          <w:szCs w:val="22"/>
        </w:rPr>
        <w:t xml:space="preserve"> s</w:t>
      </w:r>
      <w:r w:rsidR="00E60989">
        <w:rPr>
          <w:rFonts w:eastAsiaTheme="minorHAnsi" w:cstheme="minorBidi"/>
          <w:b w:val="0"/>
          <w:bCs w:val="0"/>
          <w:sz w:val="22"/>
          <w:szCs w:val="22"/>
        </w:rPr>
        <w:t xml:space="preserve">hows the cost-effectiveness results for the </w:t>
      </w:r>
      <w:r>
        <w:rPr>
          <w:rFonts w:eastAsiaTheme="minorHAnsi" w:cstheme="minorBidi"/>
          <w:b w:val="0"/>
          <w:bCs w:val="0"/>
          <w:sz w:val="22"/>
          <w:szCs w:val="22"/>
        </w:rPr>
        <w:t>industrial fast acting door</w:t>
      </w:r>
      <w:r w:rsidR="00E60989">
        <w:rPr>
          <w:rFonts w:eastAsiaTheme="minorHAnsi" w:cstheme="minorBidi"/>
          <w:b w:val="0"/>
          <w:bCs w:val="0"/>
          <w:sz w:val="22"/>
          <w:szCs w:val="22"/>
        </w:rPr>
        <w:t xml:space="preserve"> measures, which are cost-</w:t>
      </w:r>
      <w:r w:rsidR="00E60989" w:rsidRPr="00614D2F">
        <w:rPr>
          <w:rFonts w:eastAsiaTheme="minorHAnsi" w:cstheme="minorBidi"/>
          <w:b w:val="0"/>
          <w:bCs w:val="0"/>
          <w:sz w:val="22"/>
          <w:szCs w:val="22"/>
        </w:rPr>
        <w:t xml:space="preserve">effective </w:t>
      </w:r>
      <w:r w:rsidR="00017B25" w:rsidRPr="00614D2F">
        <w:rPr>
          <w:rFonts w:eastAsiaTheme="minorHAnsi" w:cstheme="minorBidi"/>
          <w:b w:val="0"/>
          <w:bCs w:val="0"/>
          <w:sz w:val="22"/>
          <w:szCs w:val="22"/>
        </w:rPr>
        <w:t>only from the UCT and PCT perspectives</w:t>
      </w:r>
      <w:r w:rsidR="00E60989" w:rsidRPr="00614D2F">
        <w:rPr>
          <w:rFonts w:eastAsiaTheme="minorHAnsi" w:cstheme="minorBidi"/>
          <w:b w:val="0"/>
          <w:bCs w:val="0"/>
          <w:sz w:val="22"/>
          <w:szCs w:val="22"/>
        </w:rPr>
        <w:t>.</w:t>
      </w:r>
    </w:p>
    <w:p w:rsidR="00E60989" w:rsidRPr="003D1058" w:rsidRDefault="00E60989" w:rsidP="00E60989">
      <w:pPr>
        <w:pStyle w:val="Caption"/>
        <w:keepLines/>
      </w:pPr>
      <w:bookmarkStart w:id="30" w:name="_Ref382824090"/>
      <w:r w:rsidRPr="003D1058">
        <w:t xml:space="preserve">Table </w:t>
      </w:r>
      <w:fldSimple w:instr=" SEQ Table \* ARABIC ">
        <w:r w:rsidR="00940D73">
          <w:rPr>
            <w:noProof/>
          </w:rPr>
          <w:t>23</w:t>
        </w:r>
      </w:fldSimple>
      <w:bookmarkEnd w:id="30"/>
      <w:r w:rsidRPr="003D1058">
        <w:t xml:space="preserve">: </w:t>
      </w:r>
      <w:r>
        <w:t>UT</w:t>
      </w:r>
      <w:r w:rsidRPr="003D1058">
        <w:t xml:space="preserve"> Three-Year Business Plan</w:t>
      </w:r>
      <w:r>
        <w:t>:</w:t>
      </w:r>
      <w:r w:rsidRPr="003D1058">
        <w:t xml:space="preserve"> </w:t>
      </w:r>
      <w:r w:rsidR="004532F2">
        <w:t>Industrial</w:t>
      </w:r>
      <w:r w:rsidR="004532F2" w:rsidRPr="003D1058">
        <w:t xml:space="preserve"> </w:t>
      </w:r>
      <w:r w:rsidR="004532F2">
        <w:t xml:space="preserve">Fast Acting Doors </w:t>
      </w:r>
      <w:r w:rsidRPr="003D1058">
        <w:t>Cost-Effectiveness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1"/>
        <w:gridCol w:w="1260"/>
        <w:gridCol w:w="1260"/>
        <w:gridCol w:w="1438"/>
        <w:gridCol w:w="1434"/>
        <w:gridCol w:w="1373"/>
      </w:tblGrid>
      <w:tr w:rsidR="00E60989" w:rsidRPr="003D1058" w:rsidTr="00E60989">
        <w:trPr>
          <w:cantSplit/>
          <w:trHeight w:val="615"/>
        </w:trPr>
        <w:tc>
          <w:tcPr>
            <w:tcW w:w="1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Cost-Effectiveness Test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Levelized $/kWh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Costs</w:t>
            </w:r>
          </w:p>
        </w:tc>
        <w:tc>
          <w:tcPr>
            <w:tcW w:w="75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Benefits</w:t>
            </w:r>
          </w:p>
        </w:tc>
        <w:tc>
          <w:tcPr>
            <w:tcW w:w="74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Net Benefits</w:t>
            </w:r>
          </w:p>
        </w:tc>
        <w:tc>
          <w:tcPr>
            <w:tcW w:w="717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Benefit/Cost Ratio</w:t>
            </w:r>
          </w:p>
        </w:tc>
      </w:tr>
      <w:tr w:rsidR="00D95F51" w:rsidRPr="00D95F51" w:rsidTr="00E60989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(PTRC) + Conservation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$0.083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$506,805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$502,112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($4,693)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0.99</w:t>
            </w:r>
          </w:p>
        </w:tc>
      </w:tr>
      <w:tr w:rsidR="00D95F51" w:rsidRPr="00D95F51" w:rsidTr="00E60989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(TRC) No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$0.083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$506,805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$456,466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($50,340)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0.90</w:t>
            </w:r>
          </w:p>
        </w:tc>
      </w:tr>
      <w:tr w:rsidR="00D95F51" w:rsidRPr="00D95F51" w:rsidTr="00E60989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Utility Cost Test (UCT)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$0.032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$197,778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$456,466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$258,688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2.31</w:t>
            </w:r>
          </w:p>
        </w:tc>
      </w:tr>
      <w:tr w:rsidR="00D95F51" w:rsidRPr="00D95F51" w:rsidTr="00E60989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Impact Test (RIM)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$562,006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$456,466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($105,540)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0.81</w:t>
            </w:r>
          </w:p>
        </w:tc>
      </w:tr>
      <w:tr w:rsidR="00D95F51" w:rsidRPr="00D95F51" w:rsidTr="00E60989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 Cost Test (PCT)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$515,046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$557,216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$42,170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1.08</w:t>
            </w:r>
          </w:p>
        </w:tc>
      </w:tr>
      <w:tr w:rsidR="00E60989" w:rsidRPr="008568A8" w:rsidTr="00E60989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60989" w:rsidRPr="003D1058" w:rsidRDefault="00E60989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Discounted Participant Payback (years)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60989" w:rsidRPr="00D95F51" w:rsidRDefault="00D95F51" w:rsidP="00A773E6">
            <w:pPr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12.45 </w:t>
            </w:r>
          </w:p>
        </w:tc>
      </w:tr>
      <w:tr w:rsidR="00E6701C" w:rsidRPr="008568A8" w:rsidTr="00E6701C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6701C" w:rsidRPr="00A12818" w:rsidRDefault="00E6701C" w:rsidP="00E6701C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Lifecycle Revenue Impact (LRI) - $/KWh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6701C" w:rsidRPr="00E6701C" w:rsidRDefault="00275579" w:rsidP="00275579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5579">
              <w:rPr>
                <w:rFonts w:ascii="Calibri" w:hAnsi="Calibri"/>
                <w:color w:val="000000"/>
                <w:sz w:val="20"/>
                <w:szCs w:val="20"/>
              </w:rPr>
              <w:t xml:space="preserve">$0.00000040 </w:t>
            </w:r>
          </w:p>
        </w:tc>
      </w:tr>
    </w:tbl>
    <w:p w:rsidR="00E60989" w:rsidRDefault="004532F2" w:rsidP="00E60989">
      <w:pPr>
        <w:pStyle w:val="Caption"/>
        <w:keepLines/>
        <w:jc w:val="left"/>
      </w:pPr>
      <w:r>
        <w:rPr>
          <w:rFonts w:eastAsiaTheme="minorHAnsi" w:cstheme="minorBidi"/>
          <w:b w:val="0"/>
          <w:bCs w:val="0"/>
          <w:sz w:val="22"/>
          <w:szCs w:val="22"/>
        </w:rPr>
        <w:fldChar w:fldCharType="begin"/>
      </w:r>
      <w:r>
        <w:rPr>
          <w:rFonts w:eastAsiaTheme="minorHAnsi" w:cstheme="minorBidi"/>
          <w:b w:val="0"/>
          <w:bCs w:val="0"/>
          <w:sz w:val="22"/>
          <w:szCs w:val="22"/>
        </w:rPr>
        <w:instrText xml:space="preserve"> REF _Ref382824085 \h  \* MERGEFORMAT </w:instrText>
      </w:r>
      <w:r>
        <w:rPr>
          <w:rFonts w:eastAsiaTheme="minorHAnsi" w:cstheme="minorBidi"/>
          <w:b w:val="0"/>
          <w:bCs w:val="0"/>
          <w:sz w:val="22"/>
          <w:szCs w:val="22"/>
        </w:rPr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separate"/>
      </w:r>
      <w:r w:rsidR="00940D73" w:rsidRPr="00940D73">
        <w:rPr>
          <w:rFonts w:eastAsiaTheme="minorHAnsi" w:cstheme="minorBidi"/>
          <w:b w:val="0"/>
          <w:bCs w:val="0"/>
          <w:sz w:val="22"/>
          <w:szCs w:val="22"/>
        </w:rPr>
        <w:t>Table 24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end"/>
      </w:r>
      <w:r w:rsidR="00E60989" w:rsidRPr="00A00760">
        <w:rPr>
          <w:rFonts w:eastAsiaTheme="minorHAnsi" w:cstheme="minorBidi"/>
          <w:b w:val="0"/>
          <w:bCs w:val="0"/>
          <w:sz w:val="22"/>
          <w:szCs w:val="22"/>
        </w:rPr>
        <w:t xml:space="preserve"> s</w:t>
      </w:r>
      <w:r w:rsidR="00E60989">
        <w:rPr>
          <w:rFonts w:eastAsiaTheme="minorHAnsi" w:cstheme="minorBidi"/>
          <w:b w:val="0"/>
          <w:bCs w:val="0"/>
          <w:sz w:val="22"/>
          <w:szCs w:val="22"/>
        </w:rPr>
        <w:t xml:space="preserve">hows the cost-effectiveness results for the </w:t>
      </w:r>
      <w:r>
        <w:rPr>
          <w:rFonts w:eastAsiaTheme="minorHAnsi" w:cstheme="minorBidi"/>
          <w:b w:val="0"/>
          <w:bCs w:val="0"/>
          <w:sz w:val="22"/>
          <w:szCs w:val="22"/>
        </w:rPr>
        <w:t>industrial irrigation</w:t>
      </w:r>
      <w:r w:rsidR="00E60989">
        <w:rPr>
          <w:rFonts w:eastAsiaTheme="minorHAnsi" w:cstheme="minorBidi"/>
          <w:b w:val="0"/>
          <w:bCs w:val="0"/>
          <w:sz w:val="22"/>
          <w:szCs w:val="22"/>
        </w:rPr>
        <w:t xml:space="preserve"> measures, which are cost-effective </w:t>
      </w:r>
      <w:r w:rsidR="00017B25" w:rsidRPr="00561433">
        <w:rPr>
          <w:rFonts w:eastAsiaTheme="minorHAnsi" w:cstheme="minorBidi"/>
          <w:b w:val="0"/>
          <w:bCs w:val="0"/>
          <w:sz w:val="22"/>
          <w:szCs w:val="22"/>
        </w:rPr>
        <w:t>only from the UCT and PCT perspectives.</w:t>
      </w:r>
    </w:p>
    <w:p w:rsidR="00E60989" w:rsidRPr="003D1058" w:rsidRDefault="00E60989" w:rsidP="00E60989">
      <w:pPr>
        <w:pStyle w:val="Caption"/>
        <w:keepLines/>
      </w:pPr>
      <w:bookmarkStart w:id="31" w:name="_Ref382824085"/>
      <w:r w:rsidRPr="003D1058">
        <w:t xml:space="preserve">Table </w:t>
      </w:r>
      <w:fldSimple w:instr=" SEQ Table \* ARABIC ">
        <w:r w:rsidR="00940D73">
          <w:rPr>
            <w:noProof/>
          </w:rPr>
          <w:t>24</w:t>
        </w:r>
      </w:fldSimple>
      <w:bookmarkEnd w:id="31"/>
      <w:r w:rsidRPr="003D1058">
        <w:t xml:space="preserve">: </w:t>
      </w:r>
      <w:r>
        <w:t>UT</w:t>
      </w:r>
      <w:r w:rsidRPr="003D1058">
        <w:t xml:space="preserve"> Three-Year Business Plan</w:t>
      </w:r>
      <w:r>
        <w:t>:</w:t>
      </w:r>
      <w:r w:rsidRPr="003D1058">
        <w:t xml:space="preserve"> </w:t>
      </w:r>
      <w:r w:rsidR="004532F2">
        <w:t>Industrial</w:t>
      </w:r>
      <w:r w:rsidR="004532F2" w:rsidRPr="003D1058">
        <w:t xml:space="preserve"> </w:t>
      </w:r>
      <w:r w:rsidR="004532F2">
        <w:t xml:space="preserve">Irrigation </w:t>
      </w:r>
      <w:r w:rsidRPr="003D1058">
        <w:t>Cost-Effectiveness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1"/>
        <w:gridCol w:w="1260"/>
        <w:gridCol w:w="1260"/>
        <w:gridCol w:w="1438"/>
        <w:gridCol w:w="1434"/>
        <w:gridCol w:w="1373"/>
      </w:tblGrid>
      <w:tr w:rsidR="00E60989" w:rsidRPr="003D1058" w:rsidTr="00E60989">
        <w:trPr>
          <w:cantSplit/>
          <w:trHeight w:val="615"/>
        </w:trPr>
        <w:tc>
          <w:tcPr>
            <w:tcW w:w="1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Cost-Effectiveness Test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E60989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Levelized $/kWh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E60989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Costs</w:t>
            </w:r>
          </w:p>
        </w:tc>
        <w:tc>
          <w:tcPr>
            <w:tcW w:w="75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E60989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Benefits</w:t>
            </w:r>
          </w:p>
        </w:tc>
        <w:tc>
          <w:tcPr>
            <w:tcW w:w="74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E60989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Net Benefits</w:t>
            </w:r>
          </w:p>
        </w:tc>
        <w:tc>
          <w:tcPr>
            <w:tcW w:w="717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E60989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Benefit/Cost Ratio</w:t>
            </w:r>
          </w:p>
        </w:tc>
      </w:tr>
      <w:tr w:rsidR="00D95F51" w:rsidRPr="003D1058" w:rsidTr="00E60989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(PTRC) + Conservation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$0.073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$199,829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$192,371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($7,458)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</w:tr>
      <w:tr w:rsidR="00D95F51" w:rsidRPr="003D1058" w:rsidTr="00E60989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(TRC) No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$0.073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$199,829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$174,883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($24,946)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0.88</w:t>
            </w:r>
          </w:p>
        </w:tc>
      </w:tr>
      <w:tr w:rsidR="00D95F51" w:rsidRPr="003D1058" w:rsidTr="00E60989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Utility Cost Test (UCT)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$0.035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$94,724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$174,883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$80,158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1.85</w:t>
            </w:r>
          </w:p>
        </w:tc>
      </w:tr>
      <w:tr w:rsidR="00D95F51" w:rsidRPr="003D1058" w:rsidTr="00E60989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Impact Test (RIM)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$248,225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$174,883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($73,342)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0.70</w:t>
            </w:r>
          </w:p>
        </w:tc>
      </w:tr>
      <w:tr w:rsidR="00D95F51" w:rsidRPr="003D1058" w:rsidTr="00E60989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 Cost Test (PCT)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$168,621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$219,275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$50,654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1.30</w:t>
            </w:r>
          </w:p>
        </w:tc>
      </w:tr>
      <w:tr w:rsidR="00E60989" w:rsidRPr="008568A8" w:rsidTr="00E60989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60989" w:rsidRPr="003D1058" w:rsidRDefault="00E60989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Discounted Participant Payback (years)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60989" w:rsidRPr="00D95F51" w:rsidRDefault="00D95F51" w:rsidP="00D95F51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5.14 </w:t>
            </w:r>
          </w:p>
        </w:tc>
      </w:tr>
      <w:tr w:rsidR="00E6701C" w:rsidRPr="008568A8" w:rsidTr="00E6701C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6701C" w:rsidRPr="00A12818" w:rsidRDefault="00E6701C" w:rsidP="00E6701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Lifecycle Revenue Impact (LRI) - $/KWh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6701C" w:rsidRPr="00E6701C" w:rsidRDefault="00275579" w:rsidP="00275579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$0.00000045</w:t>
            </w:r>
          </w:p>
        </w:tc>
      </w:tr>
    </w:tbl>
    <w:p w:rsidR="004760B6" w:rsidRDefault="004760B6" w:rsidP="00A773E6">
      <w:pPr>
        <w:pStyle w:val="Caption"/>
        <w:keepLines/>
        <w:jc w:val="left"/>
        <w:rPr>
          <w:rFonts w:eastAsiaTheme="minorHAnsi" w:cstheme="minorBidi"/>
          <w:b w:val="0"/>
          <w:bCs w:val="0"/>
          <w:sz w:val="22"/>
          <w:szCs w:val="22"/>
        </w:rPr>
      </w:pPr>
    </w:p>
    <w:p w:rsidR="004760B6" w:rsidRDefault="004760B6">
      <w:r>
        <w:rPr>
          <w:b/>
          <w:bCs/>
        </w:rPr>
        <w:br w:type="page"/>
      </w:r>
    </w:p>
    <w:p w:rsidR="00E60989" w:rsidRDefault="004532F2" w:rsidP="00A773E6">
      <w:pPr>
        <w:pStyle w:val="Caption"/>
        <w:keepLines/>
        <w:jc w:val="left"/>
      </w:pPr>
      <w:r>
        <w:rPr>
          <w:rFonts w:eastAsiaTheme="minorHAnsi" w:cstheme="minorBidi"/>
          <w:b w:val="0"/>
          <w:bCs w:val="0"/>
          <w:sz w:val="22"/>
          <w:szCs w:val="22"/>
        </w:rPr>
        <w:lastRenderedPageBreak/>
        <w:fldChar w:fldCharType="begin"/>
      </w:r>
      <w:r>
        <w:rPr>
          <w:rFonts w:eastAsiaTheme="minorHAnsi" w:cstheme="minorBidi"/>
          <w:b w:val="0"/>
          <w:bCs w:val="0"/>
          <w:sz w:val="22"/>
          <w:szCs w:val="22"/>
        </w:rPr>
        <w:instrText xml:space="preserve"> REF _Ref382824079 \h  \* MERGEFORMAT </w:instrText>
      </w:r>
      <w:r>
        <w:rPr>
          <w:rFonts w:eastAsiaTheme="minorHAnsi" w:cstheme="minorBidi"/>
          <w:b w:val="0"/>
          <w:bCs w:val="0"/>
          <w:sz w:val="22"/>
          <w:szCs w:val="22"/>
        </w:rPr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separate"/>
      </w:r>
      <w:r w:rsidR="00940D73" w:rsidRPr="00940D73">
        <w:rPr>
          <w:rFonts w:eastAsiaTheme="minorHAnsi" w:cstheme="minorBidi"/>
          <w:b w:val="0"/>
          <w:bCs w:val="0"/>
          <w:sz w:val="22"/>
          <w:szCs w:val="22"/>
        </w:rPr>
        <w:t>Table 25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end"/>
      </w:r>
      <w:r w:rsidR="00E60989" w:rsidRPr="00A00760">
        <w:rPr>
          <w:rFonts w:eastAsiaTheme="minorHAnsi" w:cstheme="minorBidi"/>
          <w:b w:val="0"/>
          <w:bCs w:val="0"/>
          <w:sz w:val="22"/>
          <w:szCs w:val="22"/>
        </w:rPr>
        <w:t xml:space="preserve"> s</w:t>
      </w:r>
      <w:r w:rsidR="00E60989">
        <w:rPr>
          <w:rFonts w:eastAsiaTheme="minorHAnsi" w:cstheme="minorBidi"/>
          <w:b w:val="0"/>
          <w:bCs w:val="0"/>
          <w:sz w:val="22"/>
          <w:szCs w:val="22"/>
        </w:rPr>
        <w:t xml:space="preserve">hows the cost-effectiveness results for the </w:t>
      </w:r>
      <w:r>
        <w:rPr>
          <w:rFonts w:eastAsiaTheme="minorHAnsi" w:cstheme="minorBidi"/>
          <w:b w:val="0"/>
          <w:bCs w:val="0"/>
          <w:sz w:val="22"/>
          <w:szCs w:val="22"/>
        </w:rPr>
        <w:t>industrial oil and gas pump off controller</w:t>
      </w:r>
      <w:r w:rsidR="00E60989">
        <w:rPr>
          <w:rFonts w:eastAsiaTheme="minorHAnsi" w:cstheme="minorBidi"/>
          <w:b w:val="0"/>
          <w:bCs w:val="0"/>
          <w:sz w:val="22"/>
          <w:szCs w:val="22"/>
        </w:rPr>
        <w:t xml:space="preserve"> measures, which are cost-effective from </w:t>
      </w:r>
      <w:r w:rsidR="00E60989" w:rsidRPr="00D95F51">
        <w:rPr>
          <w:rFonts w:eastAsiaTheme="minorHAnsi" w:cstheme="minorBidi"/>
          <w:b w:val="0"/>
          <w:bCs w:val="0"/>
          <w:sz w:val="22"/>
          <w:szCs w:val="22"/>
        </w:rPr>
        <w:t>all test perspectives except the RIM.</w:t>
      </w:r>
    </w:p>
    <w:p w:rsidR="00E60989" w:rsidRPr="003D1058" w:rsidRDefault="00E60989" w:rsidP="00E60989">
      <w:pPr>
        <w:pStyle w:val="Caption"/>
        <w:keepLines/>
      </w:pPr>
      <w:bookmarkStart w:id="32" w:name="_Ref382824079"/>
      <w:r w:rsidRPr="003D1058">
        <w:t xml:space="preserve">Table </w:t>
      </w:r>
      <w:fldSimple w:instr=" SEQ Table \* ARABIC ">
        <w:r w:rsidR="00940D73">
          <w:rPr>
            <w:noProof/>
          </w:rPr>
          <w:t>25</w:t>
        </w:r>
      </w:fldSimple>
      <w:bookmarkEnd w:id="32"/>
      <w:r w:rsidRPr="003D1058">
        <w:t xml:space="preserve">: </w:t>
      </w:r>
      <w:r>
        <w:t>UT</w:t>
      </w:r>
      <w:r w:rsidRPr="003D1058">
        <w:t xml:space="preserve"> Three-Year Business Plan</w:t>
      </w:r>
      <w:r>
        <w:t>:</w:t>
      </w:r>
      <w:r w:rsidRPr="003D1058">
        <w:t xml:space="preserve"> </w:t>
      </w:r>
      <w:r w:rsidR="004532F2">
        <w:t>Industrial Oil and Gas Pump Off Controller</w:t>
      </w:r>
      <w:r w:rsidRPr="003D1058">
        <w:t xml:space="preserve"> Cost-Effectiveness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1"/>
        <w:gridCol w:w="1260"/>
        <w:gridCol w:w="1260"/>
        <w:gridCol w:w="1438"/>
        <w:gridCol w:w="1434"/>
        <w:gridCol w:w="1373"/>
      </w:tblGrid>
      <w:tr w:rsidR="00E60989" w:rsidRPr="003D1058" w:rsidTr="00E60989">
        <w:trPr>
          <w:cantSplit/>
          <w:trHeight w:val="615"/>
        </w:trPr>
        <w:tc>
          <w:tcPr>
            <w:tcW w:w="1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Cost-Effectiveness Test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Levelized $/kWh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Costs</w:t>
            </w:r>
          </w:p>
        </w:tc>
        <w:tc>
          <w:tcPr>
            <w:tcW w:w="75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Benefits</w:t>
            </w:r>
          </w:p>
        </w:tc>
        <w:tc>
          <w:tcPr>
            <w:tcW w:w="74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Net Benefits</w:t>
            </w:r>
          </w:p>
        </w:tc>
        <w:tc>
          <w:tcPr>
            <w:tcW w:w="717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A773E6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Benefit/Cost Ratio</w:t>
            </w:r>
          </w:p>
        </w:tc>
      </w:tr>
      <w:tr w:rsidR="00D95F51" w:rsidRPr="003D1058" w:rsidTr="00E60989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(PTRC) + Conservation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$0.052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$154,870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$244,890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$90,020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1.58</w:t>
            </w:r>
          </w:p>
        </w:tc>
      </w:tr>
      <w:tr w:rsidR="00D95F51" w:rsidRPr="003D1058" w:rsidTr="00E60989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(TRC) No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$0.052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$154,870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$222,628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$67,758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1.44</w:t>
            </w:r>
          </w:p>
        </w:tc>
      </w:tr>
      <w:tr w:rsidR="00D95F51" w:rsidRPr="003D1058" w:rsidTr="00E60989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Utility Cost Test (UCT)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$0.032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$97,044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$222,628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$125,584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2.29</w:t>
            </w:r>
          </w:p>
        </w:tc>
      </w:tr>
      <w:tr w:rsidR="00D95F51" w:rsidRPr="003D1058" w:rsidTr="00E60989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Impact Test (RIM)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$275,274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$222,628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($52,646)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0.81</w:t>
            </w:r>
          </w:p>
        </w:tc>
      </w:tr>
      <w:tr w:rsidR="00D95F51" w:rsidRPr="003D1058" w:rsidTr="00E60989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 Cost Test (PCT)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$141,046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$272,831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$131,785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A77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1.93</w:t>
            </w:r>
          </w:p>
        </w:tc>
      </w:tr>
      <w:tr w:rsidR="00E60989" w:rsidRPr="008568A8" w:rsidTr="00E60989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60989" w:rsidRPr="003D1058" w:rsidRDefault="00E60989" w:rsidP="00A773E6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Discounted Participant Payback (years)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60989" w:rsidRPr="00D95F51" w:rsidRDefault="00D95F51" w:rsidP="00A773E6">
            <w:pPr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5.02 </w:t>
            </w:r>
          </w:p>
        </w:tc>
      </w:tr>
      <w:tr w:rsidR="00E6701C" w:rsidRPr="008568A8" w:rsidTr="00E6701C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6701C" w:rsidRPr="00A12818" w:rsidRDefault="00E6701C" w:rsidP="00E6701C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Lifecycle Revenue Impact (LRI) - $/KWh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6701C" w:rsidRPr="00E6701C" w:rsidRDefault="00275579" w:rsidP="00275579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5579">
              <w:rPr>
                <w:rFonts w:ascii="Calibri" w:hAnsi="Calibri"/>
                <w:color w:val="000000"/>
                <w:sz w:val="20"/>
                <w:szCs w:val="20"/>
              </w:rPr>
              <w:t xml:space="preserve">$0.00000020 </w:t>
            </w:r>
          </w:p>
        </w:tc>
      </w:tr>
    </w:tbl>
    <w:p w:rsidR="00E60989" w:rsidRDefault="004532F2" w:rsidP="00E60989">
      <w:pPr>
        <w:pStyle w:val="Caption"/>
        <w:keepLines/>
        <w:jc w:val="left"/>
      </w:pPr>
      <w:r>
        <w:rPr>
          <w:rFonts w:eastAsiaTheme="minorHAnsi" w:cstheme="minorBidi"/>
          <w:b w:val="0"/>
          <w:bCs w:val="0"/>
          <w:sz w:val="22"/>
          <w:szCs w:val="22"/>
        </w:rPr>
        <w:fldChar w:fldCharType="begin"/>
      </w:r>
      <w:r>
        <w:rPr>
          <w:rFonts w:eastAsiaTheme="minorHAnsi" w:cstheme="minorBidi"/>
          <w:b w:val="0"/>
          <w:bCs w:val="0"/>
          <w:sz w:val="22"/>
          <w:szCs w:val="22"/>
        </w:rPr>
        <w:instrText xml:space="preserve"> REF _Ref382824072 \h  \* MERGEFORMAT </w:instrText>
      </w:r>
      <w:r>
        <w:rPr>
          <w:rFonts w:eastAsiaTheme="minorHAnsi" w:cstheme="minorBidi"/>
          <w:b w:val="0"/>
          <w:bCs w:val="0"/>
          <w:sz w:val="22"/>
          <w:szCs w:val="22"/>
        </w:rPr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separate"/>
      </w:r>
      <w:r w:rsidR="00940D73" w:rsidRPr="00940D73">
        <w:rPr>
          <w:rFonts w:eastAsiaTheme="minorHAnsi" w:cstheme="minorBidi"/>
          <w:b w:val="0"/>
          <w:bCs w:val="0"/>
          <w:sz w:val="22"/>
          <w:szCs w:val="22"/>
        </w:rPr>
        <w:t>Table 26</w:t>
      </w:r>
      <w:r>
        <w:rPr>
          <w:rFonts w:eastAsiaTheme="minorHAnsi" w:cstheme="minorBidi"/>
          <w:b w:val="0"/>
          <w:bCs w:val="0"/>
          <w:sz w:val="22"/>
          <w:szCs w:val="22"/>
        </w:rPr>
        <w:fldChar w:fldCharType="end"/>
      </w:r>
      <w:r w:rsidR="00E60989" w:rsidRPr="00A00760">
        <w:rPr>
          <w:rFonts w:eastAsiaTheme="minorHAnsi" w:cstheme="minorBidi"/>
          <w:b w:val="0"/>
          <w:bCs w:val="0"/>
          <w:sz w:val="22"/>
          <w:szCs w:val="22"/>
        </w:rPr>
        <w:t xml:space="preserve"> s</w:t>
      </w:r>
      <w:r w:rsidR="00E60989">
        <w:rPr>
          <w:rFonts w:eastAsiaTheme="minorHAnsi" w:cstheme="minorBidi"/>
          <w:b w:val="0"/>
          <w:bCs w:val="0"/>
          <w:sz w:val="22"/>
          <w:szCs w:val="22"/>
        </w:rPr>
        <w:t xml:space="preserve">hows the cost-effectiveness results for the </w:t>
      </w:r>
      <w:r>
        <w:rPr>
          <w:rFonts w:eastAsiaTheme="minorHAnsi" w:cstheme="minorBidi"/>
          <w:b w:val="0"/>
          <w:bCs w:val="0"/>
          <w:sz w:val="22"/>
          <w:szCs w:val="22"/>
        </w:rPr>
        <w:t>industrial wastewater mixing</w:t>
      </w:r>
      <w:r w:rsidR="00E60989">
        <w:rPr>
          <w:rFonts w:eastAsiaTheme="minorHAnsi" w:cstheme="minorBidi"/>
          <w:b w:val="0"/>
          <w:bCs w:val="0"/>
          <w:sz w:val="22"/>
          <w:szCs w:val="22"/>
        </w:rPr>
        <w:t xml:space="preserve"> measures, which are cost-effective from </w:t>
      </w:r>
      <w:r w:rsidR="00E60989" w:rsidRPr="00017B25">
        <w:rPr>
          <w:rFonts w:eastAsiaTheme="minorHAnsi" w:cstheme="minorBidi"/>
          <w:b w:val="0"/>
          <w:bCs w:val="0"/>
          <w:sz w:val="22"/>
          <w:szCs w:val="22"/>
        </w:rPr>
        <w:t>all test perspectives except the RIM.</w:t>
      </w:r>
    </w:p>
    <w:p w:rsidR="00E60989" w:rsidRPr="003D1058" w:rsidRDefault="00E60989" w:rsidP="00E60989">
      <w:pPr>
        <w:pStyle w:val="Caption"/>
        <w:keepLines/>
      </w:pPr>
      <w:bookmarkStart w:id="33" w:name="_Ref382824072"/>
      <w:r w:rsidRPr="003D1058">
        <w:t xml:space="preserve">Table </w:t>
      </w:r>
      <w:fldSimple w:instr=" SEQ Table \* ARABIC ">
        <w:r w:rsidR="00940D73">
          <w:rPr>
            <w:noProof/>
          </w:rPr>
          <w:t>26</w:t>
        </w:r>
      </w:fldSimple>
      <w:bookmarkEnd w:id="33"/>
      <w:r w:rsidRPr="003D1058">
        <w:t xml:space="preserve">: </w:t>
      </w:r>
      <w:r>
        <w:t>UT</w:t>
      </w:r>
      <w:r w:rsidRPr="003D1058">
        <w:t xml:space="preserve"> Three-Year Business Plan</w:t>
      </w:r>
      <w:r>
        <w:t>:</w:t>
      </w:r>
      <w:r w:rsidRPr="003D1058">
        <w:t xml:space="preserve"> </w:t>
      </w:r>
      <w:r w:rsidR="004532F2">
        <w:t>Industrial</w:t>
      </w:r>
      <w:r w:rsidR="004532F2" w:rsidRPr="003D1058">
        <w:t xml:space="preserve"> </w:t>
      </w:r>
      <w:r w:rsidR="004532F2">
        <w:t xml:space="preserve">Wastewater Mixing Grid Bee </w:t>
      </w:r>
      <w:r w:rsidRPr="003D1058">
        <w:t>Cost-Effectiveness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1"/>
        <w:gridCol w:w="1260"/>
        <w:gridCol w:w="1260"/>
        <w:gridCol w:w="1438"/>
        <w:gridCol w:w="1434"/>
        <w:gridCol w:w="1373"/>
      </w:tblGrid>
      <w:tr w:rsidR="00E60989" w:rsidRPr="003D1058" w:rsidTr="00720CCF">
        <w:trPr>
          <w:cantSplit/>
          <w:trHeight w:val="615"/>
        </w:trPr>
        <w:tc>
          <w:tcPr>
            <w:tcW w:w="1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Cost-Effectiveness Test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E60989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Levelized $/kWh</w:t>
            </w:r>
          </w:p>
        </w:tc>
        <w:tc>
          <w:tcPr>
            <w:tcW w:w="6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E60989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Costs</w:t>
            </w:r>
          </w:p>
        </w:tc>
        <w:tc>
          <w:tcPr>
            <w:tcW w:w="75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E60989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Benefits</w:t>
            </w:r>
          </w:p>
        </w:tc>
        <w:tc>
          <w:tcPr>
            <w:tcW w:w="74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E60989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Net Benefits</w:t>
            </w:r>
          </w:p>
        </w:tc>
        <w:tc>
          <w:tcPr>
            <w:tcW w:w="717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5DAA"/>
            <w:vAlign w:val="center"/>
            <w:hideMark/>
          </w:tcPr>
          <w:p w:rsidR="00E60989" w:rsidRPr="003D1058" w:rsidRDefault="00E60989" w:rsidP="00E60989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D1058">
              <w:rPr>
                <w:rFonts w:ascii="Calibri" w:eastAsia="Times New Roman" w:hAnsi="Calibri" w:cs="Calibri"/>
                <w:b/>
                <w:bCs/>
                <w:color w:val="FFFFFF"/>
              </w:rPr>
              <w:t>Benefit/Cost Ratio</w:t>
            </w:r>
          </w:p>
        </w:tc>
      </w:tr>
      <w:tr w:rsidR="00D95F51" w:rsidRPr="003D1058" w:rsidTr="00720CCF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(PTRC) + Conservation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$0.044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$129,867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$238,341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$108,474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1.84</w:t>
            </w:r>
          </w:p>
        </w:tc>
      </w:tr>
      <w:tr w:rsidR="00D95F51" w:rsidRPr="003D1058" w:rsidTr="00720CCF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Resource Cost Test (TRC) No Adder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$0.044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$129,867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$216,674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$86,807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1.67</w:t>
            </w:r>
          </w:p>
        </w:tc>
      </w:tr>
      <w:tr w:rsidR="00D95F51" w:rsidRPr="003D1058" w:rsidTr="00720CCF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Utility Cost Test (UCT)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$0.032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$94,449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$216,674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$122,225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2.29</w:t>
            </w:r>
          </w:p>
        </w:tc>
      </w:tr>
      <w:tr w:rsidR="00D95F51" w:rsidRPr="003D1058" w:rsidTr="00720CCF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 Impact Test (RIM)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$267,912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$216,674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($51,238)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0.81</w:t>
            </w:r>
          </w:p>
        </w:tc>
      </w:tr>
      <w:tr w:rsidR="00D95F51" w:rsidRPr="003D1058" w:rsidTr="00720CCF">
        <w:trPr>
          <w:cantSplit/>
          <w:trHeight w:val="31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95F51" w:rsidRPr="003D1058" w:rsidRDefault="00D95F51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 Cost Test (PCT)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$112,439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$265,534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$153,095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95F51" w:rsidRPr="00D95F51" w:rsidRDefault="00D95F51" w:rsidP="00D9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F51">
              <w:rPr>
                <w:rFonts w:ascii="Calibri" w:hAnsi="Calibri" w:cs="Calibri"/>
                <w:color w:val="000000"/>
                <w:sz w:val="20"/>
                <w:szCs w:val="20"/>
              </w:rPr>
              <w:t>2.36</w:t>
            </w:r>
          </w:p>
        </w:tc>
      </w:tr>
      <w:tr w:rsidR="00E60989" w:rsidRPr="008568A8" w:rsidTr="00720CCF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60989" w:rsidRPr="003D1058" w:rsidRDefault="00E60989" w:rsidP="00E60989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Discounted Participant Payback (years)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60989" w:rsidRPr="00D95F51" w:rsidRDefault="00D95F51" w:rsidP="00D95F51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3.66 </w:t>
            </w:r>
          </w:p>
        </w:tc>
      </w:tr>
      <w:tr w:rsidR="00E6701C" w:rsidRPr="008568A8" w:rsidTr="00E6701C">
        <w:trPr>
          <w:cantSplit/>
          <w:trHeight w:val="525"/>
        </w:trPr>
        <w:tc>
          <w:tcPr>
            <w:tcW w:w="14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6701C" w:rsidRPr="00A12818" w:rsidRDefault="00E6701C" w:rsidP="00E6701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8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Lifecycle Revenue Impact (LRI) - $/KWh</w:t>
            </w:r>
          </w:p>
        </w:tc>
        <w:tc>
          <w:tcPr>
            <w:tcW w:w="3532" w:type="pct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6701C" w:rsidRPr="00E6701C" w:rsidRDefault="00275579" w:rsidP="00275579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5579">
              <w:rPr>
                <w:rFonts w:ascii="Calibri" w:hAnsi="Calibri"/>
                <w:color w:val="000000"/>
                <w:sz w:val="20"/>
                <w:szCs w:val="20"/>
              </w:rPr>
              <w:t xml:space="preserve">$0.00000019 </w:t>
            </w:r>
          </w:p>
        </w:tc>
      </w:tr>
    </w:tbl>
    <w:p w:rsidR="00DA29EF" w:rsidRPr="008568A8" w:rsidRDefault="00DA29EF" w:rsidP="003D1058">
      <w:pPr>
        <w:pStyle w:val="tabletitle"/>
        <w:keepLines/>
        <w:jc w:val="left"/>
        <w:rPr>
          <w:highlight w:val="yellow"/>
        </w:rPr>
      </w:pPr>
    </w:p>
    <w:sectPr w:rsidR="00DA29EF" w:rsidRPr="008568A8" w:rsidSect="00C9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DE" w:rsidRDefault="004317DE" w:rsidP="009331AC">
      <w:pPr>
        <w:spacing w:after="0" w:line="240" w:lineRule="auto"/>
      </w:pPr>
      <w:r>
        <w:separator/>
      </w:r>
    </w:p>
  </w:endnote>
  <w:endnote w:type="continuationSeparator" w:id="0">
    <w:p w:rsidR="004317DE" w:rsidRDefault="004317DE" w:rsidP="0093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9C" w:rsidRDefault="001E38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289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7DE" w:rsidRPr="00E777CD" w:rsidRDefault="004317DE" w:rsidP="0060470E">
        <w:pPr>
          <w:pStyle w:val="Memofooter"/>
        </w:pPr>
        <w:r>
          <w:ptab w:relativeTo="margin" w:alignment="right" w:leader="none"/>
        </w:r>
        <w:r>
          <w:tab/>
        </w:r>
        <w:r>
          <w:tab/>
        </w:r>
        <w:r w:rsidRPr="00E777CD">
          <w:fldChar w:fldCharType="begin"/>
        </w:r>
        <w:r w:rsidRPr="00E777CD">
          <w:instrText xml:space="preserve"> PAGE   \* MERGEFORMAT </w:instrText>
        </w:r>
        <w:r w:rsidRPr="00E777CD">
          <w:fldChar w:fldCharType="separate"/>
        </w:r>
        <w:r w:rsidR="00CF43DF">
          <w:rPr>
            <w:noProof/>
          </w:rPr>
          <w:t>18</w:t>
        </w:r>
        <w:r w:rsidRPr="00E777CD">
          <w:rPr>
            <w:noProof/>
          </w:rPr>
          <w:fldChar w:fldCharType="end"/>
        </w:r>
      </w:p>
    </w:sdtContent>
  </w:sdt>
  <w:p w:rsidR="004317DE" w:rsidRDefault="004317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9C" w:rsidRDefault="001E3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DE" w:rsidRDefault="004317DE" w:rsidP="009331AC">
      <w:pPr>
        <w:spacing w:after="0" w:line="240" w:lineRule="auto"/>
      </w:pPr>
      <w:r>
        <w:separator/>
      </w:r>
    </w:p>
  </w:footnote>
  <w:footnote w:type="continuationSeparator" w:id="0">
    <w:p w:rsidR="004317DE" w:rsidRDefault="004317DE" w:rsidP="009331AC">
      <w:pPr>
        <w:spacing w:after="0" w:line="240" w:lineRule="auto"/>
      </w:pPr>
      <w:r>
        <w:continuationSeparator/>
      </w:r>
    </w:p>
  </w:footnote>
  <w:footnote w:id="1">
    <w:p w:rsidR="004317DE" w:rsidRDefault="004317DE" w:rsidP="006D24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9C" w:rsidRDefault="001E3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DE" w:rsidRDefault="004317D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AD39DD" wp14:editId="0191A9D5">
          <wp:simplePos x="0" y="0"/>
          <wp:positionH relativeFrom="column">
            <wp:posOffset>-922867</wp:posOffset>
          </wp:positionH>
          <wp:positionV relativeFrom="paragraph">
            <wp:posOffset>-482600</wp:posOffset>
          </wp:positionV>
          <wp:extent cx="2040467" cy="1006686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 letterhead 1101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770"/>
                  <a:stretch/>
                </pic:blipFill>
                <pic:spPr bwMode="auto">
                  <a:xfrm>
                    <a:off x="0" y="0"/>
                    <a:ext cx="2041013" cy="10069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DE" w:rsidRDefault="004317DE" w:rsidP="007C60F8">
    <w:pPr>
      <w:pStyle w:val="Header"/>
      <w:spacing w:after="13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2CFBFD" wp14:editId="74CBE7CF">
          <wp:simplePos x="0" y="0"/>
          <wp:positionH relativeFrom="column">
            <wp:posOffset>-912475</wp:posOffset>
          </wp:positionH>
          <wp:positionV relativeFrom="paragraph">
            <wp:posOffset>-461221</wp:posOffset>
          </wp:positionV>
          <wp:extent cx="7781025" cy="10069561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 letterhead 1101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025" cy="10069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6B57"/>
    <w:multiLevelType w:val="hybridMultilevel"/>
    <w:tmpl w:val="E872F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5A5E"/>
    <w:multiLevelType w:val="hybridMultilevel"/>
    <w:tmpl w:val="D3B0A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30431"/>
    <w:multiLevelType w:val="hybridMultilevel"/>
    <w:tmpl w:val="2DD26012"/>
    <w:lvl w:ilvl="0" w:tplc="1DB4FF90">
      <w:start w:val="1"/>
      <w:numFmt w:val="bullet"/>
      <w:pStyle w:val="CV-Bullets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9F3064D"/>
    <w:multiLevelType w:val="hybridMultilevel"/>
    <w:tmpl w:val="61600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4542B"/>
    <w:multiLevelType w:val="singleLevel"/>
    <w:tmpl w:val="DD6E5E2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removePersonalInformation/>
  <w:removeDateAndTime/>
  <w:documentProtection w:formatting="1" w:enforcement="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72"/>
    <w:rsid w:val="0001161B"/>
    <w:rsid w:val="00014755"/>
    <w:rsid w:val="0001620B"/>
    <w:rsid w:val="00017B25"/>
    <w:rsid w:val="00022302"/>
    <w:rsid w:val="00037580"/>
    <w:rsid w:val="00037F92"/>
    <w:rsid w:val="00040DA9"/>
    <w:rsid w:val="000411DE"/>
    <w:rsid w:val="00042F34"/>
    <w:rsid w:val="00046941"/>
    <w:rsid w:val="0005132A"/>
    <w:rsid w:val="00083EDC"/>
    <w:rsid w:val="00097C05"/>
    <w:rsid w:val="000A0D4E"/>
    <w:rsid w:val="000A7E8C"/>
    <w:rsid w:val="000B41CC"/>
    <w:rsid w:val="000C1204"/>
    <w:rsid w:val="000E24BE"/>
    <w:rsid w:val="001032CA"/>
    <w:rsid w:val="001121E6"/>
    <w:rsid w:val="00131099"/>
    <w:rsid w:val="0013210C"/>
    <w:rsid w:val="00133E53"/>
    <w:rsid w:val="00137448"/>
    <w:rsid w:val="001515BA"/>
    <w:rsid w:val="00166A1B"/>
    <w:rsid w:val="00176401"/>
    <w:rsid w:val="00180094"/>
    <w:rsid w:val="001817E7"/>
    <w:rsid w:val="00196C04"/>
    <w:rsid w:val="001A550F"/>
    <w:rsid w:val="001C190F"/>
    <w:rsid w:val="001C2399"/>
    <w:rsid w:val="001E389C"/>
    <w:rsid w:val="00210B86"/>
    <w:rsid w:val="0022093D"/>
    <w:rsid w:val="00254ED5"/>
    <w:rsid w:val="00275579"/>
    <w:rsid w:val="00290B1E"/>
    <w:rsid w:val="002A5514"/>
    <w:rsid w:val="002B346A"/>
    <w:rsid w:val="002B35F9"/>
    <w:rsid w:val="002C3A7E"/>
    <w:rsid w:val="002D5340"/>
    <w:rsid w:val="002E27CC"/>
    <w:rsid w:val="002F18E2"/>
    <w:rsid w:val="00307B46"/>
    <w:rsid w:val="003346DE"/>
    <w:rsid w:val="0033538C"/>
    <w:rsid w:val="00353A71"/>
    <w:rsid w:val="00367D62"/>
    <w:rsid w:val="0038070F"/>
    <w:rsid w:val="003C735B"/>
    <w:rsid w:val="003D1058"/>
    <w:rsid w:val="00431077"/>
    <w:rsid w:val="004317DE"/>
    <w:rsid w:val="004343F8"/>
    <w:rsid w:val="00441218"/>
    <w:rsid w:val="00441455"/>
    <w:rsid w:val="004532F2"/>
    <w:rsid w:val="00455F27"/>
    <w:rsid w:val="00475F06"/>
    <w:rsid w:val="004760B6"/>
    <w:rsid w:val="004A638F"/>
    <w:rsid w:val="004B01EE"/>
    <w:rsid w:val="004B0D44"/>
    <w:rsid w:val="004C3C1E"/>
    <w:rsid w:val="004C42AD"/>
    <w:rsid w:val="004C56FD"/>
    <w:rsid w:val="004D0643"/>
    <w:rsid w:val="004D729C"/>
    <w:rsid w:val="00502B1A"/>
    <w:rsid w:val="00512DE2"/>
    <w:rsid w:val="00517D59"/>
    <w:rsid w:val="005276A3"/>
    <w:rsid w:val="00531875"/>
    <w:rsid w:val="00535835"/>
    <w:rsid w:val="00544AD9"/>
    <w:rsid w:val="005452FF"/>
    <w:rsid w:val="00557309"/>
    <w:rsid w:val="00560633"/>
    <w:rsid w:val="00561433"/>
    <w:rsid w:val="00561BD2"/>
    <w:rsid w:val="00571BC7"/>
    <w:rsid w:val="00572758"/>
    <w:rsid w:val="00577B2F"/>
    <w:rsid w:val="00590EEA"/>
    <w:rsid w:val="005C194C"/>
    <w:rsid w:val="005C6FD8"/>
    <w:rsid w:val="005E5CE7"/>
    <w:rsid w:val="005F0A0B"/>
    <w:rsid w:val="0060470E"/>
    <w:rsid w:val="00614D2F"/>
    <w:rsid w:val="006171EC"/>
    <w:rsid w:val="00617961"/>
    <w:rsid w:val="00620B2D"/>
    <w:rsid w:val="00624036"/>
    <w:rsid w:val="00642869"/>
    <w:rsid w:val="00675F1E"/>
    <w:rsid w:val="006775ED"/>
    <w:rsid w:val="006779C2"/>
    <w:rsid w:val="00687FE4"/>
    <w:rsid w:val="00696AF5"/>
    <w:rsid w:val="006D246C"/>
    <w:rsid w:val="006E18B7"/>
    <w:rsid w:val="006E37BC"/>
    <w:rsid w:val="006F275E"/>
    <w:rsid w:val="00710BBA"/>
    <w:rsid w:val="00713452"/>
    <w:rsid w:val="00720CCF"/>
    <w:rsid w:val="00740F38"/>
    <w:rsid w:val="007507BE"/>
    <w:rsid w:val="00750A5E"/>
    <w:rsid w:val="00752008"/>
    <w:rsid w:val="00762D86"/>
    <w:rsid w:val="00763767"/>
    <w:rsid w:val="0077074C"/>
    <w:rsid w:val="007829CB"/>
    <w:rsid w:val="007A6CA8"/>
    <w:rsid w:val="007B6A43"/>
    <w:rsid w:val="007B786E"/>
    <w:rsid w:val="007C60F8"/>
    <w:rsid w:val="007E366E"/>
    <w:rsid w:val="007F090C"/>
    <w:rsid w:val="007F2105"/>
    <w:rsid w:val="008404B5"/>
    <w:rsid w:val="0084575A"/>
    <w:rsid w:val="00852471"/>
    <w:rsid w:val="00856259"/>
    <w:rsid w:val="008568A8"/>
    <w:rsid w:val="00871505"/>
    <w:rsid w:val="0087157A"/>
    <w:rsid w:val="008729CB"/>
    <w:rsid w:val="00875E63"/>
    <w:rsid w:val="0089756D"/>
    <w:rsid w:val="008B043D"/>
    <w:rsid w:val="008C3008"/>
    <w:rsid w:val="008C50C7"/>
    <w:rsid w:val="008E4150"/>
    <w:rsid w:val="008E48C4"/>
    <w:rsid w:val="008E5E56"/>
    <w:rsid w:val="008E7B31"/>
    <w:rsid w:val="00902B07"/>
    <w:rsid w:val="00906C5A"/>
    <w:rsid w:val="009129F2"/>
    <w:rsid w:val="009251D8"/>
    <w:rsid w:val="009331AC"/>
    <w:rsid w:val="00935AB1"/>
    <w:rsid w:val="00940D73"/>
    <w:rsid w:val="0094375C"/>
    <w:rsid w:val="00997693"/>
    <w:rsid w:val="009B43CC"/>
    <w:rsid w:val="009D2B67"/>
    <w:rsid w:val="009D429D"/>
    <w:rsid w:val="009F08DD"/>
    <w:rsid w:val="009F47D5"/>
    <w:rsid w:val="009F4D7D"/>
    <w:rsid w:val="009F73A8"/>
    <w:rsid w:val="00A00760"/>
    <w:rsid w:val="00A01D2D"/>
    <w:rsid w:val="00A12818"/>
    <w:rsid w:val="00A1556C"/>
    <w:rsid w:val="00A161DE"/>
    <w:rsid w:val="00A27FC9"/>
    <w:rsid w:val="00A540AC"/>
    <w:rsid w:val="00A56099"/>
    <w:rsid w:val="00A61DF1"/>
    <w:rsid w:val="00A643FE"/>
    <w:rsid w:val="00A6737A"/>
    <w:rsid w:val="00A70E31"/>
    <w:rsid w:val="00A773E6"/>
    <w:rsid w:val="00A90A5B"/>
    <w:rsid w:val="00AA5CAE"/>
    <w:rsid w:val="00AB3117"/>
    <w:rsid w:val="00AE58FF"/>
    <w:rsid w:val="00AE7B82"/>
    <w:rsid w:val="00B0590A"/>
    <w:rsid w:val="00B20DD8"/>
    <w:rsid w:val="00B23515"/>
    <w:rsid w:val="00B308B7"/>
    <w:rsid w:val="00B351BE"/>
    <w:rsid w:val="00B41182"/>
    <w:rsid w:val="00B46B75"/>
    <w:rsid w:val="00B520F2"/>
    <w:rsid w:val="00B75217"/>
    <w:rsid w:val="00B91CE6"/>
    <w:rsid w:val="00B94573"/>
    <w:rsid w:val="00B96459"/>
    <w:rsid w:val="00B97D1E"/>
    <w:rsid w:val="00BA0901"/>
    <w:rsid w:val="00BA7CDC"/>
    <w:rsid w:val="00BB5AA8"/>
    <w:rsid w:val="00BC2537"/>
    <w:rsid w:val="00BC3C2B"/>
    <w:rsid w:val="00BD7648"/>
    <w:rsid w:val="00BE083D"/>
    <w:rsid w:val="00BE1EE9"/>
    <w:rsid w:val="00BF27F7"/>
    <w:rsid w:val="00C02FEB"/>
    <w:rsid w:val="00C038C9"/>
    <w:rsid w:val="00C054BE"/>
    <w:rsid w:val="00C07B5D"/>
    <w:rsid w:val="00C23267"/>
    <w:rsid w:val="00C24AC7"/>
    <w:rsid w:val="00C42D81"/>
    <w:rsid w:val="00C4344C"/>
    <w:rsid w:val="00C54141"/>
    <w:rsid w:val="00C54FF1"/>
    <w:rsid w:val="00C62C3D"/>
    <w:rsid w:val="00C91541"/>
    <w:rsid w:val="00C95A37"/>
    <w:rsid w:val="00CA0F19"/>
    <w:rsid w:val="00CA30E6"/>
    <w:rsid w:val="00CB2CAF"/>
    <w:rsid w:val="00CC5772"/>
    <w:rsid w:val="00CD0988"/>
    <w:rsid w:val="00CD1309"/>
    <w:rsid w:val="00CF331F"/>
    <w:rsid w:val="00CF43DF"/>
    <w:rsid w:val="00CF5E78"/>
    <w:rsid w:val="00CF700D"/>
    <w:rsid w:val="00D02786"/>
    <w:rsid w:val="00D131DA"/>
    <w:rsid w:val="00D15110"/>
    <w:rsid w:val="00D3477D"/>
    <w:rsid w:val="00D34F99"/>
    <w:rsid w:val="00D5712C"/>
    <w:rsid w:val="00D80A84"/>
    <w:rsid w:val="00D84332"/>
    <w:rsid w:val="00D860D8"/>
    <w:rsid w:val="00D92613"/>
    <w:rsid w:val="00D95F51"/>
    <w:rsid w:val="00DA29EF"/>
    <w:rsid w:val="00DC2AA5"/>
    <w:rsid w:val="00DC6698"/>
    <w:rsid w:val="00DD25FE"/>
    <w:rsid w:val="00DD346B"/>
    <w:rsid w:val="00DE05AE"/>
    <w:rsid w:val="00DE1CD4"/>
    <w:rsid w:val="00DF3969"/>
    <w:rsid w:val="00E14D63"/>
    <w:rsid w:val="00E236E9"/>
    <w:rsid w:val="00E23B2F"/>
    <w:rsid w:val="00E32DA0"/>
    <w:rsid w:val="00E37C33"/>
    <w:rsid w:val="00E468F4"/>
    <w:rsid w:val="00E524CC"/>
    <w:rsid w:val="00E52674"/>
    <w:rsid w:val="00E60441"/>
    <w:rsid w:val="00E60989"/>
    <w:rsid w:val="00E6701C"/>
    <w:rsid w:val="00E73001"/>
    <w:rsid w:val="00E77728"/>
    <w:rsid w:val="00E777CD"/>
    <w:rsid w:val="00EA0639"/>
    <w:rsid w:val="00EA4C1E"/>
    <w:rsid w:val="00EB09ED"/>
    <w:rsid w:val="00EC32BC"/>
    <w:rsid w:val="00F02165"/>
    <w:rsid w:val="00F036F8"/>
    <w:rsid w:val="00F07F28"/>
    <w:rsid w:val="00F13499"/>
    <w:rsid w:val="00F14638"/>
    <w:rsid w:val="00F207A5"/>
    <w:rsid w:val="00F2139A"/>
    <w:rsid w:val="00F22D77"/>
    <w:rsid w:val="00F45C5E"/>
    <w:rsid w:val="00F65A94"/>
    <w:rsid w:val="00F80409"/>
    <w:rsid w:val="00F814EB"/>
    <w:rsid w:val="00F958FC"/>
    <w:rsid w:val="00F96D57"/>
    <w:rsid w:val="00FA3926"/>
    <w:rsid w:val="00FA6000"/>
    <w:rsid w:val="00FB60EB"/>
    <w:rsid w:val="00FC3DB7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2613"/>
    <w:pPr>
      <w:spacing w:before="240" w:after="40" w:line="240" w:lineRule="auto"/>
      <w:outlineLvl w:val="0"/>
    </w:pPr>
    <w:rPr>
      <w:rFonts w:eastAsia="Times New Roman" w:cstheme="minorHAnsi"/>
      <w:b/>
      <w:bCs/>
      <w:color w:val="00458E"/>
      <w:sz w:val="2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AC"/>
  </w:style>
  <w:style w:type="paragraph" w:styleId="Footer">
    <w:name w:val="footer"/>
    <w:basedOn w:val="Normal"/>
    <w:link w:val="FooterChar"/>
    <w:uiPriority w:val="99"/>
    <w:unhideWhenUsed/>
    <w:rsid w:val="0093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AC"/>
  </w:style>
  <w:style w:type="paragraph" w:styleId="BalloonText">
    <w:name w:val="Balloon Text"/>
    <w:basedOn w:val="Normal"/>
    <w:link w:val="BalloonTextChar"/>
    <w:uiPriority w:val="99"/>
    <w:semiHidden/>
    <w:unhideWhenUsed/>
    <w:rsid w:val="0093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92613"/>
    <w:rPr>
      <w:rFonts w:eastAsia="Times New Roman" w:cstheme="minorHAnsi"/>
      <w:b/>
      <w:bCs/>
      <w:color w:val="00458E"/>
      <w:sz w:val="25"/>
      <w:szCs w:val="28"/>
    </w:rPr>
  </w:style>
  <w:style w:type="character" w:customStyle="1" w:styleId="CV-BulletsChar">
    <w:name w:val="CV-Bullets Char"/>
    <w:basedOn w:val="DefaultParagraphFont"/>
    <w:link w:val="CV-Bullets"/>
    <w:rsid w:val="009F73A8"/>
    <w:rPr>
      <w:sz w:val="24"/>
    </w:rPr>
  </w:style>
  <w:style w:type="paragraph" w:customStyle="1" w:styleId="CV-Bullets">
    <w:name w:val="CV-Bullets"/>
    <w:basedOn w:val="Normal"/>
    <w:link w:val="CV-BulletsChar"/>
    <w:rsid w:val="009F73A8"/>
    <w:pPr>
      <w:numPr>
        <w:numId w:val="1"/>
      </w:numPr>
      <w:tabs>
        <w:tab w:val="clear" w:pos="540"/>
      </w:tabs>
      <w:spacing w:after="120" w:line="240" w:lineRule="auto"/>
      <w:ind w:left="720"/>
      <w:outlineLvl w:val="0"/>
    </w:pPr>
    <w:rPr>
      <w:sz w:val="24"/>
    </w:rPr>
  </w:style>
  <w:style w:type="paragraph" w:customStyle="1" w:styleId="CV-Head-2">
    <w:name w:val="CV-Head-2"/>
    <w:next w:val="CV-Text"/>
    <w:rsid w:val="009B43CC"/>
    <w:pPr>
      <w:keepNext/>
      <w:spacing w:before="120" w:after="40" w:line="240" w:lineRule="auto"/>
    </w:pPr>
    <w:rPr>
      <w:rFonts w:eastAsia="Times New Roman" w:cs="Times-Roman"/>
      <w:i/>
      <w:iCs/>
      <w:color w:val="00457C"/>
      <w:sz w:val="24"/>
      <w:szCs w:val="24"/>
    </w:rPr>
  </w:style>
  <w:style w:type="paragraph" w:customStyle="1" w:styleId="CV-Text">
    <w:name w:val="CV-Text"/>
    <w:link w:val="CV-TextChar"/>
    <w:rsid w:val="009B43CC"/>
    <w:pPr>
      <w:spacing w:before="40" w:after="120" w:line="240" w:lineRule="auto"/>
    </w:pPr>
    <w:rPr>
      <w:rFonts w:eastAsia="Calibri" w:cstheme="minorHAnsi"/>
      <w:szCs w:val="24"/>
    </w:rPr>
  </w:style>
  <w:style w:type="character" w:customStyle="1" w:styleId="CV-TextChar">
    <w:name w:val="CV-Text Char"/>
    <w:basedOn w:val="DefaultParagraphFont"/>
    <w:link w:val="CV-Text"/>
    <w:rsid w:val="009B43CC"/>
    <w:rPr>
      <w:rFonts w:eastAsia="Calibri" w:cstheme="minorHAnsi"/>
      <w:szCs w:val="24"/>
    </w:rPr>
  </w:style>
  <w:style w:type="paragraph" w:customStyle="1" w:styleId="MemoHead3">
    <w:name w:val="Memo Head 3"/>
    <w:qFormat/>
    <w:rsid w:val="00DD25FE"/>
    <w:pPr>
      <w:tabs>
        <w:tab w:val="left" w:pos="630"/>
      </w:tabs>
      <w:spacing w:before="120" w:after="0"/>
    </w:pPr>
    <w:rPr>
      <w:rFonts w:eastAsia="Times New Roman" w:cs="Times-Roman"/>
      <w:b/>
      <w:i/>
      <w:iCs/>
      <w:color w:val="00457C"/>
      <w:sz w:val="24"/>
      <w:szCs w:val="24"/>
    </w:rPr>
  </w:style>
  <w:style w:type="paragraph" w:customStyle="1" w:styleId="MemoText">
    <w:name w:val="Memo Text"/>
    <w:basedOn w:val="CV-Text"/>
    <w:qFormat/>
    <w:rsid w:val="005E5CE7"/>
    <w:rPr>
      <w:szCs w:val="22"/>
    </w:rPr>
  </w:style>
  <w:style w:type="paragraph" w:customStyle="1" w:styleId="MemoHead2">
    <w:name w:val="Memo Head 2"/>
    <w:basedOn w:val="CV-Head-2"/>
    <w:qFormat/>
    <w:rsid w:val="00D92613"/>
    <w:pPr>
      <w:spacing w:before="240"/>
    </w:pPr>
    <w:rPr>
      <w:b/>
    </w:rPr>
  </w:style>
  <w:style w:type="paragraph" w:customStyle="1" w:styleId="MemoBullets">
    <w:name w:val="Memo Bullets"/>
    <w:basedOn w:val="CV-Bullets"/>
    <w:qFormat/>
    <w:rsid w:val="002B35F9"/>
    <w:rPr>
      <w:rFonts w:eastAsia="Calibri" w:cstheme="minorHAnsi"/>
      <w:sz w:val="22"/>
    </w:rPr>
  </w:style>
  <w:style w:type="paragraph" w:customStyle="1" w:styleId="MemoHead4">
    <w:name w:val="Memo Head 4"/>
    <w:basedOn w:val="MemoText"/>
    <w:qFormat/>
    <w:rsid w:val="0089756D"/>
    <w:pPr>
      <w:spacing w:before="240" w:after="40"/>
    </w:pPr>
    <w:rPr>
      <w:i/>
      <w:color w:val="000000" w:themeColor="text1"/>
    </w:rPr>
  </w:style>
  <w:style w:type="paragraph" w:customStyle="1" w:styleId="MemoHead5">
    <w:name w:val="Memo Head 5"/>
    <w:basedOn w:val="Normal"/>
    <w:qFormat/>
    <w:rsid w:val="0089756D"/>
    <w:pPr>
      <w:spacing w:before="240" w:after="40"/>
    </w:pPr>
    <w:rPr>
      <w:color w:val="000000" w:themeColor="text1"/>
    </w:rPr>
  </w:style>
  <w:style w:type="paragraph" w:customStyle="1" w:styleId="MemoHead1">
    <w:name w:val="Memo Head 1"/>
    <w:qFormat/>
    <w:rsid w:val="00DD25FE"/>
    <w:pPr>
      <w:spacing w:before="120" w:after="0"/>
    </w:pPr>
    <w:rPr>
      <w:rFonts w:eastAsia="Times New Roman" w:cstheme="minorHAnsi"/>
      <w:b/>
      <w:bCs/>
      <w:caps/>
      <w:color w:val="00458E"/>
      <w:sz w:val="24"/>
      <w:szCs w:val="24"/>
    </w:rPr>
  </w:style>
  <w:style w:type="paragraph" w:customStyle="1" w:styleId="Memofooter">
    <w:name w:val="Memo footer"/>
    <w:qFormat/>
    <w:rsid w:val="0060470E"/>
    <w:pPr>
      <w:tabs>
        <w:tab w:val="right" w:pos="9990"/>
      </w:tabs>
      <w:spacing w:after="0" w:line="240" w:lineRule="auto"/>
      <w:jc w:val="right"/>
    </w:pPr>
  </w:style>
  <w:style w:type="paragraph" w:styleId="Caption">
    <w:name w:val="caption"/>
    <w:basedOn w:val="Normal"/>
    <w:next w:val="Normal"/>
    <w:qFormat/>
    <w:rsid w:val="002A5514"/>
    <w:pPr>
      <w:keepNext/>
      <w:spacing w:before="180" w:after="60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rsid w:val="00CC577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C577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CC57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CC57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5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CC5772"/>
    <w:rPr>
      <w:b/>
      <w:bCs/>
      <w:i/>
      <w:iCs/>
      <w:color w:val="4F81BD" w:themeColor="accent1"/>
    </w:rPr>
  </w:style>
  <w:style w:type="paragraph" w:customStyle="1" w:styleId="tabletext">
    <w:name w:val="table text"/>
    <w:basedOn w:val="Normal"/>
    <w:rsid w:val="007829CB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tabletitle">
    <w:name w:val="table title"/>
    <w:basedOn w:val="Normal"/>
    <w:rsid w:val="00DF3969"/>
    <w:pPr>
      <w:keepNext/>
      <w:spacing w:before="18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7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E8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4A7E-C4F8-4618-9A7A-1D2E937F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4745</Words>
  <Characters>27048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2014-05-07T18:24:00Z</dcterms:created>
  <dcterms:modified xsi:type="dcterms:W3CDTF">2014-05-07T18:24:00Z</dcterms:modified>
  <cp:contentStatus/>
</cp:coreProperties>
</file>