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header1.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046" w:rsidRPr="00B31046" w:rsidRDefault="00DB7587" w:rsidP="00482278">
      <w:pPr>
        <w:pStyle w:val="Header"/>
        <w:widowControl w:val="0"/>
        <w:tabs>
          <w:tab w:val="clear" w:pos="4320"/>
          <w:tab w:val="clear" w:pos="8640"/>
          <w:tab w:val="right" w:pos="9360"/>
        </w:tabs>
        <w:spacing w:line="240" w:lineRule="exact"/>
        <w:outlineLvl w:val="0"/>
        <w:rPr>
          <w:sz w:val="22"/>
          <w:szCs w:val="22"/>
        </w:rPr>
      </w:pPr>
      <w:bookmarkStart w:id="0" w:name="_GoBack"/>
      <w:bookmarkEnd w:id="0"/>
      <w:r w:rsidRPr="00DB7587">
        <w:rPr>
          <w:b/>
          <w:sz w:val="22"/>
          <w:szCs w:val="22"/>
        </w:rPr>
        <w:t>EarthLink Business, LLC</w:t>
      </w:r>
      <w:r w:rsidR="00B31046" w:rsidRPr="00B31046">
        <w:rPr>
          <w:sz w:val="22"/>
          <w:szCs w:val="22"/>
        </w:rPr>
        <w:tab/>
      </w:r>
      <w:r>
        <w:rPr>
          <w:sz w:val="22"/>
          <w:szCs w:val="22"/>
        </w:rPr>
        <w:t>Utah Price List No. 1</w:t>
      </w:r>
    </w:p>
    <w:p w:rsidR="00B31046" w:rsidRPr="00B31046" w:rsidRDefault="00DB7587" w:rsidP="00482278">
      <w:pPr>
        <w:pStyle w:val="Header"/>
        <w:widowControl w:val="0"/>
        <w:tabs>
          <w:tab w:val="clear" w:pos="4320"/>
          <w:tab w:val="clear" w:pos="8640"/>
          <w:tab w:val="right" w:pos="9360"/>
        </w:tabs>
        <w:spacing w:line="240" w:lineRule="exact"/>
        <w:rPr>
          <w:sz w:val="22"/>
          <w:szCs w:val="22"/>
        </w:rPr>
      </w:pPr>
      <w:r w:rsidRPr="00B31046">
        <w:rPr>
          <w:sz w:val="22"/>
          <w:szCs w:val="22"/>
        </w:rPr>
        <w:t>1375 Peachtree Street, Level A</w:t>
      </w:r>
      <w:r w:rsidR="00B31046" w:rsidRPr="00B31046">
        <w:rPr>
          <w:sz w:val="22"/>
          <w:szCs w:val="22"/>
        </w:rPr>
        <w:tab/>
        <w:t>Original Title Page</w:t>
      </w:r>
    </w:p>
    <w:p w:rsidR="00DB7587" w:rsidRPr="00B31046" w:rsidRDefault="00DB7587" w:rsidP="00482278">
      <w:pPr>
        <w:tabs>
          <w:tab w:val="right" w:pos="9360"/>
        </w:tabs>
        <w:rPr>
          <w:sz w:val="22"/>
          <w:szCs w:val="22"/>
        </w:rPr>
      </w:pPr>
      <w:r w:rsidRPr="00B31046">
        <w:rPr>
          <w:sz w:val="22"/>
          <w:szCs w:val="22"/>
        </w:rPr>
        <w:t>Atlanta, GA 30309</w:t>
      </w:r>
    </w:p>
    <w:p w:rsidR="00B31046" w:rsidRPr="00B31046" w:rsidRDefault="00B31046" w:rsidP="00482278">
      <w:pPr>
        <w:spacing w:line="240" w:lineRule="exact"/>
        <w:rPr>
          <w:sz w:val="22"/>
          <w:szCs w:val="22"/>
        </w:rPr>
      </w:pPr>
    </w:p>
    <w:p w:rsidR="00B31046" w:rsidRPr="00B31046" w:rsidRDefault="00B31046" w:rsidP="00482278">
      <w:pPr>
        <w:tabs>
          <w:tab w:val="right" w:pos="9360"/>
        </w:tabs>
        <w:rPr>
          <w:sz w:val="22"/>
          <w:szCs w:val="22"/>
        </w:rPr>
      </w:pPr>
      <w:r w:rsidRPr="00B31046">
        <w:rPr>
          <w:sz w:val="22"/>
          <w:szCs w:val="22"/>
        </w:rPr>
        <w:t>Issued By: Vice President, Tax</w:t>
      </w:r>
    </w:p>
    <w:p w:rsidR="00B31046" w:rsidRPr="00B31046" w:rsidRDefault="00B31046" w:rsidP="00482278">
      <w:pPr>
        <w:tabs>
          <w:tab w:val="right" w:pos="9360"/>
        </w:tabs>
        <w:rPr>
          <w:sz w:val="22"/>
          <w:szCs w:val="22"/>
        </w:rPr>
      </w:pPr>
    </w:p>
    <w:p w:rsidR="00B31046" w:rsidRPr="00B31046" w:rsidRDefault="00B31046" w:rsidP="00482278">
      <w:pPr>
        <w:tabs>
          <w:tab w:val="right" w:pos="9360"/>
        </w:tabs>
        <w:rPr>
          <w:sz w:val="22"/>
          <w:szCs w:val="22"/>
        </w:rPr>
      </w:pPr>
      <w:r w:rsidRPr="00B31046">
        <w:rPr>
          <w:sz w:val="22"/>
          <w:szCs w:val="22"/>
        </w:rPr>
        <w:t xml:space="preserve">Issued: </w:t>
      </w:r>
      <w:r w:rsidR="00587492">
        <w:rPr>
          <w:sz w:val="22"/>
          <w:szCs w:val="22"/>
        </w:rPr>
        <w:t>February 18, 2014</w:t>
      </w:r>
      <w:r w:rsidRPr="00B31046">
        <w:rPr>
          <w:sz w:val="22"/>
          <w:szCs w:val="22"/>
        </w:rPr>
        <w:tab/>
        <w:t xml:space="preserve">Effective: </w:t>
      </w:r>
      <w:r w:rsidR="00587492">
        <w:rPr>
          <w:sz w:val="22"/>
          <w:szCs w:val="22"/>
        </w:rPr>
        <w:t>February 19, 2014</w:t>
      </w:r>
    </w:p>
    <w:p w:rsidR="00B31046" w:rsidRPr="00B31046" w:rsidRDefault="00B31046" w:rsidP="00482278">
      <w:pPr>
        <w:pStyle w:val="Header"/>
        <w:tabs>
          <w:tab w:val="clear" w:pos="4320"/>
          <w:tab w:val="clear" w:pos="8640"/>
          <w:tab w:val="right" w:pos="9360"/>
        </w:tabs>
        <w:jc w:val="center"/>
        <w:rPr>
          <w:rStyle w:val="PageNumber"/>
          <w:sz w:val="22"/>
          <w:szCs w:val="22"/>
        </w:rPr>
      </w:pPr>
    </w:p>
    <w:p w:rsidR="00B31046" w:rsidRDefault="00B31046" w:rsidP="00482278">
      <w:pPr>
        <w:pStyle w:val="Header"/>
        <w:pBdr>
          <w:bottom w:val="single" w:sz="6" w:space="1" w:color="auto"/>
        </w:pBdr>
        <w:tabs>
          <w:tab w:val="clear" w:pos="4320"/>
          <w:tab w:val="clear" w:pos="8640"/>
          <w:tab w:val="right" w:pos="9360"/>
        </w:tabs>
        <w:jc w:val="center"/>
        <w:rPr>
          <w:rStyle w:val="PageNumber"/>
          <w:sz w:val="22"/>
          <w:szCs w:val="22"/>
        </w:rPr>
      </w:pPr>
      <w:r w:rsidRPr="00B31046">
        <w:rPr>
          <w:rStyle w:val="PageNumber"/>
          <w:sz w:val="22"/>
          <w:szCs w:val="22"/>
        </w:rPr>
        <w:t>LOCAL TELECOMMUNICATIONS SERVICES PRICE LIST</w:t>
      </w:r>
    </w:p>
    <w:p w:rsidR="00F60E50" w:rsidRPr="00B31046" w:rsidRDefault="00F60E50" w:rsidP="00482278">
      <w:pPr>
        <w:pStyle w:val="Header"/>
        <w:tabs>
          <w:tab w:val="clear" w:pos="4320"/>
          <w:tab w:val="clear" w:pos="8640"/>
          <w:tab w:val="right" w:pos="9360"/>
        </w:tabs>
        <w:rPr>
          <w:rStyle w:val="PageNumber"/>
          <w:sz w:val="22"/>
          <w:szCs w:val="22"/>
        </w:rPr>
      </w:pPr>
    </w:p>
    <w:p w:rsidR="00B93762" w:rsidRDefault="00B93762" w:rsidP="00482278">
      <w:pPr>
        <w:jc w:val="both"/>
        <w:rPr>
          <w:szCs w:val="22"/>
        </w:rPr>
      </w:pPr>
    </w:p>
    <w:p w:rsidR="00DB7587" w:rsidRDefault="00B93762" w:rsidP="00482278">
      <w:pPr>
        <w:jc w:val="center"/>
        <w:rPr>
          <w:i/>
        </w:rPr>
      </w:pPr>
      <w:r w:rsidRPr="00C26880">
        <w:rPr>
          <w:i/>
        </w:rPr>
        <w:t xml:space="preserve">This </w:t>
      </w:r>
      <w:r>
        <w:rPr>
          <w:i/>
        </w:rPr>
        <w:t>Price List</w:t>
      </w:r>
      <w:r w:rsidRPr="00C26880">
        <w:rPr>
          <w:i/>
        </w:rPr>
        <w:t xml:space="preserve">, </w:t>
      </w:r>
      <w:r w:rsidR="00DB7587">
        <w:rPr>
          <w:i/>
        </w:rPr>
        <w:t>Utah Price List No. 1, issued by EarthLink Business, LLC</w:t>
      </w:r>
    </w:p>
    <w:p w:rsidR="00DB7587" w:rsidRDefault="00DB7587" w:rsidP="00482278">
      <w:pPr>
        <w:jc w:val="center"/>
        <w:rPr>
          <w:i/>
        </w:rPr>
      </w:pPr>
      <w:r>
        <w:rPr>
          <w:i/>
        </w:rPr>
        <w:t>replaces in its entirety</w:t>
      </w:r>
    </w:p>
    <w:p w:rsidR="00B93762" w:rsidRPr="00C26880" w:rsidRDefault="00DB7587" w:rsidP="00482278">
      <w:pPr>
        <w:jc w:val="center"/>
        <w:rPr>
          <w:i/>
        </w:rPr>
      </w:pPr>
      <w:r>
        <w:rPr>
          <w:i/>
        </w:rPr>
        <w:t xml:space="preserve">Utah Price List No. 2 issued by </w:t>
      </w:r>
      <w:r w:rsidR="00B93762" w:rsidRPr="00C26880">
        <w:rPr>
          <w:i/>
        </w:rPr>
        <w:t xml:space="preserve">New Edge Network, Inc. </w:t>
      </w:r>
      <w:r w:rsidR="00B93762">
        <w:rPr>
          <w:i/>
        </w:rPr>
        <w:t>d/b/a EarthLink Business II</w:t>
      </w:r>
    </w:p>
    <w:p w:rsidR="00B31046" w:rsidRPr="00B31046" w:rsidRDefault="00B31046" w:rsidP="00482278">
      <w:pPr>
        <w:pStyle w:val="Header"/>
        <w:tabs>
          <w:tab w:val="clear" w:pos="4320"/>
          <w:tab w:val="clear" w:pos="8640"/>
        </w:tabs>
        <w:rPr>
          <w:noProof/>
          <w:sz w:val="22"/>
          <w:szCs w:val="22"/>
          <w:u w:val="single"/>
        </w:rPr>
      </w:pPr>
    </w:p>
    <w:p w:rsidR="00051A6A" w:rsidRPr="00B31046" w:rsidRDefault="00051A6A" w:rsidP="00482278">
      <w:pPr>
        <w:pStyle w:val="Header"/>
        <w:tabs>
          <w:tab w:val="clear" w:pos="4320"/>
          <w:tab w:val="clear" w:pos="8640"/>
        </w:tabs>
        <w:rPr>
          <w:sz w:val="22"/>
          <w:szCs w:val="22"/>
        </w:rPr>
      </w:pPr>
    </w:p>
    <w:p w:rsidR="00051A6A" w:rsidRPr="00B31046" w:rsidRDefault="00051A6A" w:rsidP="00482278">
      <w:pPr>
        <w:rPr>
          <w:sz w:val="22"/>
          <w:szCs w:val="22"/>
        </w:rPr>
      </w:pPr>
    </w:p>
    <w:p w:rsidR="00051A6A" w:rsidRPr="00B31046" w:rsidRDefault="00051A6A" w:rsidP="00482278">
      <w:pPr>
        <w:rPr>
          <w:sz w:val="22"/>
          <w:szCs w:val="22"/>
        </w:rPr>
      </w:pPr>
    </w:p>
    <w:p w:rsidR="00051A6A" w:rsidRPr="00B31046" w:rsidRDefault="00051A6A" w:rsidP="00482278">
      <w:pPr>
        <w:rPr>
          <w:sz w:val="22"/>
          <w:szCs w:val="22"/>
        </w:rPr>
      </w:pPr>
    </w:p>
    <w:p w:rsidR="00051A6A" w:rsidRPr="00B31046" w:rsidRDefault="00051A6A" w:rsidP="00482278">
      <w:pPr>
        <w:rPr>
          <w:sz w:val="22"/>
          <w:szCs w:val="22"/>
        </w:rPr>
      </w:pPr>
    </w:p>
    <w:p w:rsidR="00051A6A" w:rsidRPr="00B31046" w:rsidRDefault="00051A6A" w:rsidP="00482278">
      <w:pPr>
        <w:rPr>
          <w:sz w:val="22"/>
          <w:szCs w:val="22"/>
        </w:rPr>
      </w:pPr>
    </w:p>
    <w:p w:rsidR="00051A6A" w:rsidRPr="00B31046" w:rsidRDefault="00051A6A" w:rsidP="00482278">
      <w:pPr>
        <w:rPr>
          <w:sz w:val="22"/>
          <w:szCs w:val="22"/>
        </w:rPr>
      </w:pPr>
    </w:p>
    <w:p w:rsidR="00051A6A" w:rsidRPr="00B93762" w:rsidRDefault="00F70518" w:rsidP="00482278">
      <w:pPr>
        <w:jc w:val="center"/>
        <w:rPr>
          <w:sz w:val="22"/>
          <w:szCs w:val="22"/>
        </w:rPr>
      </w:pPr>
      <w:r w:rsidRPr="00B93762">
        <w:rPr>
          <w:sz w:val="22"/>
          <w:szCs w:val="22"/>
        </w:rPr>
        <w:t>TITLE PAGE</w:t>
      </w:r>
    </w:p>
    <w:p w:rsidR="00051A6A" w:rsidRPr="00B93762" w:rsidRDefault="00051A6A" w:rsidP="00482278">
      <w:pPr>
        <w:jc w:val="center"/>
        <w:rPr>
          <w:sz w:val="22"/>
          <w:szCs w:val="22"/>
        </w:rPr>
      </w:pPr>
    </w:p>
    <w:p w:rsidR="00051A6A" w:rsidRPr="00B93762" w:rsidRDefault="00F70518" w:rsidP="00482278">
      <w:pPr>
        <w:jc w:val="center"/>
        <w:rPr>
          <w:sz w:val="22"/>
          <w:szCs w:val="22"/>
        </w:rPr>
      </w:pPr>
      <w:r w:rsidRPr="00B93762">
        <w:rPr>
          <w:sz w:val="22"/>
          <w:szCs w:val="22"/>
        </w:rPr>
        <w:t>TELECOMMUNICATIONS PRICE LIST</w:t>
      </w:r>
    </w:p>
    <w:p w:rsidR="00051A6A" w:rsidRPr="00B93762" w:rsidRDefault="00051A6A" w:rsidP="00482278">
      <w:pPr>
        <w:jc w:val="center"/>
        <w:rPr>
          <w:sz w:val="22"/>
          <w:szCs w:val="22"/>
        </w:rPr>
      </w:pPr>
    </w:p>
    <w:p w:rsidR="00051A6A" w:rsidRPr="00B93762" w:rsidRDefault="00F70518" w:rsidP="00482278">
      <w:pPr>
        <w:jc w:val="center"/>
        <w:rPr>
          <w:sz w:val="22"/>
          <w:szCs w:val="22"/>
        </w:rPr>
      </w:pPr>
      <w:r w:rsidRPr="00B93762">
        <w:rPr>
          <w:sz w:val="22"/>
          <w:szCs w:val="22"/>
        </w:rPr>
        <w:t>OF</w:t>
      </w:r>
    </w:p>
    <w:p w:rsidR="00051A6A" w:rsidRPr="00B93762" w:rsidRDefault="00051A6A" w:rsidP="00482278">
      <w:pPr>
        <w:jc w:val="center"/>
        <w:rPr>
          <w:sz w:val="22"/>
          <w:szCs w:val="22"/>
        </w:rPr>
      </w:pPr>
    </w:p>
    <w:p w:rsidR="001F6A0C" w:rsidRDefault="00DB7587" w:rsidP="00482278">
      <w:pPr>
        <w:jc w:val="center"/>
        <w:rPr>
          <w:sz w:val="22"/>
          <w:szCs w:val="22"/>
        </w:rPr>
      </w:pPr>
      <w:r>
        <w:rPr>
          <w:sz w:val="22"/>
          <w:szCs w:val="22"/>
        </w:rPr>
        <w:t>EarthLink Business, LLC</w:t>
      </w:r>
    </w:p>
    <w:p w:rsidR="00051A6A" w:rsidRPr="00B93762" w:rsidRDefault="00051A6A" w:rsidP="00482278">
      <w:pPr>
        <w:jc w:val="center"/>
        <w:rPr>
          <w:sz w:val="22"/>
          <w:szCs w:val="22"/>
        </w:rPr>
      </w:pPr>
    </w:p>
    <w:p w:rsidR="00051A6A" w:rsidRPr="00B93762" w:rsidRDefault="00051A6A" w:rsidP="00482278">
      <w:pPr>
        <w:jc w:val="center"/>
        <w:rPr>
          <w:sz w:val="22"/>
          <w:szCs w:val="22"/>
        </w:rPr>
      </w:pPr>
    </w:p>
    <w:p w:rsidR="00051A6A" w:rsidRPr="00B31046" w:rsidRDefault="00051A6A" w:rsidP="00482278">
      <w:pPr>
        <w:jc w:val="center"/>
        <w:rPr>
          <w:sz w:val="22"/>
          <w:szCs w:val="22"/>
        </w:rPr>
      </w:pPr>
    </w:p>
    <w:p w:rsidR="00051A6A" w:rsidRPr="00B31046" w:rsidRDefault="00051A6A" w:rsidP="00482278">
      <w:pPr>
        <w:jc w:val="center"/>
        <w:rPr>
          <w:sz w:val="22"/>
          <w:szCs w:val="22"/>
        </w:rPr>
      </w:pPr>
    </w:p>
    <w:p w:rsidR="00051A6A" w:rsidRPr="00B31046" w:rsidRDefault="00051A6A" w:rsidP="00482278">
      <w:pPr>
        <w:jc w:val="center"/>
        <w:rPr>
          <w:sz w:val="22"/>
          <w:szCs w:val="22"/>
        </w:rPr>
      </w:pPr>
    </w:p>
    <w:p w:rsidR="00051A6A" w:rsidRPr="00B31046" w:rsidRDefault="00051A6A" w:rsidP="00482278">
      <w:pPr>
        <w:jc w:val="center"/>
        <w:rPr>
          <w:sz w:val="22"/>
          <w:szCs w:val="22"/>
        </w:rPr>
      </w:pPr>
    </w:p>
    <w:p w:rsidR="00051A6A" w:rsidRPr="00B31046" w:rsidRDefault="00051A6A" w:rsidP="00482278">
      <w:pPr>
        <w:jc w:val="center"/>
        <w:rPr>
          <w:sz w:val="22"/>
          <w:szCs w:val="22"/>
        </w:rPr>
      </w:pPr>
    </w:p>
    <w:p w:rsidR="00051A6A" w:rsidRPr="00B31046" w:rsidRDefault="00051A6A" w:rsidP="00482278">
      <w:pPr>
        <w:jc w:val="center"/>
        <w:rPr>
          <w:sz w:val="22"/>
          <w:szCs w:val="22"/>
        </w:rPr>
      </w:pPr>
    </w:p>
    <w:p w:rsidR="00051A6A" w:rsidRPr="00B31046" w:rsidRDefault="00051A6A" w:rsidP="00482278">
      <w:pPr>
        <w:jc w:val="center"/>
        <w:rPr>
          <w:sz w:val="22"/>
          <w:szCs w:val="22"/>
        </w:rPr>
      </w:pPr>
    </w:p>
    <w:p w:rsidR="00051A6A" w:rsidRPr="00B31046" w:rsidRDefault="00051A6A" w:rsidP="00482278">
      <w:pPr>
        <w:jc w:val="center"/>
        <w:rPr>
          <w:sz w:val="22"/>
          <w:szCs w:val="22"/>
        </w:rPr>
      </w:pPr>
    </w:p>
    <w:p w:rsidR="00051A6A" w:rsidRPr="00B31046" w:rsidRDefault="00051A6A" w:rsidP="00482278">
      <w:pPr>
        <w:jc w:val="center"/>
        <w:rPr>
          <w:sz w:val="22"/>
          <w:szCs w:val="22"/>
        </w:rPr>
      </w:pPr>
    </w:p>
    <w:p w:rsidR="00051A6A" w:rsidRPr="00B31046" w:rsidRDefault="00F70518" w:rsidP="00482278">
      <w:pPr>
        <w:jc w:val="center"/>
        <w:rPr>
          <w:sz w:val="22"/>
          <w:szCs w:val="22"/>
        </w:rPr>
      </w:pPr>
      <w:r w:rsidRPr="00B31046">
        <w:rPr>
          <w:sz w:val="22"/>
          <w:szCs w:val="22"/>
        </w:rPr>
        <w:t>This price list contains the rates, terms, and conditions applicable to</w:t>
      </w:r>
    </w:p>
    <w:p w:rsidR="00051A6A" w:rsidRPr="00B31046" w:rsidRDefault="00F70518" w:rsidP="00482278">
      <w:pPr>
        <w:jc w:val="center"/>
        <w:rPr>
          <w:sz w:val="22"/>
          <w:szCs w:val="22"/>
        </w:rPr>
      </w:pPr>
      <w:r w:rsidRPr="00B31046">
        <w:rPr>
          <w:sz w:val="22"/>
          <w:szCs w:val="22"/>
        </w:rPr>
        <w:t>Telecommunications Services within the State of Utah</w:t>
      </w:r>
    </w:p>
    <w:p w:rsidR="00051A6A" w:rsidRDefault="00F70518" w:rsidP="00482278">
      <w:pPr>
        <w:jc w:val="center"/>
        <w:rPr>
          <w:sz w:val="22"/>
          <w:szCs w:val="22"/>
        </w:rPr>
      </w:pPr>
      <w:r w:rsidRPr="00B31046">
        <w:rPr>
          <w:sz w:val="22"/>
          <w:szCs w:val="22"/>
        </w:rPr>
        <w:t xml:space="preserve">offered by </w:t>
      </w:r>
      <w:r w:rsidR="00DB7587">
        <w:rPr>
          <w:sz w:val="22"/>
          <w:szCs w:val="22"/>
        </w:rPr>
        <w:t>EarthLink Business, LLC.</w:t>
      </w:r>
    </w:p>
    <w:p w:rsidR="004A2605" w:rsidRPr="00B31046" w:rsidRDefault="004A2605" w:rsidP="00482278">
      <w:pPr>
        <w:rPr>
          <w:sz w:val="22"/>
          <w:szCs w:val="22"/>
        </w:rPr>
      </w:pPr>
    </w:p>
    <w:p w:rsidR="00B31046" w:rsidRDefault="00B31046" w:rsidP="00482278">
      <w:pPr>
        <w:rPr>
          <w:sz w:val="22"/>
          <w:szCs w:val="22"/>
        </w:rPr>
        <w:sectPr w:rsidR="00B31046" w:rsidSect="00533AD1">
          <w:pgSz w:w="12240" w:h="15840"/>
          <w:pgMar w:top="720" w:right="1440" w:bottom="720" w:left="1440" w:header="1008" w:footer="720" w:gutter="0"/>
          <w:cols w:space="720"/>
        </w:sectPr>
      </w:pP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DB7587">
        <w:rPr>
          <w:b/>
          <w:sz w:val="22"/>
          <w:szCs w:val="22"/>
        </w:rPr>
        <w:lastRenderedPageBreak/>
        <w:t>EarthLink Business, LLC</w:t>
      </w:r>
      <w:r w:rsidRPr="00B31046">
        <w:rPr>
          <w:sz w:val="22"/>
          <w:szCs w:val="22"/>
        </w:rPr>
        <w:tab/>
      </w:r>
      <w:r>
        <w:rPr>
          <w:sz w:val="22"/>
          <w:szCs w:val="22"/>
        </w:rPr>
        <w:t>Utah Price List No. 1</w:t>
      </w: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B31046">
        <w:rPr>
          <w:sz w:val="22"/>
          <w:szCs w:val="22"/>
        </w:rPr>
        <w:t>1375 Peachtree Street, Level A</w:t>
      </w:r>
      <w:r w:rsidRPr="00B31046">
        <w:rPr>
          <w:sz w:val="22"/>
          <w:szCs w:val="22"/>
        </w:rPr>
        <w:tab/>
      </w:r>
      <w:r w:rsidR="007B6038">
        <w:rPr>
          <w:sz w:val="22"/>
          <w:szCs w:val="22"/>
        </w:rPr>
        <w:t>3</w:t>
      </w:r>
      <w:r w:rsidR="007B6038" w:rsidRPr="007B6038">
        <w:rPr>
          <w:sz w:val="22"/>
          <w:szCs w:val="22"/>
          <w:vertAlign w:val="superscript"/>
        </w:rPr>
        <w:t>rd</w:t>
      </w:r>
      <w:r w:rsidR="007B6038">
        <w:rPr>
          <w:sz w:val="22"/>
          <w:szCs w:val="22"/>
        </w:rPr>
        <w:t xml:space="preserve"> </w:t>
      </w:r>
      <w:r w:rsidR="000821D3">
        <w:rPr>
          <w:sz w:val="22"/>
          <w:szCs w:val="22"/>
        </w:rPr>
        <w:t>Revised</w:t>
      </w:r>
      <w:r w:rsidRPr="00B31046">
        <w:rPr>
          <w:sz w:val="22"/>
          <w:szCs w:val="22"/>
        </w:rPr>
        <w:t xml:space="preserve"> </w:t>
      </w:r>
      <w:r>
        <w:rPr>
          <w:sz w:val="22"/>
          <w:szCs w:val="22"/>
        </w:rPr>
        <w:t>Page 1</w:t>
      </w:r>
    </w:p>
    <w:p w:rsidR="00DB7587" w:rsidRPr="00B31046" w:rsidRDefault="00DB7587" w:rsidP="00482278">
      <w:pPr>
        <w:tabs>
          <w:tab w:val="right" w:pos="9360"/>
        </w:tabs>
        <w:rPr>
          <w:sz w:val="22"/>
          <w:szCs w:val="22"/>
        </w:rPr>
      </w:pPr>
      <w:r w:rsidRPr="00B31046">
        <w:rPr>
          <w:sz w:val="22"/>
          <w:szCs w:val="22"/>
        </w:rPr>
        <w:t>Atlanta, GA 30309</w:t>
      </w:r>
      <w:r w:rsidR="000821D3">
        <w:rPr>
          <w:sz w:val="22"/>
          <w:szCs w:val="22"/>
        </w:rPr>
        <w:tab/>
        <w:t xml:space="preserve">Cancels </w:t>
      </w:r>
      <w:r w:rsidR="007B6038">
        <w:rPr>
          <w:sz w:val="22"/>
          <w:szCs w:val="22"/>
        </w:rPr>
        <w:t>2</w:t>
      </w:r>
      <w:r w:rsidR="007B6038" w:rsidRPr="007B6038">
        <w:rPr>
          <w:sz w:val="22"/>
          <w:szCs w:val="22"/>
          <w:vertAlign w:val="superscript"/>
        </w:rPr>
        <w:t>nd</w:t>
      </w:r>
      <w:r w:rsidR="007B6038">
        <w:rPr>
          <w:sz w:val="22"/>
          <w:szCs w:val="22"/>
        </w:rPr>
        <w:t xml:space="preserve"> </w:t>
      </w:r>
      <w:r w:rsidR="002D1D77">
        <w:rPr>
          <w:sz w:val="22"/>
          <w:szCs w:val="22"/>
        </w:rPr>
        <w:t>Revised</w:t>
      </w:r>
      <w:r w:rsidR="002D1D77" w:rsidRPr="00B31046">
        <w:rPr>
          <w:sz w:val="22"/>
          <w:szCs w:val="22"/>
        </w:rPr>
        <w:t xml:space="preserve"> </w:t>
      </w:r>
      <w:r w:rsidR="000821D3">
        <w:rPr>
          <w:sz w:val="22"/>
          <w:szCs w:val="22"/>
        </w:rPr>
        <w:t>Page 1</w:t>
      </w:r>
    </w:p>
    <w:p w:rsidR="00DB7587" w:rsidRPr="00B31046" w:rsidRDefault="00DB7587" w:rsidP="00482278">
      <w:pPr>
        <w:spacing w:line="240" w:lineRule="exact"/>
        <w:rPr>
          <w:sz w:val="22"/>
          <w:szCs w:val="22"/>
        </w:rPr>
      </w:pPr>
    </w:p>
    <w:p w:rsidR="007B6038" w:rsidRDefault="007B6038" w:rsidP="007B6038">
      <w:pPr>
        <w:tabs>
          <w:tab w:val="right" w:pos="9360"/>
        </w:tabs>
        <w:rPr>
          <w:sz w:val="22"/>
          <w:szCs w:val="22"/>
        </w:rPr>
      </w:pPr>
      <w:r>
        <w:rPr>
          <w:sz w:val="22"/>
          <w:szCs w:val="22"/>
        </w:rPr>
        <w:t>Issued: March 19, 2015</w:t>
      </w:r>
      <w:r>
        <w:rPr>
          <w:sz w:val="22"/>
          <w:szCs w:val="22"/>
        </w:rPr>
        <w:tab/>
        <w:t>Effective: March 24, 2015</w:t>
      </w:r>
    </w:p>
    <w:p w:rsidR="00DB7587" w:rsidRPr="00B31046" w:rsidRDefault="00DB7587" w:rsidP="00482278">
      <w:pPr>
        <w:pStyle w:val="Header"/>
        <w:tabs>
          <w:tab w:val="clear" w:pos="4320"/>
          <w:tab w:val="clear" w:pos="8640"/>
          <w:tab w:val="right" w:pos="9360"/>
        </w:tabs>
        <w:jc w:val="center"/>
        <w:rPr>
          <w:rStyle w:val="PageNumber"/>
          <w:sz w:val="22"/>
          <w:szCs w:val="22"/>
        </w:rPr>
      </w:pPr>
    </w:p>
    <w:p w:rsidR="00DB7587" w:rsidRDefault="00DB7587" w:rsidP="00482278">
      <w:pPr>
        <w:pStyle w:val="Header"/>
        <w:pBdr>
          <w:bottom w:val="single" w:sz="6" w:space="1" w:color="auto"/>
        </w:pBdr>
        <w:tabs>
          <w:tab w:val="clear" w:pos="4320"/>
          <w:tab w:val="clear" w:pos="8640"/>
          <w:tab w:val="right" w:pos="9360"/>
        </w:tabs>
        <w:jc w:val="center"/>
        <w:rPr>
          <w:rStyle w:val="PageNumber"/>
          <w:sz w:val="22"/>
          <w:szCs w:val="22"/>
        </w:rPr>
      </w:pPr>
      <w:r w:rsidRPr="00B31046">
        <w:rPr>
          <w:rStyle w:val="PageNumber"/>
          <w:sz w:val="22"/>
          <w:szCs w:val="22"/>
        </w:rPr>
        <w:t>LOCAL TELECOMMUNICATIONS SERVICES PRICE LIST</w:t>
      </w:r>
    </w:p>
    <w:p w:rsidR="00DB7587" w:rsidRPr="00B31046" w:rsidRDefault="00DB7587" w:rsidP="00482278">
      <w:pPr>
        <w:pStyle w:val="Header"/>
        <w:tabs>
          <w:tab w:val="clear" w:pos="4320"/>
          <w:tab w:val="clear" w:pos="8640"/>
          <w:tab w:val="right" w:pos="9360"/>
        </w:tabs>
        <w:rPr>
          <w:rStyle w:val="PageNumber"/>
          <w:sz w:val="22"/>
          <w:szCs w:val="22"/>
        </w:rPr>
      </w:pPr>
    </w:p>
    <w:p w:rsidR="00051A6A" w:rsidRPr="00B31046" w:rsidRDefault="00F70518" w:rsidP="00482278">
      <w:pPr>
        <w:tabs>
          <w:tab w:val="decimal" w:pos="2520"/>
          <w:tab w:val="left" w:pos="6660"/>
        </w:tabs>
        <w:jc w:val="center"/>
        <w:outlineLvl w:val="0"/>
        <w:rPr>
          <w:sz w:val="22"/>
          <w:szCs w:val="22"/>
        </w:rPr>
      </w:pPr>
      <w:r w:rsidRPr="00B31046">
        <w:rPr>
          <w:b/>
          <w:sz w:val="22"/>
          <w:szCs w:val="22"/>
        </w:rPr>
        <w:t>CHECK SHEET</w:t>
      </w:r>
    </w:p>
    <w:p w:rsidR="00051A6A" w:rsidRPr="00B31046" w:rsidRDefault="00051A6A" w:rsidP="00482278">
      <w:pPr>
        <w:pStyle w:val="Header"/>
        <w:tabs>
          <w:tab w:val="clear" w:pos="4320"/>
          <w:tab w:val="clear" w:pos="8640"/>
          <w:tab w:val="decimal" w:pos="2520"/>
          <w:tab w:val="left" w:pos="6660"/>
        </w:tabs>
        <w:rPr>
          <w:sz w:val="22"/>
          <w:szCs w:val="22"/>
        </w:rPr>
      </w:pPr>
    </w:p>
    <w:tbl>
      <w:tblPr>
        <w:tblW w:w="0" w:type="auto"/>
        <w:jc w:val="center"/>
        <w:tblLayout w:type="fixed"/>
        <w:tblLook w:val="0000" w:firstRow="0" w:lastRow="0" w:firstColumn="0" w:lastColumn="0" w:noHBand="0" w:noVBand="0"/>
      </w:tblPr>
      <w:tblGrid>
        <w:gridCol w:w="1260"/>
        <w:gridCol w:w="1530"/>
        <w:gridCol w:w="540"/>
        <w:gridCol w:w="765"/>
        <w:gridCol w:w="1148"/>
        <w:gridCol w:w="562"/>
      </w:tblGrid>
      <w:tr w:rsidR="008302DC" w:rsidRPr="00B31046" w:rsidTr="008302DC">
        <w:trPr>
          <w:jc w:val="center"/>
        </w:trPr>
        <w:tc>
          <w:tcPr>
            <w:tcW w:w="1260" w:type="dxa"/>
          </w:tcPr>
          <w:p w:rsidR="008302DC" w:rsidRPr="00F60E50" w:rsidRDefault="008302DC" w:rsidP="00482278">
            <w:pPr>
              <w:pStyle w:val="Header"/>
              <w:tabs>
                <w:tab w:val="clear" w:pos="4320"/>
                <w:tab w:val="clear" w:pos="8640"/>
                <w:tab w:val="decimal" w:pos="2520"/>
                <w:tab w:val="left" w:pos="6660"/>
              </w:tabs>
              <w:jc w:val="center"/>
              <w:rPr>
                <w:sz w:val="22"/>
                <w:szCs w:val="22"/>
                <w:u w:val="single"/>
              </w:rPr>
            </w:pPr>
            <w:r w:rsidRPr="00F60E50">
              <w:rPr>
                <w:sz w:val="22"/>
                <w:szCs w:val="22"/>
                <w:u w:val="single"/>
              </w:rPr>
              <w:t>Page</w:t>
            </w:r>
          </w:p>
        </w:tc>
        <w:tc>
          <w:tcPr>
            <w:tcW w:w="1530" w:type="dxa"/>
          </w:tcPr>
          <w:p w:rsidR="008302DC" w:rsidRPr="00F60E50" w:rsidRDefault="008302DC" w:rsidP="00482278">
            <w:pPr>
              <w:pStyle w:val="Header"/>
              <w:tabs>
                <w:tab w:val="clear" w:pos="4320"/>
                <w:tab w:val="clear" w:pos="8640"/>
                <w:tab w:val="decimal" w:pos="2520"/>
                <w:tab w:val="left" w:pos="6660"/>
              </w:tabs>
              <w:rPr>
                <w:sz w:val="22"/>
                <w:szCs w:val="22"/>
                <w:u w:val="single"/>
              </w:rPr>
            </w:pPr>
            <w:r w:rsidRPr="00F60E50">
              <w:rPr>
                <w:sz w:val="22"/>
                <w:szCs w:val="22"/>
                <w:u w:val="single"/>
              </w:rPr>
              <w:t>Revision</w:t>
            </w:r>
          </w:p>
        </w:tc>
        <w:tc>
          <w:tcPr>
            <w:tcW w:w="540" w:type="dxa"/>
          </w:tcPr>
          <w:p w:rsidR="008302DC" w:rsidRPr="00B31046" w:rsidRDefault="008302DC" w:rsidP="00482278">
            <w:pPr>
              <w:pStyle w:val="Header"/>
              <w:tabs>
                <w:tab w:val="clear" w:pos="4320"/>
                <w:tab w:val="clear" w:pos="8640"/>
                <w:tab w:val="decimal" w:pos="2520"/>
                <w:tab w:val="left" w:pos="6660"/>
              </w:tabs>
              <w:jc w:val="center"/>
              <w:rPr>
                <w:b/>
                <w:sz w:val="22"/>
                <w:szCs w:val="22"/>
                <w:u w:val="single"/>
              </w:rPr>
            </w:pPr>
          </w:p>
        </w:tc>
        <w:tc>
          <w:tcPr>
            <w:tcW w:w="765" w:type="dxa"/>
          </w:tcPr>
          <w:p w:rsidR="008302DC" w:rsidRPr="00F60E50" w:rsidRDefault="008302DC" w:rsidP="00320D73">
            <w:pPr>
              <w:pStyle w:val="Header"/>
              <w:tabs>
                <w:tab w:val="clear" w:pos="4320"/>
                <w:tab w:val="clear" w:pos="8640"/>
                <w:tab w:val="decimal" w:pos="2520"/>
                <w:tab w:val="left" w:pos="6660"/>
              </w:tabs>
              <w:jc w:val="center"/>
              <w:rPr>
                <w:sz w:val="22"/>
                <w:szCs w:val="22"/>
                <w:u w:val="single"/>
              </w:rPr>
            </w:pPr>
            <w:r w:rsidRPr="00F60E50">
              <w:rPr>
                <w:sz w:val="22"/>
                <w:szCs w:val="22"/>
                <w:u w:val="single"/>
              </w:rPr>
              <w:t>Page</w:t>
            </w:r>
          </w:p>
        </w:tc>
        <w:tc>
          <w:tcPr>
            <w:tcW w:w="1148" w:type="dxa"/>
          </w:tcPr>
          <w:p w:rsidR="008302DC" w:rsidRPr="00F60E50" w:rsidRDefault="008302DC" w:rsidP="00320D73">
            <w:pPr>
              <w:pStyle w:val="Header"/>
              <w:tabs>
                <w:tab w:val="clear" w:pos="4320"/>
                <w:tab w:val="clear" w:pos="8640"/>
                <w:tab w:val="decimal" w:pos="2520"/>
                <w:tab w:val="left" w:pos="6660"/>
              </w:tabs>
              <w:rPr>
                <w:sz w:val="22"/>
                <w:szCs w:val="22"/>
                <w:u w:val="single"/>
              </w:rPr>
            </w:pPr>
            <w:r w:rsidRPr="00F60E50">
              <w:rPr>
                <w:sz w:val="22"/>
                <w:szCs w:val="22"/>
                <w:u w:val="single"/>
              </w:rPr>
              <w:t>Revision</w:t>
            </w:r>
          </w:p>
        </w:tc>
        <w:tc>
          <w:tcPr>
            <w:tcW w:w="562" w:type="dxa"/>
          </w:tcPr>
          <w:p w:rsidR="008302DC" w:rsidRPr="00B31046" w:rsidRDefault="008302DC" w:rsidP="00482278">
            <w:pPr>
              <w:pStyle w:val="Header"/>
              <w:tabs>
                <w:tab w:val="clear" w:pos="4320"/>
                <w:tab w:val="clear" w:pos="8640"/>
                <w:tab w:val="decimal" w:pos="2520"/>
                <w:tab w:val="left" w:pos="6660"/>
              </w:tabs>
              <w:jc w:val="center"/>
              <w:rPr>
                <w:b/>
                <w:sz w:val="22"/>
                <w:szCs w:val="22"/>
                <w:u w:val="single"/>
              </w:rPr>
            </w:pPr>
          </w:p>
        </w:tc>
      </w:tr>
      <w:tr w:rsidR="008302DC" w:rsidRPr="00B31046" w:rsidTr="008302DC">
        <w:trPr>
          <w:jc w:val="center"/>
        </w:trPr>
        <w:tc>
          <w:tcPr>
            <w:tcW w:w="1260" w:type="dxa"/>
          </w:tcPr>
          <w:p w:rsidR="008302DC" w:rsidRPr="00B31046" w:rsidRDefault="008302DC" w:rsidP="00482278">
            <w:pPr>
              <w:pStyle w:val="Header"/>
              <w:tabs>
                <w:tab w:val="clear" w:pos="4320"/>
                <w:tab w:val="clear" w:pos="8640"/>
                <w:tab w:val="decimal" w:pos="2520"/>
                <w:tab w:val="left" w:pos="6660"/>
              </w:tabs>
              <w:jc w:val="center"/>
              <w:rPr>
                <w:sz w:val="22"/>
                <w:szCs w:val="22"/>
              </w:rPr>
            </w:pPr>
            <w:r>
              <w:rPr>
                <w:sz w:val="22"/>
                <w:szCs w:val="22"/>
              </w:rPr>
              <w:t>Title</w:t>
            </w:r>
          </w:p>
        </w:tc>
        <w:tc>
          <w:tcPr>
            <w:tcW w:w="1530" w:type="dxa"/>
          </w:tcPr>
          <w:p w:rsidR="008302DC" w:rsidRPr="00B31046" w:rsidRDefault="008302DC" w:rsidP="00482278">
            <w:pPr>
              <w:pStyle w:val="Header"/>
              <w:tabs>
                <w:tab w:val="clear" w:pos="4320"/>
                <w:tab w:val="clear" w:pos="8640"/>
                <w:tab w:val="decimal" w:pos="2520"/>
                <w:tab w:val="left" w:pos="6660"/>
              </w:tabs>
              <w:rPr>
                <w:sz w:val="22"/>
                <w:szCs w:val="22"/>
              </w:rPr>
            </w:pPr>
            <w:r>
              <w:rPr>
                <w:sz w:val="22"/>
                <w:szCs w:val="22"/>
              </w:rPr>
              <w:t>Original</w:t>
            </w:r>
          </w:p>
        </w:tc>
        <w:tc>
          <w:tcPr>
            <w:tcW w:w="540"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765" w:type="dxa"/>
          </w:tcPr>
          <w:p w:rsidR="008302DC" w:rsidRPr="00B31046" w:rsidRDefault="008302DC" w:rsidP="00482278">
            <w:pPr>
              <w:pStyle w:val="Header"/>
              <w:tabs>
                <w:tab w:val="clear" w:pos="4320"/>
                <w:tab w:val="clear" w:pos="8640"/>
                <w:tab w:val="decimal" w:pos="2520"/>
                <w:tab w:val="left" w:pos="6660"/>
              </w:tabs>
              <w:rPr>
                <w:sz w:val="22"/>
                <w:szCs w:val="22"/>
              </w:rPr>
            </w:pPr>
            <w:r>
              <w:rPr>
                <w:sz w:val="22"/>
                <w:szCs w:val="22"/>
              </w:rPr>
              <w:t>37</w:t>
            </w:r>
          </w:p>
        </w:tc>
        <w:tc>
          <w:tcPr>
            <w:tcW w:w="1148" w:type="dxa"/>
          </w:tcPr>
          <w:p w:rsidR="008302DC" w:rsidRPr="00B31046" w:rsidRDefault="008302DC" w:rsidP="00482278">
            <w:pPr>
              <w:pStyle w:val="Header"/>
              <w:tabs>
                <w:tab w:val="clear" w:pos="4320"/>
                <w:tab w:val="clear" w:pos="8640"/>
                <w:tab w:val="decimal" w:pos="2520"/>
                <w:tab w:val="left" w:pos="6660"/>
              </w:tabs>
              <w:rPr>
                <w:sz w:val="22"/>
                <w:szCs w:val="22"/>
              </w:rPr>
            </w:pPr>
            <w:r>
              <w:rPr>
                <w:sz w:val="22"/>
                <w:szCs w:val="22"/>
              </w:rPr>
              <w:t xml:space="preserve">Original </w:t>
            </w:r>
          </w:p>
        </w:tc>
        <w:tc>
          <w:tcPr>
            <w:tcW w:w="562" w:type="dxa"/>
          </w:tcPr>
          <w:p w:rsidR="008302DC" w:rsidRPr="00B31046" w:rsidRDefault="008302DC" w:rsidP="00482278">
            <w:pPr>
              <w:pStyle w:val="Header"/>
              <w:tabs>
                <w:tab w:val="clear" w:pos="4320"/>
                <w:tab w:val="clear" w:pos="8640"/>
                <w:tab w:val="decimal" w:pos="2520"/>
                <w:tab w:val="left" w:pos="6660"/>
              </w:tabs>
              <w:rPr>
                <w:sz w:val="22"/>
                <w:szCs w:val="22"/>
              </w:rPr>
            </w:pPr>
            <w:r>
              <w:rPr>
                <w:sz w:val="22"/>
                <w:szCs w:val="22"/>
              </w:rPr>
              <w:t>*</w:t>
            </w:r>
          </w:p>
        </w:tc>
      </w:tr>
      <w:tr w:rsidR="008302DC" w:rsidRPr="00B31046" w:rsidTr="008302DC">
        <w:trPr>
          <w:jc w:val="center"/>
        </w:trPr>
        <w:tc>
          <w:tcPr>
            <w:tcW w:w="1260" w:type="dxa"/>
          </w:tcPr>
          <w:p w:rsidR="008302DC" w:rsidRPr="00B31046" w:rsidRDefault="008302DC" w:rsidP="00482278">
            <w:pPr>
              <w:pStyle w:val="Header"/>
              <w:tabs>
                <w:tab w:val="clear" w:pos="4320"/>
                <w:tab w:val="clear" w:pos="8640"/>
                <w:tab w:val="decimal" w:pos="2520"/>
                <w:tab w:val="left" w:pos="6660"/>
              </w:tabs>
              <w:jc w:val="center"/>
              <w:rPr>
                <w:sz w:val="22"/>
                <w:szCs w:val="22"/>
              </w:rPr>
            </w:pPr>
            <w:r w:rsidRPr="00B31046">
              <w:rPr>
                <w:sz w:val="22"/>
                <w:szCs w:val="22"/>
              </w:rPr>
              <w:t>1</w:t>
            </w:r>
          </w:p>
        </w:tc>
        <w:tc>
          <w:tcPr>
            <w:tcW w:w="1530" w:type="dxa"/>
          </w:tcPr>
          <w:p w:rsidR="008302DC" w:rsidRPr="00B31046" w:rsidRDefault="008302DC" w:rsidP="00E54E0A">
            <w:pPr>
              <w:pStyle w:val="Header"/>
              <w:tabs>
                <w:tab w:val="clear" w:pos="4320"/>
                <w:tab w:val="clear" w:pos="8640"/>
                <w:tab w:val="decimal" w:pos="2520"/>
                <w:tab w:val="left" w:pos="6660"/>
              </w:tabs>
              <w:rPr>
                <w:sz w:val="22"/>
                <w:szCs w:val="22"/>
              </w:rPr>
            </w:pPr>
            <w:r>
              <w:rPr>
                <w:sz w:val="22"/>
                <w:szCs w:val="22"/>
              </w:rPr>
              <w:t>3</w:t>
            </w:r>
            <w:r w:rsidRPr="00E54E0A">
              <w:rPr>
                <w:sz w:val="22"/>
                <w:szCs w:val="22"/>
                <w:vertAlign w:val="superscript"/>
              </w:rPr>
              <w:t>rd</w:t>
            </w:r>
            <w:r>
              <w:rPr>
                <w:sz w:val="22"/>
                <w:szCs w:val="22"/>
              </w:rPr>
              <w:t xml:space="preserve"> Revised</w:t>
            </w:r>
          </w:p>
        </w:tc>
        <w:tc>
          <w:tcPr>
            <w:tcW w:w="540" w:type="dxa"/>
          </w:tcPr>
          <w:p w:rsidR="008302DC" w:rsidRPr="00B31046" w:rsidRDefault="008302DC" w:rsidP="00482278">
            <w:pPr>
              <w:pStyle w:val="Header"/>
              <w:tabs>
                <w:tab w:val="clear" w:pos="4320"/>
                <w:tab w:val="clear" w:pos="8640"/>
                <w:tab w:val="decimal" w:pos="2520"/>
                <w:tab w:val="left" w:pos="6660"/>
              </w:tabs>
              <w:rPr>
                <w:sz w:val="22"/>
                <w:szCs w:val="22"/>
              </w:rPr>
            </w:pPr>
            <w:r>
              <w:rPr>
                <w:sz w:val="22"/>
                <w:szCs w:val="22"/>
              </w:rPr>
              <w:t>*</w:t>
            </w:r>
          </w:p>
        </w:tc>
        <w:tc>
          <w:tcPr>
            <w:tcW w:w="765" w:type="dxa"/>
          </w:tcPr>
          <w:p w:rsidR="008302DC" w:rsidRDefault="008302DC" w:rsidP="00482278">
            <w:pPr>
              <w:pStyle w:val="Header"/>
              <w:tabs>
                <w:tab w:val="clear" w:pos="4320"/>
                <w:tab w:val="clear" w:pos="8640"/>
                <w:tab w:val="decimal" w:pos="2520"/>
                <w:tab w:val="left" w:pos="6660"/>
              </w:tabs>
              <w:rPr>
                <w:sz w:val="22"/>
                <w:szCs w:val="22"/>
              </w:rPr>
            </w:pPr>
            <w:r>
              <w:rPr>
                <w:sz w:val="22"/>
                <w:szCs w:val="22"/>
              </w:rPr>
              <w:t>38</w:t>
            </w:r>
          </w:p>
        </w:tc>
        <w:tc>
          <w:tcPr>
            <w:tcW w:w="1148" w:type="dxa"/>
          </w:tcPr>
          <w:p w:rsidR="008302DC" w:rsidRPr="00B31046" w:rsidRDefault="008302DC" w:rsidP="00320D73">
            <w:pPr>
              <w:pStyle w:val="Header"/>
              <w:tabs>
                <w:tab w:val="clear" w:pos="4320"/>
                <w:tab w:val="clear" w:pos="8640"/>
                <w:tab w:val="decimal" w:pos="2520"/>
                <w:tab w:val="left" w:pos="6660"/>
              </w:tabs>
              <w:rPr>
                <w:sz w:val="22"/>
                <w:szCs w:val="22"/>
              </w:rPr>
            </w:pPr>
            <w:r>
              <w:rPr>
                <w:sz w:val="22"/>
                <w:szCs w:val="22"/>
              </w:rPr>
              <w:t xml:space="preserve">Original </w:t>
            </w:r>
          </w:p>
        </w:tc>
        <w:tc>
          <w:tcPr>
            <w:tcW w:w="562" w:type="dxa"/>
          </w:tcPr>
          <w:p w:rsidR="008302DC" w:rsidRPr="00B31046" w:rsidRDefault="008302DC" w:rsidP="00320D73">
            <w:pPr>
              <w:pStyle w:val="Header"/>
              <w:tabs>
                <w:tab w:val="clear" w:pos="4320"/>
                <w:tab w:val="clear" w:pos="8640"/>
                <w:tab w:val="decimal" w:pos="2520"/>
                <w:tab w:val="left" w:pos="6660"/>
              </w:tabs>
              <w:rPr>
                <w:sz w:val="22"/>
                <w:szCs w:val="22"/>
              </w:rPr>
            </w:pPr>
            <w:r>
              <w:rPr>
                <w:sz w:val="22"/>
                <w:szCs w:val="22"/>
              </w:rPr>
              <w:t>*</w:t>
            </w:r>
          </w:p>
        </w:tc>
      </w:tr>
      <w:tr w:rsidR="008302DC" w:rsidRPr="00B31046" w:rsidTr="008302DC">
        <w:trPr>
          <w:jc w:val="center"/>
        </w:trPr>
        <w:tc>
          <w:tcPr>
            <w:tcW w:w="1260" w:type="dxa"/>
          </w:tcPr>
          <w:p w:rsidR="008302DC" w:rsidRPr="00B31046" w:rsidRDefault="008302DC" w:rsidP="00482278">
            <w:pPr>
              <w:pStyle w:val="Header"/>
              <w:tabs>
                <w:tab w:val="clear" w:pos="4320"/>
                <w:tab w:val="clear" w:pos="8640"/>
                <w:tab w:val="decimal" w:pos="2520"/>
                <w:tab w:val="left" w:pos="6660"/>
              </w:tabs>
              <w:jc w:val="center"/>
              <w:rPr>
                <w:sz w:val="22"/>
                <w:szCs w:val="22"/>
              </w:rPr>
            </w:pPr>
            <w:r w:rsidRPr="00B31046">
              <w:rPr>
                <w:sz w:val="22"/>
                <w:szCs w:val="22"/>
              </w:rPr>
              <w:t>2</w:t>
            </w:r>
          </w:p>
        </w:tc>
        <w:tc>
          <w:tcPr>
            <w:tcW w:w="1530" w:type="dxa"/>
          </w:tcPr>
          <w:p w:rsidR="008302DC" w:rsidRPr="00B31046" w:rsidRDefault="008302DC" w:rsidP="00482278">
            <w:pPr>
              <w:pStyle w:val="Header"/>
              <w:tabs>
                <w:tab w:val="clear" w:pos="4320"/>
                <w:tab w:val="clear" w:pos="8640"/>
                <w:tab w:val="decimal" w:pos="2520"/>
                <w:tab w:val="left" w:pos="6660"/>
              </w:tabs>
              <w:rPr>
                <w:sz w:val="22"/>
                <w:szCs w:val="22"/>
              </w:rPr>
            </w:pPr>
            <w:r>
              <w:rPr>
                <w:sz w:val="22"/>
                <w:szCs w:val="22"/>
              </w:rPr>
              <w:t>1</w:t>
            </w:r>
            <w:r w:rsidRPr="00BD5FD8">
              <w:rPr>
                <w:sz w:val="22"/>
                <w:szCs w:val="22"/>
                <w:vertAlign w:val="superscript"/>
              </w:rPr>
              <w:t>st</w:t>
            </w:r>
            <w:r>
              <w:rPr>
                <w:sz w:val="22"/>
                <w:szCs w:val="22"/>
              </w:rPr>
              <w:t xml:space="preserve"> Revised</w:t>
            </w:r>
          </w:p>
        </w:tc>
        <w:tc>
          <w:tcPr>
            <w:tcW w:w="540" w:type="dxa"/>
          </w:tcPr>
          <w:p w:rsidR="008302DC" w:rsidRPr="00B31046" w:rsidRDefault="008302DC" w:rsidP="00482278">
            <w:pPr>
              <w:pStyle w:val="Header"/>
              <w:tabs>
                <w:tab w:val="clear" w:pos="4320"/>
                <w:tab w:val="clear" w:pos="8640"/>
                <w:tab w:val="decimal" w:pos="2520"/>
                <w:tab w:val="left" w:pos="6660"/>
              </w:tabs>
              <w:rPr>
                <w:sz w:val="22"/>
                <w:szCs w:val="22"/>
              </w:rPr>
            </w:pPr>
            <w:r>
              <w:rPr>
                <w:sz w:val="22"/>
                <w:szCs w:val="22"/>
              </w:rPr>
              <w:t>*</w:t>
            </w:r>
          </w:p>
        </w:tc>
        <w:tc>
          <w:tcPr>
            <w:tcW w:w="765" w:type="dxa"/>
          </w:tcPr>
          <w:p w:rsidR="008302DC" w:rsidRDefault="008302DC" w:rsidP="00482278">
            <w:pPr>
              <w:pStyle w:val="Header"/>
              <w:tabs>
                <w:tab w:val="clear" w:pos="4320"/>
                <w:tab w:val="clear" w:pos="8640"/>
                <w:tab w:val="decimal" w:pos="2520"/>
                <w:tab w:val="left" w:pos="6660"/>
              </w:tabs>
              <w:rPr>
                <w:sz w:val="22"/>
                <w:szCs w:val="22"/>
              </w:rPr>
            </w:pPr>
            <w:r>
              <w:rPr>
                <w:sz w:val="22"/>
                <w:szCs w:val="22"/>
              </w:rPr>
              <w:t>39</w:t>
            </w:r>
          </w:p>
        </w:tc>
        <w:tc>
          <w:tcPr>
            <w:tcW w:w="1148" w:type="dxa"/>
          </w:tcPr>
          <w:p w:rsidR="008302DC" w:rsidRPr="00B31046" w:rsidRDefault="008302DC" w:rsidP="00320D73">
            <w:pPr>
              <w:pStyle w:val="Header"/>
              <w:tabs>
                <w:tab w:val="clear" w:pos="4320"/>
                <w:tab w:val="clear" w:pos="8640"/>
                <w:tab w:val="decimal" w:pos="2520"/>
                <w:tab w:val="left" w:pos="6660"/>
              </w:tabs>
              <w:rPr>
                <w:sz w:val="22"/>
                <w:szCs w:val="22"/>
              </w:rPr>
            </w:pPr>
            <w:r>
              <w:rPr>
                <w:sz w:val="22"/>
                <w:szCs w:val="22"/>
              </w:rPr>
              <w:t xml:space="preserve">Original </w:t>
            </w:r>
          </w:p>
        </w:tc>
        <w:tc>
          <w:tcPr>
            <w:tcW w:w="562" w:type="dxa"/>
          </w:tcPr>
          <w:p w:rsidR="008302DC" w:rsidRPr="00B31046" w:rsidRDefault="008302DC" w:rsidP="00320D73">
            <w:pPr>
              <w:pStyle w:val="Header"/>
              <w:tabs>
                <w:tab w:val="clear" w:pos="4320"/>
                <w:tab w:val="clear" w:pos="8640"/>
                <w:tab w:val="decimal" w:pos="2520"/>
                <w:tab w:val="left" w:pos="6660"/>
              </w:tabs>
              <w:rPr>
                <w:sz w:val="22"/>
                <w:szCs w:val="22"/>
              </w:rPr>
            </w:pPr>
            <w:r>
              <w:rPr>
                <w:sz w:val="22"/>
                <w:szCs w:val="22"/>
              </w:rPr>
              <w:t>*</w:t>
            </w:r>
          </w:p>
        </w:tc>
      </w:tr>
      <w:tr w:rsidR="008302DC" w:rsidRPr="00B31046" w:rsidTr="008302DC">
        <w:trPr>
          <w:jc w:val="center"/>
        </w:trPr>
        <w:tc>
          <w:tcPr>
            <w:tcW w:w="1260" w:type="dxa"/>
          </w:tcPr>
          <w:p w:rsidR="008302DC" w:rsidRPr="00B31046" w:rsidRDefault="008302DC" w:rsidP="00482278">
            <w:pPr>
              <w:pStyle w:val="Header"/>
              <w:tabs>
                <w:tab w:val="clear" w:pos="4320"/>
                <w:tab w:val="clear" w:pos="8640"/>
                <w:tab w:val="decimal" w:pos="2520"/>
                <w:tab w:val="left" w:pos="6660"/>
              </w:tabs>
              <w:jc w:val="center"/>
              <w:rPr>
                <w:sz w:val="22"/>
                <w:szCs w:val="22"/>
              </w:rPr>
            </w:pPr>
            <w:r w:rsidRPr="00B31046">
              <w:rPr>
                <w:sz w:val="22"/>
                <w:szCs w:val="22"/>
              </w:rPr>
              <w:t>3</w:t>
            </w:r>
          </w:p>
        </w:tc>
        <w:tc>
          <w:tcPr>
            <w:tcW w:w="1530" w:type="dxa"/>
          </w:tcPr>
          <w:p w:rsidR="008302DC" w:rsidRPr="00B31046" w:rsidRDefault="008302DC" w:rsidP="00482278">
            <w:pPr>
              <w:pStyle w:val="Header"/>
              <w:tabs>
                <w:tab w:val="clear" w:pos="4320"/>
                <w:tab w:val="clear" w:pos="8640"/>
                <w:tab w:val="decimal" w:pos="2520"/>
                <w:tab w:val="left" w:pos="6660"/>
              </w:tabs>
              <w:rPr>
                <w:sz w:val="22"/>
                <w:szCs w:val="22"/>
              </w:rPr>
            </w:pPr>
            <w:r>
              <w:rPr>
                <w:sz w:val="22"/>
                <w:szCs w:val="22"/>
              </w:rPr>
              <w:t>Original</w:t>
            </w:r>
          </w:p>
        </w:tc>
        <w:tc>
          <w:tcPr>
            <w:tcW w:w="540"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765" w:type="dxa"/>
          </w:tcPr>
          <w:p w:rsidR="008302DC" w:rsidRPr="00B31046" w:rsidRDefault="008302DC" w:rsidP="00482278">
            <w:pPr>
              <w:pStyle w:val="Header"/>
              <w:tabs>
                <w:tab w:val="clear" w:pos="4320"/>
                <w:tab w:val="clear" w:pos="8640"/>
                <w:tab w:val="decimal" w:pos="2520"/>
                <w:tab w:val="left" w:pos="6660"/>
              </w:tabs>
              <w:rPr>
                <w:sz w:val="22"/>
                <w:szCs w:val="22"/>
              </w:rPr>
            </w:pPr>
            <w:r>
              <w:rPr>
                <w:sz w:val="22"/>
                <w:szCs w:val="22"/>
              </w:rPr>
              <w:t>40</w:t>
            </w:r>
          </w:p>
        </w:tc>
        <w:tc>
          <w:tcPr>
            <w:tcW w:w="1148" w:type="dxa"/>
          </w:tcPr>
          <w:p w:rsidR="008302DC" w:rsidRPr="00B31046" w:rsidRDefault="008302DC" w:rsidP="00320D73">
            <w:pPr>
              <w:pStyle w:val="Header"/>
              <w:tabs>
                <w:tab w:val="clear" w:pos="4320"/>
                <w:tab w:val="clear" w:pos="8640"/>
                <w:tab w:val="decimal" w:pos="2520"/>
                <w:tab w:val="left" w:pos="6660"/>
              </w:tabs>
              <w:rPr>
                <w:sz w:val="22"/>
                <w:szCs w:val="22"/>
              </w:rPr>
            </w:pPr>
            <w:r>
              <w:rPr>
                <w:sz w:val="22"/>
                <w:szCs w:val="22"/>
              </w:rPr>
              <w:t xml:space="preserve">Original </w:t>
            </w:r>
          </w:p>
        </w:tc>
        <w:tc>
          <w:tcPr>
            <w:tcW w:w="562" w:type="dxa"/>
          </w:tcPr>
          <w:p w:rsidR="008302DC" w:rsidRPr="00B31046" w:rsidRDefault="008302DC" w:rsidP="00320D73">
            <w:pPr>
              <w:pStyle w:val="Header"/>
              <w:tabs>
                <w:tab w:val="clear" w:pos="4320"/>
                <w:tab w:val="clear" w:pos="8640"/>
                <w:tab w:val="decimal" w:pos="2520"/>
                <w:tab w:val="left" w:pos="6660"/>
              </w:tabs>
              <w:rPr>
                <w:sz w:val="22"/>
                <w:szCs w:val="22"/>
              </w:rPr>
            </w:pPr>
            <w:r>
              <w:rPr>
                <w:sz w:val="22"/>
                <w:szCs w:val="22"/>
              </w:rPr>
              <w:t>*</w:t>
            </w:r>
          </w:p>
        </w:tc>
      </w:tr>
      <w:tr w:rsidR="008302DC" w:rsidRPr="00B31046" w:rsidTr="008302DC">
        <w:trPr>
          <w:jc w:val="center"/>
        </w:trPr>
        <w:tc>
          <w:tcPr>
            <w:tcW w:w="1260" w:type="dxa"/>
          </w:tcPr>
          <w:p w:rsidR="008302DC" w:rsidRPr="00B31046" w:rsidRDefault="008302DC" w:rsidP="00482278">
            <w:pPr>
              <w:pStyle w:val="Header"/>
              <w:tabs>
                <w:tab w:val="clear" w:pos="4320"/>
                <w:tab w:val="clear" w:pos="8640"/>
                <w:tab w:val="decimal" w:pos="2520"/>
                <w:tab w:val="left" w:pos="6660"/>
              </w:tabs>
              <w:jc w:val="center"/>
              <w:rPr>
                <w:sz w:val="22"/>
                <w:szCs w:val="22"/>
              </w:rPr>
            </w:pPr>
            <w:r w:rsidRPr="00B31046">
              <w:rPr>
                <w:sz w:val="22"/>
                <w:szCs w:val="22"/>
              </w:rPr>
              <w:t>4</w:t>
            </w:r>
          </w:p>
        </w:tc>
        <w:tc>
          <w:tcPr>
            <w:tcW w:w="1530" w:type="dxa"/>
          </w:tcPr>
          <w:p w:rsidR="008302DC" w:rsidRPr="00B31046" w:rsidRDefault="008302DC" w:rsidP="00482278">
            <w:pPr>
              <w:pStyle w:val="Header"/>
              <w:tabs>
                <w:tab w:val="clear" w:pos="4320"/>
                <w:tab w:val="clear" w:pos="8640"/>
                <w:tab w:val="decimal" w:pos="2520"/>
                <w:tab w:val="left" w:pos="6660"/>
              </w:tabs>
              <w:rPr>
                <w:sz w:val="22"/>
                <w:szCs w:val="22"/>
              </w:rPr>
            </w:pPr>
            <w:r>
              <w:rPr>
                <w:sz w:val="22"/>
                <w:szCs w:val="22"/>
              </w:rPr>
              <w:t>Original</w:t>
            </w:r>
          </w:p>
        </w:tc>
        <w:tc>
          <w:tcPr>
            <w:tcW w:w="540"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765"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1148"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562" w:type="dxa"/>
          </w:tcPr>
          <w:p w:rsidR="008302DC" w:rsidRPr="00B31046" w:rsidRDefault="008302DC" w:rsidP="00482278">
            <w:pPr>
              <w:pStyle w:val="Header"/>
              <w:tabs>
                <w:tab w:val="clear" w:pos="4320"/>
                <w:tab w:val="clear" w:pos="8640"/>
                <w:tab w:val="decimal" w:pos="2520"/>
                <w:tab w:val="left" w:pos="6660"/>
              </w:tabs>
              <w:rPr>
                <w:sz w:val="22"/>
                <w:szCs w:val="22"/>
              </w:rPr>
            </w:pPr>
          </w:p>
        </w:tc>
      </w:tr>
      <w:tr w:rsidR="008302DC" w:rsidRPr="00B31046" w:rsidTr="008302DC">
        <w:trPr>
          <w:jc w:val="center"/>
        </w:trPr>
        <w:tc>
          <w:tcPr>
            <w:tcW w:w="1260" w:type="dxa"/>
          </w:tcPr>
          <w:p w:rsidR="008302DC" w:rsidRPr="00B31046" w:rsidRDefault="008302DC" w:rsidP="00482278">
            <w:pPr>
              <w:pStyle w:val="Header"/>
              <w:tabs>
                <w:tab w:val="clear" w:pos="4320"/>
                <w:tab w:val="clear" w:pos="8640"/>
                <w:tab w:val="decimal" w:pos="2520"/>
                <w:tab w:val="left" w:pos="6660"/>
              </w:tabs>
              <w:jc w:val="center"/>
              <w:rPr>
                <w:sz w:val="22"/>
                <w:szCs w:val="22"/>
              </w:rPr>
            </w:pPr>
            <w:r w:rsidRPr="00B31046">
              <w:rPr>
                <w:sz w:val="22"/>
                <w:szCs w:val="22"/>
              </w:rPr>
              <w:t>5</w:t>
            </w:r>
          </w:p>
        </w:tc>
        <w:tc>
          <w:tcPr>
            <w:tcW w:w="1530" w:type="dxa"/>
          </w:tcPr>
          <w:p w:rsidR="008302DC" w:rsidRPr="00B31046" w:rsidRDefault="008302DC" w:rsidP="00482278">
            <w:pPr>
              <w:pStyle w:val="Header"/>
              <w:tabs>
                <w:tab w:val="clear" w:pos="4320"/>
                <w:tab w:val="clear" w:pos="8640"/>
                <w:tab w:val="decimal" w:pos="2520"/>
                <w:tab w:val="left" w:pos="6660"/>
              </w:tabs>
              <w:rPr>
                <w:sz w:val="22"/>
                <w:szCs w:val="22"/>
              </w:rPr>
            </w:pPr>
            <w:r>
              <w:rPr>
                <w:sz w:val="22"/>
                <w:szCs w:val="22"/>
              </w:rPr>
              <w:t>Original</w:t>
            </w:r>
          </w:p>
        </w:tc>
        <w:tc>
          <w:tcPr>
            <w:tcW w:w="540"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765"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1148"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562" w:type="dxa"/>
          </w:tcPr>
          <w:p w:rsidR="008302DC" w:rsidRPr="00B31046" w:rsidRDefault="008302DC" w:rsidP="00482278">
            <w:pPr>
              <w:pStyle w:val="Header"/>
              <w:tabs>
                <w:tab w:val="clear" w:pos="4320"/>
                <w:tab w:val="clear" w:pos="8640"/>
                <w:tab w:val="decimal" w:pos="2520"/>
                <w:tab w:val="left" w:pos="6660"/>
              </w:tabs>
              <w:rPr>
                <w:sz w:val="22"/>
                <w:szCs w:val="22"/>
              </w:rPr>
            </w:pPr>
          </w:p>
        </w:tc>
      </w:tr>
      <w:tr w:rsidR="008302DC" w:rsidRPr="00B31046" w:rsidTr="008302DC">
        <w:trPr>
          <w:jc w:val="center"/>
        </w:trPr>
        <w:tc>
          <w:tcPr>
            <w:tcW w:w="1260" w:type="dxa"/>
          </w:tcPr>
          <w:p w:rsidR="008302DC" w:rsidRPr="00B31046" w:rsidRDefault="008302DC" w:rsidP="00482278">
            <w:pPr>
              <w:pStyle w:val="Header"/>
              <w:tabs>
                <w:tab w:val="clear" w:pos="4320"/>
                <w:tab w:val="clear" w:pos="8640"/>
                <w:tab w:val="decimal" w:pos="2520"/>
                <w:tab w:val="left" w:pos="6660"/>
              </w:tabs>
              <w:jc w:val="center"/>
              <w:rPr>
                <w:sz w:val="22"/>
                <w:szCs w:val="22"/>
              </w:rPr>
            </w:pPr>
            <w:r w:rsidRPr="00B31046">
              <w:rPr>
                <w:sz w:val="22"/>
                <w:szCs w:val="22"/>
              </w:rPr>
              <w:t>6</w:t>
            </w:r>
          </w:p>
        </w:tc>
        <w:tc>
          <w:tcPr>
            <w:tcW w:w="1530" w:type="dxa"/>
          </w:tcPr>
          <w:p w:rsidR="008302DC" w:rsidRPr="00B31046" w:rsidRDefault="008302DC" w:rsidP="00482278">
            <w:pPr>
              <w:pStyle w:val="Header"/>
              <w:tabs>
                <w:tab w:val="clear" w:pos="4320"/>
                <w:tab w:val="clear" w:pos="8640"/>
                <w:tab w:val="decimal" w:pos="2520"/>
                <w:tab w:val="left" w:pos="6660"/>
              </w:tabs>
              <w:rPr>
                <w:sz w:val="22"/>
                <w:szCs w:val="22"/>
              </w:rPr>
            </w:pPr>
            <w:r>
              <w:rPr>
                <w:sz w:val="22"/>
                <w:szCs w:val="22"/>
              </w:rPr>
              <w:t>Original</w:t>
            </w:r>
          </w:p>
        </w:tc>
        <w:tc>
          <w:tcPr>
            <w:tcW w:w="540"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765"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1148"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562" w:type="dxa"/>
          </w:tcPr>
          <w:p w:rsidR="008302DC" w:rsidRPr="00B31046" w:rsidRDefault="008302DC" w:rsidP="00482278">
            <w:pPr>
              <w:pStyle w:val="Header"/>
              <w:tabs>
                <w:tab w:val="clear" w:pos="4320"/>
                <w:tab w:val="clear" w:pos="8640"/>
                <w:tab w:val="decimal" w:pos="2520"/>
                <w:tab w:val="left" w:pos="6660"/>
              </w:tabs>
              <w:rPr>
                <w:sz w:val="22"/>
                <w:szCs w:val="22"/>
              </w:rPr>
            </w:pPr>
          </w:p>
        </w:tc>
      </w:tr>
      <w:tr w:rsidR="008302DC" w:rsidRPr="00B31046" w:rsidTr="008302DC">
        <w:trPr>
          <w:jc w:val="center"/>
        </w:trPr>
        <w:tc>
          <w:tcPr>
            <w:tcW w:w="1260" w:type="dxa"/>
          </w:tcPr>
          <w:p w:rsidR="008302DC" w:rsidRPr="00B31046" w:rsidRDefault="008302DC" w:rsidP="00482278">
            <w:pPr>
              <w:pStyle w:val="Header"/>
              <w:tabs>
                <w:tab w:val="clear" w:pos="4320"/>
                <w:tab w:val="clear" w:pos="8640"/>
                <w:tab w:val="decimal" w:pos="2520"/>
                <w:tab w:val="left" w:pos="6660"/>
              </w:tabs>
              <w:jc w:val="center"/>
              <w:rPr>
                <w:sz w:val="22"/>
                <w:szCs w:val="22"/>
              </w:rPr>
            </w:pPr>
            <w:r w:rsidRPr="00B31046">
              <w:rPr>
                <w:sz w:val="22"/>
                <w:szCs w:val="22"/>
              </w:rPr>
              <w:t>7</w:t>
            </w:r>
          </w:p>
        </w:tc>
        <w:tc>
          <w:tcPr>
            <w:tcW w:w="1530" w:type="dxa"/>
          </w:tcPr>
          <w:p w:rsidR="008302DC" w:rsidRPr="00B31046" w:rsidRDefault="008302DC" w:rsidP="00482278">
            <w:pPr>
              <w:pStyle w:val="Header"/>
              <w:tabs>
                <w:tab w:val="clear" w:pos="4320"/>
                <w:tab w:val="clear" w:pos="8640"/>
                <w:tab w:val="decimal" w:pos="2520"/>
                <w:tab w:val="left" w:pos="6660"/>
              </w:tabs>
              <w:rPr>
                <w:sz w:val="22"/>
                <w:szCs w:val="22"/>
              </w:rPr>
            </w:pPr>
            <w:r>
              <w:rPr>
                <w:sz w:val="22"/>
                <w:szCs w:val="22"/>
              </w:rPr>
              <w:t>Original</w:t>
            </w:r>
          </w:p>
        </w:tc>
        <w:tc>
          <w:tcPr>
            <w:tcW w:w="540"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765"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1148"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562" w:type="dxa"/>
          </w:tcPr>
          <w:p w:rsidR="008302DC" w:rsidRPr="00B31046" w:rsidRDefault="008302DC" w:rsidP="00482278">
            <w:pPr>
              <w:pStyle w:val="Header"/>
              <w:tabs>
                <w:tab w:val="clear" w:pos="4320"/>
                <w:tab w:val="clear" w:pos="8640"/>
                <w:tab w:val="decimal" w:pos="2520"/>
                <w:tab w:val="left" w:pos="6660"/>
              </w:tabs>
              <w:rPr>
                <w:sz w:val="22"/>
                <w:szCs w:val="22"/>
              </w:rPr>
            </w:pPr>
          </w:p>
        </w:tc>
      </w:tr>
      <w:tr w:rsidR="008302DC" w:rsidRPr="00B31046" w:rsidTr="008302DC">
        <w:trPr>
          <w:jc w:val="center"/>
        </w:trPr>
        <w:tc>
          <w:tcPr>
            <w:tcW w:w="1260" w:type="dxa"/>
          </w:tcPr>
          <w:p w:rsidR="008302DC" w:rsidRPr="00B31046" w:rsidRDefault="008302DC" w:rsidP="00482278">
            <w:pPr>
              <w:pStyle w:val="Header"/>
              <w:tabs>
                <w:tab w:val="clear" w:pos="4320"/>
                <w:tab w:val="clear" w:pos="8640"/>
                <w:tab w:val="decimal" w:pos="2520"/>
                <w:tab w:val="left" w:pos="6660"/>
              </w:tabs>
              <w:jc w:val="center"/>
              <w:rPr>
                <w:sz w:val="22"/>
                <w:szCs w:val="22"/>
              </w:rPr>
            </w:pPr>
            <w:r w:rsidRPr="00B31046">
              <w:rPr>
                <w:sz w:val="22"/>
                <w:szCs w:val="22"/>
              </w:rPr>
              <w:t>8</w:t>
            </w:r>
          </w:p>
        </w:tc>
        <w:tc>
          <w:tcPr>
            <w:tcW w:w="1530" w:type="dxa"/>
          </w:tcPr>
          <w:p w:rsidR="008302DC" w:rsidRPr="00B31046" w:rsidRDefault="008302DC" w:rsidP="00482278">
            <w:pPr>
              <w:pStyle w:val="Header"/>
              <w:tabs>
                <w:tab w:val="clear" w:pos="4320"/>
                <w:tab w:val="clear" w:pos="8640"/>
                <w:tab w:val="decimal" w:pos="2520"/>
                <w:tab w:val="left" w:pos="6660"/>
              </w:tabs>
              <w:rPr>
                <w:sz w:val="22"/>
                <w:szCs w:val="22"/>
              </w:rPr>
            </w:pPr>
            <w:r>
              <w:rPr>
                <w:sz w:val="22"/>
                <w:szCs w:val="22"/>
              </w:rPr>
              <w:t>Original</w:t>
            </w:r>
          </w:p>
        </w:tc>
        <w:tc>
          <w:tcPr>
            <w:tcW w:w="540"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765"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1148"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562" w:type="dxa"/>
          </w:tcPr>
          <w:p w:rsidR="008302DC" w:rsidRPr="00B31046" w:rsidRDefault="008302DC" w:rsidP="00482278">
            <w:pPr>
              <w:pStyle w:val="Header"/>
              <w:tabs>
                <w:tab w:val="clear" w:pos="4320"/>
                <w:tab w:val="clear" w:pos="8640"/>
                <w:tab w:val="decimal" w:pos="2520"/>
                <w:tab w:val="left" w:pos="6660"/>
              </w:tabs>
              <w:rPr>
                <w:sz w:val="22"/>
                <w:szCs w:val="22"/>
              </w:rPr>
            </w:pPr>
          </w:p>
        </w:tc>
      </w:tr>
      <w:tr w:rsidR="008302DC" w:rsidRPr="00B31046" w:rsidTr="008302DC">
        <w:trPr>
          <w:jc w:val="center"/>
        </w:trPr>
        <w:tc>
          <w:tcPr>
            <w:tcW w:w="1260" w:type="dxa"/>
          </w:tcPr>
          <w:p w:rsidR="008302DC" w:rsidRPr="00B31046" w:rsidRDefault="008302DC" w:rsidP="00482278">
            <w:pPr>
              <w:pStyle w:val="Header"/>
              <w:tabs>
                <w:tab w:val="clear" w:pos="4320"/>
                <w:tab w:val="clear" w:pos="8640"/>
                <w:tab w:val="decimal" w:pos="2520"/>
                <w:tab w:val="left" w:pos="6660"/>
              </w:tabs>
              <w:jc w:val="center"/>
              <w:rPr>
                <w:sz w:val="22"/>
                <w:szCs w:val="22"/>
              </w:rPr>
            </w:pPr>
            <w:r w:rsidRPr="00B31046">
              <w:rPr>
                <w:sz w:val="22"/>
                <w:szCs w:val="22"/>
              </w:rPr>
              <w:t>9</w:t>
            </w:r>
          </w:p>
        </w:tc>
        <w:tc>
          <w:tcPr>
            <w:tcW w:w="1530" w:type="dxa"/>
          </w:tcPr>
          <w:p w:rsidR="008302DC" w:rsidRPr="00B31046" w:rsidRDefault="008302DC" w:rsidP="00482278">
            <w:pPr>
              <w:pStyle w:val="Header"/>
              <w:tabs>
                <w:tab w:val="clear" w:pos="4320"/>
                <w:tab w:val="clear" w:pos="8640"/>
                <w:tab w:val="decimal" w:pos="2520"/>
                <w:tab w:val="left" w:pos="6660"/>
              </w:tabs>
              <w:rPr>
                <w:sz w:val="22"/>
                <w:szCs w:val="22"/>
              </w:rPr>
            </w:pPr>
            <w:r>
              <w:rPr>
                <w:sz w:val="22"/>
                <w:szCs w:val="22"/>
              </w:rPr>
              <w:t>Original</w:t>
            </w:r>
          </w:p>
        </w:tc>
        <w:tc>
          <w:tcPr>
            <w:tcW w:w="540"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765"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1148"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562" w:type="dxa"/>
          </w:tcPr>
          <w:p w:rsidR="008302DC" w:rsidRPr="00B31046" w:rsidRDefault="008302DC" w:rsidP="00482278">
            <w:pPr>
              <w:pStyle w:val="Header"/>
              <w:tabs>
                <w:tab w:val="clear" w:pos="4320"/>
                <w:tab w:val="clear" w:pos="8640"/>
                <w:tab w:val="decimal" w:pos="2520"/>
                <w:tab w:val="left" w:pos="6660"/>
              </w:tabs>
              <w:rPr>
                <w:sz w:val="22"/>
                <w:szCs w:val="22"/>
              </w:rPr>
            </w:pPr>
          </w:p>
        </w:tc>
      </w:tr>
      <w:tr w:rsidR="008302DC" w:rsidRPr="00B31046" w:rsidTr="008302DC">
        <w:trPr>
          <w:jc w:val="center"/>
        </w:trPr>
        <w:tc>
          <w:tcPr>
            <w:tcW w:w="1260" w:type="dxa"/>
          </w:tcPr>
          <w:p w:rsidR="008302DC" w:rsidRPr="00B31046" w:rsidRDefault="008302DC" w:rsidP="00482278">
            <w:pPr>
              <w:pStyle w:val="Header"/>
              <w:tabs>
                <w:tab w:val="clear" w:pos="4320"/>
                <w:tab w:val="clear" w:pos="8640"/>
                <w:tab w:val="decimal" w:pos="2520"/>
                <w:tab w:val="left" w:pos="6660"/>
              </w:tabs>
              <w:jc w:val="center"/>
              <w:rPr>
                <w:sz w:val="22"/>
                <w:szCs w:val="22"/>
              </w:rPr>
            </w:pPr>
            <w:r w:rsidRPr="00B31046">
              <w:rPr>
                <w:sz w:val="22"/>
                <w:szCs w:val="22"/>
              </w:rPr>
              <w:t>10</w:t>
            </w:r>
          </w:p>
        </w:tc>
        <w:tc>
          <w:tcPr>
            <w:tcW w:w="1530" w:type="dxa"/>
          </w:tcPr>
          <w:p w:rsidR="008302DC" w:rsidRPr="00B31046" w:rsidRDefault="008302DC" w:rsidP="00482278">
            <w:pPr>
              <w:pStyle w:val="Header"/>
              <w:tabs>
                <w:tab w:val="clear" w:pos="4320"/>
                <w:tab w:val="clear" w:pos="8640"/>
                <w:tab w:val="decimal" w:pos="2520"/>
                <w:tab w:val="left" w:pos="6660"/>
              </w:tabs>
              <w:rPr>
                <w:sz w:val="22"/>
                <w:szCs w:val="22"/>
              </w:rPr>
            </w:pPr>
            <w:r>
              <w:rPr>
                <w:sz w:val="22"/>
                <w:szCs w:val="22"/>
              </w:rPr>
              <w:t>Original</w:t>
            </w:r>
          </w:p>
        </w:tc>
        <w:tc>
          <w:tcPr>
            <w:tcW w:w="540"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765"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1148"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562" w:type="dxa"/>
          </w:tcPr>
          <w:p w:rsidR="008302DC" w:rsidRPr="00B31046" w:rsidRDefault="008302DC" w:rsidP="00482278">
            <w:pPr>
              <w:pStyle w:val="Header"/>
              <w:tabs>
                <w:tab w:val="clear" w:pos="4320"/>
                <w:tab w:val="clear" w:pos="8640"/>
                <w:tab w:val="decimal" w:pos="2520"/>
                <w:tab w:val="left" w:pos="6660"/>
              </w:tabs>
              <w:rPr>
                <w:sz w:val="22"/>
                <w:szCs w:val="22"/>
              </w:rPr>
            </w:pPr>
          </w:p>
        </w:tc>
      </w:tr>
      <w:tr w:rsidR="008302DC" w:rsidRPr="00B31046" w:rsidTr="008302DC">
        <w:trPr>
          <w:jc w:val="center"/>
        </w:trPr>
        <w:tc>
          <w:tcPr>
            <w:tcW w:w="1260" w:type="dxa"/>
          </w:tcPr>
          <w:p w:rsidR="008302DC" w:rsidRPr="00B31046" w:rsidRDefault="008302DC" w:rsidP="00482278">
            <w:pPr>
              <w:pStyle w:val="Header"/>
              <w:tabs>
                <w:tab w:val="clear" w:pos="4320"/>
                <w:tab w:val="clear" w:pos="8640"/>
                <w:tab w:val="decimal" w:pos="2520"/>
                <w:tab w:val="left" w:pos="6660"/>
              </w:tabs>
              <w:jc w:val="center"/>
              <w:rPr>
                <w:sz w:val="22"/>
                <w:szCs w:val="22"/>
              </w:rPr>
            </w:pPr>
            <w:r w:rsidRPr="00B31046">
              <w:rPr>
                <w:sz w:val="22"/>
                <w:szCs w:val="22"/>
              </w:rPr>
              <w:t>11</w:t>
            </w:r>
          </w:p>
        </w:tc>
        <w:tc>
          <w:tcPr>
            <w:tcW w:w="1530" w:type="dxa"/>
          </w:tcPr>
          <w:p w:rsidR="008302DC" w:rsidRPr="00B31046" w:rsidRDefault="008302DC" w:rsidP="00482278">
            <w:pPr>
              <w:pStyle w:val="Header"/>
              <w:tabs>
                <w:tab w:val="clear" w:pos="4320"/>
                <w:tab w:val="clear" w:pos="8640"/>
                <w:tab w:val="decimal" w:pos="2520"/>
                <w:tab w:val="left" w:pos="6660"/>
              </w:tabs>
              <w:rPr>
                <w:sz w:val="22"/>
                <w:szCs w:val="22"/>
              </w:rPr>
            </w:pPr>
            <w:r>
              <w:rPr>
                <w:sz w:val="22"/>
                <w:szCs w:val="22"/>
              </w:rPr>
              <w:t>Original</w:t>
            </w:r>
          </w:p>
        </w:tc>
        <w:tc>
          <w:tcPr>
            <w:tcW w:w="540"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765"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1148"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562" w:type="dxa"/>
          </w:tcPr>
          <w:p w:rsidR="008302DC" w:rsidRPr="00B31046" w:rsidRDefault="008302DC" w:rsidP="00482278">
            <w:pPr>
              <w:pStyle w:val="Header"/>
              <w:tabs>
                <w:tab w:val="clear" w:pos="4320"/>
                <w:tab w:val="clear" w:pos="8640"/>
                <w:tab w:val="decimal" w:pos="2520"/>
                <w:tab w:val="left" w:pos="6660"/>
              </w:tabs>
              <w:rPr>
                <w:sz w:val="22"/>
                <w:szCs w:val="22"/>
              </w:rPr>
            </w:pPr>
          </w:p>
        </w:tc>
      </w:tr>
      <w:tr w:rsidR="008302DC" w:rsidRPr="00B31046" w:rsidTr="008302DC">
        <w:trPr>
          <w:jc w:val="center"/>
        </w:trPr>
        <w:tc>
          <w:tcPr>
            <w:tcW w:w="1260" w:type="dxa"/>
          </w:tcPr>
          <w:p w:rsidR="008302DC" w:rsidRPr="00B31046" w:rsidRDefault="008302DC" w:rsidP="00482278">
            <w:pPr>
              <w:pStyle w:val="Header"/>
              <w:tabs>
                <w:tab w:val="clear" w:pos="4320"/>
                <w:tab w:val="clear" w:pos="8640"/>
                <w:tab w:val="decimal" w:pos="2520"/>
                <w:tab w:val="left" w:pos="6660"/>
              </w:tabs>
              <w:jc w:val="center"/>
              <w:rPr>
                <w:sz w:val="22"/>
                <w:szCs w:val="22"/>
              </w:rPr>
            </w:pPr>
            <w:r w:rsidRPr="00B31046">
              <w:rPr>
                <w:sz w:val="22"/>
                <w:szCs w:val="22"/>
              </w:rPr>
              <w:t>12</w:t>
            </w:r>
          </w:p>
        </w:tc>
        <w:tc>
          <w:tcPr>
            <w:tcW w:w="1530" w:type="dxa"/>
          </w:tcPr>
          <w:p w:rsidR="008302DC" w:rsidRPr="00B31046" w:rsidRDefault="008302DC" w:rsidP="00482278">
            <w:pPr>
              <w:pStyle w:val="Header"/>
              <w:tabs>
                <w:tab w:val="clear" w:pos="4320"/>
                <w:tab w:val="clear" w:pos="8640"/>
                <w:tab w:val="decimal" w:pos="2520"/>
                <w:tab w:val="left" w:pos="6660"/>
              </w:tabs>
              <w:rPr>
                <w:sz w:val="22"/>
                <w:szCs w:val="22"/>
              </w:rPr>
            </w:pPr>
            <w:r>
              <w:rPr>
                <w:sz w:val="22"/>
                <w:szCs w:val="22"/>
              </w:rPr>
              <w:t>Original</w:t>
            </w:r>
          </w:p>
        </w:tc>
        <w:tc>
          <w:tcPr>
            <w:tcW w:w="540"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765"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1148"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562" w:type="dxa"/>
          </w:tcPr>
          <w:p w:rsidR="008302DC" w:rsidRPr="00B31046" w:rsidRDefault="008302DC" w:rsidP="00482278">
            <w:pPr>
              <w:pStyle w:val="Header"/>
              <w:tabs>
                <w:tab w:val="clear" w:pos="4320"/>
                <w:tab w:val="clear" w:pos="8640"/>
                <w:tab w:val="decimal" w:pos="2520"/>
                <w:tab w:val="left" w:pos="6660"/>
              </w:tabs>
              <w:rPr>
                <w:sz w:val="22"/>
                <w:szCs w:val="22"/>
              </w:rPr>
            </w:pPr>
          </w:p>
        </w:tc>
      </w:tr>
      <w:tr w:rsidR="008302DC" w:rsidRPr="00B31046" w:rsidTr="008302DC">
        <w:trPr>
          <w:jc w:val="center"/>
        </w:trPr>
        <w:tc>
          <w:tcPr>
            <w:tcW w:w="1260" w:type="dxa"/>
          </w:tcPr>
          <w:p w:rsidR="008302DC" w:rsidRPr="00B31046" w:rsidRDefault="008302DC" w:rsidP="00482278">
            <w:pPr>
              <w:pStyle w:val="Header"/>
              <w:tabs>
                <w:tab w:val="clear" w:pos="4320"/>
                <w:tab w:val="clear" w:pos="8640"/>
                <w:tab w:val="decimal" w:pos="2520"/>
                <w:tab w:val="left" w:pos="6660"/>
              </w:tabs>
              <w:jc w:val="center"/>
              <w:rPr>
                <w:sz w:val="22"/>
                <w:szCs w:val="22"/>
              </w:rPr>
            </w:pPr>
            <w:r w:rsidRPr="00B31046">
              <w:rPr>
                <w:sz w:val="22"/>
                <w:szCs w:val="22"/>
              </w:rPr>
              <w:t>13</w:t>
            </w:r>
          </w:p>
        </w:tc>
        <w:tc>
          <w:tcPr>
            <w:tcW w:w="1530" w:type="dxa"/>
          </w:tcPr>
          <w:p w:rsidR="008302DC" w:rsidRPr="00B31046" w:rsidRDefault="008302DC" w:rsidP="00482278">
            <w:pPr>
              <w:pStyle w:val="Header"/>
              <w:tabs>
                <w:tab w:val="clear" w:pos="4320"/>
                <w:tab w:val="clear" w:pos="8640"/>
                <w:tab w:val="decimal" w:pos="2520"/>
                <w:tab w:val="left" w:pos="6660"/>
              </w:tabs>
              <w:rPr>
                <w:sz w:val="22"/>
                <w:szCs w:val="22"/>
              </w:rPr>
            </w:pPr>
            <w:r>
              <w:rPr>
                <w:sz w:val="22"/>
                <w:szCs w:val="22"/>
              </w:rPr>
              <w:t>Original</w:t>
            </w:r>
          </w:p>
        </w:tc>
        <w:tc>
          <w:tcPr>
            <w:tcW w:w="540"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765"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1148"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562" w:type="dxa"/>
          </w:tcPr>
          <w:p w:rsidR="008302DC" w:rsidRPr="00B31046" w:rsidRDefault="008302DC" w:rsidP="00482278">
            <w:pPr>
              <w:pStyle w:val="Header"/>
              <w:tabs>
                <w:tab w:val="clear" w:pos="4320"/>
                <w:tab w:val="clear" w:pos="8640"/>
                <w:tab w:val="decimal" w:pos="2520"/>
                <w:tab w:val="left" w:pos="6660"/>
              </w:tabs>
              <w:rPr>
                <w:sz w:val="22"/>
                <w:szCs w:val="22"/>
              </w:rPr>
            </w:pPr>
          </w:p>
        </w:tc>
      </w:tr>
      <w:tr w:rsidR="008302DC" w:rsidRPr="00B31046" w:rsidTr="008302DC">
        <w:trPr>
          <w:jc w:val="center"/>
        </w:trPr>
        <w:tc>
          <w:tcPr>
            <w:tcW w:w="1260" w:type="dxa"/>
          </w:tcPr>
          <w:p w:rsidR="008302DC" w:rsidRPr="00B31046" w:rsidRDefault="008302DC" w:rsidP="00482278">
            <w:pPr>
              <w:pStyle w:val="Header"/>
              <w:tabs>
                <w:tab w:val="clear" w:pos="4320"/>
                <w:tab w:val="clear" w:pos="8640"/>
                <w:tab w:val="decimal" w:pos="2520"/>
                <w:tab w:val="left" w:pos="6660"/>
              </w:tabs>
              <w:jc w:val="center"/>
              <w:rPr>
                <w:sz w:val="22"/>
                <w:szCs w:val="22"/>
              </w:rPr>
            </w:pPr>
            <w:r w:rsidRPr="00B31046">
              <w:rPr>
                <w:sz w:val="22"/>
                <w:szCs w:val="22"/>
              </w:rPr>
              <w:t>14</w:t>
            </w:r>
          </w:p>
        </w:tc>
        <w:tc>
          <w:tcPr>
            <w:tcW w:w="1530" w:type="dxa"/>
          </w:tcPr>
          <w:p w:rsidR="008302DC" w:rsidRPr="00B31046" w:rsidRDefault="008302DC" w:rsidP="00482278">
            <w:pPr>
              <w:pStyle w:val="Header"/>
              <w:tabs>
                <w:tab w:val="clear" w:pos="4320"/>
                <w:tab w:val="clear" w:pos="8640"/>
                <w:tab w:val="decimal" w:pos="2520"/>
                <w:tab w:val="left" w:pos="6660"/>
              </w:tabs>
              <w:rPr>
                <w:sz w:val="22"/>
                <w:szCs w:val="22"/>
              </w:rPr>
            </w:pPr>
            <w:r>
              <w:rPr>
                <w:sz w:val="22"/>
                <w:szCs w:val="22"/>
              </w:rPr>
              <w:t>Original</w:t>
            </w:r>
          </w:p>
        </w:tc>
        <w:tc>
          <w:tcPr>
            <w:tcW w:w="540"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765"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1148"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562" w:type="dxa"/>
          </w:tcPr>
          <w:p w:rsidR="008302DC" w:rsidRPr="00B31046" w:rsidRDefault="008302DC" w:rsidP="00482278">
            <w:pPr>
              <w:pStyle w:val="Header"/>
              <w:tabs>
                <w:tab w:val="clear" w:pos="4320"/>
                <w:tab w:val="clear" w:pos="8640"/>
                <w:tab w:val="decimal" w:pos="2520"/>
                <w:tab w:val="left" w:pos="6660"/>
              </w:tabs>
              <w:rPr>
                <w:sz w:val="22"/>
                <w:szCs w:val="22"/>
              </w:rPr>
            </w:pPr>
          </w:p>
        </w:tc>
      </w:tr>
      <w:tr w:rsidR="008302DC" w:rsidRPr="00B31046" w:rsidTr="008302DC">
        <w:trPr>
          <w:jc w:val="center"/>
        </w:trPr>
        <w:tc>
          <w:tcPr>
            <w:tcW w:w="1260" w:type="dxa"/>
          </w:tcPr>
          <w:p w:rsidR="008302DC" w:rsidRPr="00B31046" w:rsidRDefault="008302DC" w:rsidP="00482278">
            <w:pPr>
              <w:pStyle w:val="Header"/>
              <w:tabs>
                <w:tab w:val="clear" w:pos="4320"/>
                <w:tab w:val="clear" w:pos="8640"/>
                <w:tab w:val="decimal" w:pos="2520"/>
                <w:tab w:val="left" w:pos="6660"/>
              </w:tabs>
              <w:jc w:val="center"/>
              <w:rPr>
                <w:sz w:val="22"/>
                <w:szCs w:val="22"/>
              </w:rPr>
            </w:pPr>
            <w:r w:rsidRPr="00B31046">
              <w:rPr>
                <w:sz w:val="22"/>
                <w:szCs w:val="22"/>
              </w:rPr>
              <w:t>15</w:t>
            </w:r>
          </w:p>
        </w:tc>
        <w:tc>
          <w:tcPr>
            <w:tcW w:w="1530" w:type="dxa"/>
          </w:tcPr>
          <w:p w:rsidR="008302DC" w:rsidRPr="00B31046" w:rsidRDefault="008302DC" w:rsidP="00482278">
            <w:pPr>
              <w:pStyle w:val="Header"/>
              <w:tabs>
                <w:tab w:val="clear" w:pos="4320"/>
                <w:tab w:val="clear" w:pos="8640"/>
                <w:tab w:val="decimal" w:pos="2520"/>
                <w:tab w:val="left" w:pos="6660"/>
              </w:tabs>
              <w:rPr>
                <w:sz w:val="22"/>
                <w:szCs w:val="22"/>
              </w:rPr>
            </w:pPr>
            <w:r>
              <w:rPr>
                <w:sz w:val="22"/>
                <w:szCs w:val="22"/>
              </w:rPr>
              <w:t>Original</w:t>
            </w:r>
          </w:p>
        </w:tc>
        <w:tc>
          <w:tcPr>
            <w:tcW w:w="540"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765"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1148"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562" w:type="dxa"/>
          </w:tcPr>
          <w:p w:rsidR="008302DC" w:rsidRPr="00B31046" w:rsidRDefault="008302DC" w:rsidP="00482278">
            <w:pPr>
              <w:pStyle w:val="Header"/>
              <w:tabs>
                <w:tab w:val="clear" w:pos="4320"/>
                <w:tab w:val="clear" w:pos="8640"/>
                <w:tab w:val="decimal" w:pos="2520"/>
                <w:tab w:val="left" w:pos="6660"/>
              </w:tabs>
              <w:rPr>
                <w:sz w:val="22"/>
                <w:szCs w:val="22"/>
              </w:rPr>
            </w:pPr>
          </w:p>
        </w:tc>
      </w:tr>
      <w:tr w:rsidR="008302DC" w:rsidRPr="00B31046" w:rsidTr="008302DC">
        <w:trPr>
          <w:jc w:val="center"/>
        </w:trPr>
        <w:tc>
          <w:tcPr>
            <w:tcW w:w="1260" w:type="dxa"/>
          </w:tcPr>
          <w:p w:rsidR="008302DC" w:rsidRPr="00B31046" w:rsidRDefault="008302DC" w:rsidP="00482278">
            <w:pPr>
              <w:pStyle w:val="Header"/>
              <w:tabs>
                <w:tab w:val="clear" w:pos="4320"/>
                <w:tab w:val="clear" w:pos="8640"/>
                <w:tab w:val="decimal" w:pos="2520"/>
                <w:tab w:val="left" w:pos="6660"/>
              </w:tabs>
              <w:jc w:val="center"/>
              <w:rPr>
                <w:sz w:val="22"/>
                <w:szCs w:val="22"/>
              </w:rPr>
            </w:pPr>
            <w:r w:rsidRPr="00B31046">
              <w:rPr>
                <w:sz w:val="22"/>
                <w:szCs w:val="22"/>
              </w:rPr>
              <w:t>16</w:t>
            </w:r>
          </w:p>
        </w:tc>
        <w:tc>
          <w:tcPr>
            <w:tcW w:w="1530" w:type="dxa"/>
          </w:tcPr>
          <w:p w:rsidR="008302DC" w:rsidRPr="00B31046" w:rsidRDefault="008302DC" w:rsidP="00482278">
            <w:pPr>
              <w:pStyle w:val="Header"/>
              <w:tabs>
                <w:tab w:val="clear" w:pos="4320"/>
                <w:tab w:val="clear" w:pos="8640"/>
                <w:tab w:val="decimal" w:pos="2520"/>
                <w:tab w:val="left" w:pos="6660"/>
              </w:tabs>
              <w:rPr>
                <w:sz w:val="22"/>
                <w:szCs w:val="22"/>
              </w:rPr>
            </w:pPr>
            <w:r>
              <w:rPr>
                <w:sz w:val="22"/>
                <w:szCs w:val="22"/>
              </w:rPr>
              <w:t>Original</w:t>
            </w:r>
          </w:p>
        </w:tc>
        <w:tc>
          <w:tcPr>
            <w:tcW w:w="540"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765"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1148"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562" w:type="dxa"/>
          </w:tcPr>
          <w:p w:rsidR="008302DC" w:rsidRPr="00B31046" w:rsidRDefault="008302DC" w:rsidP="00482278">
            <w:pPr>
              <w:pStyle w:val="Header"/>
              <w:tabs>
                <w:tab w:val="clear" w:pos="4320"/>
                <w:tab w:val="clear" w:pos="8640"/>
                <w:tab w:val="decimal" w:pos="2520"/>
                <w:tab w:val="left" w:pos="6660"/>
              </w:tabs>
              <w:rPr>
                <w:sz w:val="22"/>
                <w:szCs w:val="22"/>
              </w:rPr>
            </w:pPr>
          </w:p>
        </w:tc>
      </w:tr>
      <w:tr w:rsidR="008302DC" w:rsidRPr="00B31046" w:rsidTr="008302DC">
        <w:trPr>
          <w:jc w:val="center"/>
        </w:trPr>
        <w:tc>
          <w:tcPr>
            <w:tcW w:w="1260" w:type="dxa"/>
          </w:tcPr>
          <w:p w:rsidR="008302DC" w:rsidRPr="00B31046" w:rsidRDefault="008302DC" w:rsidP="00482278">
            <w:pPr>
              <w:pStyle w:val="Header"/>
              <w:tabs>
                <w:tab w:val="clear" w:pos="4320"/>
                <w:tab w:val="clear" w:pos="8640"/>
                <w:tab w:val="decimal" w:pos="2520"/>
                <w:tab w:val="left" w:pos="6660"/>
              </w:tabs>
              <w:jc w:val="center"/>
              <w:rPr>
                <w:sz w:val="22"/>
                <w:szCs w:val="22"/>
              </w:rPr>
            </w:pPr>
            <w:r w:rsidRPr="00B31046">
              <w:rPr>
                <w:sz w:val="22"/>
                <w:szCs w:val="22"/>
              </w:rPr>
              <w:t>17</w:t>
            </w:r>
          </w:p>
        </w:tc>
        <w:tc>
          <w:tcPr>
            <w:tcW w:w="1530" w:type="dxa"/>
          </w:tcPr>
          <w:p w:rsidR="008302DC" w:rsidRPr="00B31046" w:rsidRDefault="008302DC" w:rsidP="00482278">
            <w:pPr>
              <w:pStyle w:val="Header"/>
              <w:tabs>
                <w:tab w:val="clear" w:pos="4320"/>
                <w:tab w:val="clear" w:pos="8640"/>
                <w:tab w:val="decimal" w:pos="2520"/>
                <w:tab w:val="left" w:pos="6660"/>
              </w:tabs>
              <w:rPr>
                <w:sz w:val="22"/>
                <w:szCs w:val="22"/>
              </w:rPr>
            </w:pPr>
            <w:r>
              <w:rPr>
                <w:sz w:val="22"/>
                <w:szCs w:val="22"/>
              </w:rPr>
              <w:t>Original</w:t>
            </w:r>
          </w:p>
        </w:tc>
        <w:tc>
          <w:tcPr>
            <w:tcW w:w="540"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765"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1148"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562" w:type="dxa"/>
          </w:tcPr>
          <w:p w:rsidR="008302DC" w:rsidRPr="00B31046" w:rsidRDefault="008302DC" w:rsidP="00482278">
            <w:pPr>
              <w:pStyle w:val="Header"/>
              <w:tabs>
                <w:tab w:val="clear" w:pos="4320"/>
                <w:tab w:val="clear" w:pos="8640"/>
                <w:tab w:val="decimal" w:pos="2520"/>
                <w:tab w:val="left" w:pos="6660"/>
              </w:tabs>
              <w:rPr>
                <w:sz w:val="22"/>
                <w:szCs w:val="22"/>
              </w:rPr>
            </w:pPr>
          </w:p>
        </w:tc>
      </w:tr>
      <w:tr w:rsidR="008302DC" w:rsidRPr="00B31046" w:rsidTr="008302DC">
        <w:trPr>
          <w:jc w:val="center"/>
        </w:trPr>
        <w:tc>
          <w:tcPr>
            <w:tcW w:w="1260" w:type="dxa"/>
          </w:tcPr>
          <w:p w:rsidR="008302DC" w:rsidRPr="00B31046" w:rsidRDefault="008302DC" w:rsidP="00482278">
            <w:pPr>
              <w:pStyle w:val="Header"/>
              <w:tabs>
                <w:tab w:val="clear" w:pos="4320"/>
                <w:tab w:val="clear" w:pos="8640"/>
                <w:tab w:val="decimal" w:pos="2520"/>
                <w:tab w:val="left" w:pos="6660"/>
              </w:tabs>
              <w:jc w:val="center"/>
              <w:rPr>
                <w:sz w:val="22"/>
                <w:szCs w:val="22"/>
              </w:rPr>
            </w:pPr>
            <w:r w:rsidRPr="00B31046">
              <w:rPr>
                <w:sz w:val="22"/>
                <w:szCs w:val="22"/>
              </w:rPr>
              <w:t>18</w:t>
            </w:r>
          </w:p>
        </w:tc>
        <w:tc>
          <w:tcPr>
            <w:tcW w:w="1530" w:type="dxa"/>
          </w:tcPr>
          <w:p w:rsidR="008302DC" w:rsidRPr="00B31046" w:rsidRDefault="008302DC" w:rsidP="00482278">
            <w:pPr>
              <w:pStyle w:val="Header"/>
              <w:tabs>
                <w:tab w:val="clear" w:pos="4320"/>
                <w:tab w:val="clear" w:pos="8640"/>
                <w:tab w:val="decimal" w:pos="2520"/>
                <w:tab w:val="left" w:pos="6660"/>
              </w:tabs>
              <w:rPr>
                <w:sz w:val="22"/>
                <w:szCs w:val="22"/>
              </w:rPr>
            </w:pPr>
            <w:r>
              <w:rPr>
                <w:sz w:val="22"/>
                <w:szCs w:val="22"/>
              </w:rPr>
              <w:t>Original</w:t>
            </w:r>
          </w:p>
        </w:tc>
        <w:tc>
          <w:tcPr>
            <w:tcW w:w="540"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765"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1148"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562" w:type="dxa"/>
          </w:tcPr>
          <w:p w:rsidR="008302DC" w:rsidRPr="00B31046" w:rsidRDefault="008302DC" w:rsidP="00482278">
            <w:pPr>
              <w:pStyle w:val="Header"/>
              <w:tabs>
                <w:tab w:val="clear" w:pos="4320"/>
                <w:tab w:val="clear" w:pos="8640"/>
                <w:tab w:val="decimal" w:pos="2520"/>
                <w:tab w:val="left" w:pos="6660"/>
              </w:tabs>
              <w:rPr>
                <w:sz w:val="22"/>
                <w:szCs w:val="22"/>
              </w:rPr>
            </w:pPr>
          </w:p>
        </w:tc>
      </w:tr>
      <w:tr w:rsidR="008302DC" w:rsidRPr="00B31046" w:rsidTr="008302DC">
        <w:trPr>
          <w:jc w:val="center"/>
        </w:trPr>
        <w:tc>
          <w:tcPr>
            <w:tcW w:w="1260" w:type="dxa"/>
          </w:tcPr>
          <w:p w:rsidR="008302DC" w:rsidRPr="00B31046" w:rsidRDefault="008302DC" w:rsidP="00482278">
            <w:pPr>
              <w:pStyle w:val="Header"/>
              <w:tabs>
                <w:tab w:val="clear" w:pos="4320"/>
                <w:tab w:val="clear" w:pos="8640"/>
                <w:tab w:val="decimal" w:pos="2520"/>
                <w:tab w:val="left" w:pos="6660"/>
              </w:tabs>
              <w:jc w:val="center"/>
              <w:rPr>
                <w:sz w:val="22"/>
                <w:szCs w:val="22"/>
              </w:rPr>
            </w:pPr>
            <w:r w:rsidRPr="00B31046">
              <w:rPr>
                <w:sz w:val="22"/>
                <w:szCs w:val="22"/>
              </w:rPr>
              <w:t>19</w:t>
            </w:r>
          </w:p>
        </w:tc>
        <w:tc>
          <w:tcPr>
            <w:tcW w:w="1530" w:type="dxa"/>
          </w:tcPr>
          <w:p w:rsidR="008302DC" w:rsidRPr="00B31046" w:rsidRDefault="008302DC" w:rsidP="00482278">
            <w:pPr>
              <w:pStyle w:val="Header"/>
              <w:tabs>
                <w:tab w:val="clear" w:pos="4320"/>
                <w:tab w:val="clear" w:pos="8640"/>
                <w:tab w:val="decimal" w:pos="2520"/>
                <w:tab w:val="left" w:pos="6660"/>
              </w:tabs>
              <w:rPr>
                <w:sz w:val="22"/>
                <w:szCs w:val="22"/>
              </w:rPr>
            </w:pPr>
            <w:r>
              <w:rPr>
                <w:sz w:val="22"/>
                <w:szCs w:val="22"/>
              </w:rPr>
              <w:t>Original</w:t>
            </w:r>
          </w:p>
        </w:tc>
        <w:tc>
          <w:tcPr>
            <w:tcW w:w="540"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765"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1148"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562" w:type="dxa"/>
          </w:tcPr>
          <w:p w:rsidR="008302DC" w:rsidRPr="00B31046" w:rsidRDefault="008302DC" w:rsidP="00482278">
            <w:pPr>
              <w:pStyle w:val="Header"/>
              <w:tabs>
                <w:tab w:val="clear" w:pos="4320"/>
                <w:tab w:val="clear" w:pos="8640"/>
                <w:tab w:val="decimal" w:pos="2520"/>
                <w:tab w:val="left" w:pos="6660"/>
              </w:tabs>
              <w:rPr>
                <w:sz w:val="22"/>
                <w:szCs w:val="22"/>
              </w:rPr>
            </w:pPr>
          </w:p>
        </w:tc>
      </w:tr>
      <w:tr w:rsidR="008302DC" w:rsidRPr="00B31046" w:rsidTr="008302DC">
        <w:trPr>
          <w:jc w:val="center"/>
        </w:trPr>
        <w:tc>
          <w:tcPr>
            <w:tcW w:w="1260" w:type="dxa"/>
          </w:tcPr>
          <w:p w:rsidR="008302DC" w:rsidRPr="00B31046" w:rsidRDefault="008302DC" w:rsidP="00482278">
            <w:pPr>
              <w:pStyle w:val="Header"/>
              <w:tabs>
                <w:tab w:val="clear" w:pos="4320"/>
                <w:tab w:val="clear" w:pos="8640"/>
                <w:tab w:val="decimal" w:pos="2520"/>
                <w:tab w:val="left" w:pos="6660"/>
              </w:tabs>
              <w:jc w:val="center"/>
              <w:rPr>
                <w:sz w:val="22"/>
                <w:szCs w:val="22"/>
              </w:rPr>
            </w:pPr>
            <w:r>
              <w:rPr>
                <w:sz w:val="22"/>
                <w:szCs w:val="22"/>
              </w:rPr>
              <w:t>2</w:t>
            </w:r>
            <w:r w:rsidRPr="00B31046">
              <w:rPr>
                <w:sz w:val="22"/>
                <w:szCs w:val="22"/>
              </w:rPr>
              <w:t>0</w:t>
            </w:r>
          </w:p>
        </w:tc>
        <w:tc>
          <w:tcPr>
            <w:tcW w:w="1530" w:type="dxa"/>
          </w:tcPr>
          <w:p w:rsidR="008302DC" w:rsidRPr="00B31046" w:rsidRDefault="008302DC" w:rsidP="00482278">
            <w:pPr>
              <w:pStyle w:val="Header"/>
              <w:tabs>
                <w:tab w:val="clear" w:pos="4320"/>
                <w:tab w:val="clear" w:pos="8640"/>
                <w:tab w:val="decimal" w:pos="2520"/>
                <w:tab w:val="left" w:pos="6660"/>
              </w:tabs>
              <w:rPr>
                <w:sz w:val="22"/>
                <w:szCs w:val="22"/>
              </w:rPr>
            </w:pPr>
            <w:r>
              <w:rPr>
                <w:sz w:val="22"/>
                <w:szCs w:val="22"/>
              </w:rPr>
              <w:t>Original</w:t>
            </w:r>
          </w:p>
        </w:tc>
        <w:tc>
          <w:tcPr>
            <w:tcW w:w="540"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765"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1148"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562" w:type="dxa"/>
          </w:tcPr>
          <w:p w:rsidR="008302DC" w:rsidRPr="00B31046" w:rsidRDefault="008302DC" w:rsidP="00482278">
            <w:pPr>
              <w:pStyle w:val="Header"/>
              <w:tabs>
                <w:tab w:val="clear" w:pos="4320"/>
                <w:tab w:val="clear" w:pos="8640"/>
                <w:tab w:val="decimal" w:pos="2520"/>
                <w:tab w:val="left" w:pos="6660"/>
              </w:tabs>
              <w:rPr>
                <w:sz w:val="22"/>
                <w:szCs w:val="22"/>
              </w:rPr>
            </w:pPr>
          </w:p>
        </w:tc>
      </w:tr>
      <w:tr w:rsidR="008302DC" w:rsidRPr="00B31046" w:rsidTr="008302DC">
        <w:trPr>
          <w:jc w:val="center"/>
        </w:trPr>
        <w:tc>
          <w:tcPr>
            <w:tcW w:w="1260" w:type="dxa"/>
          </w:tcPr>
          <w:p w:rsidR="008302DC" w:rsidRPr="00B31046" w:rsidRDefault="008302DC" w:rsidP="00482278">
            <w:pPr>
              <w:pStyle w:val="Header"/>
              <w:tabs>
                <w:tab w:val="clear" w:pos="4320"/>
                <w:tab w:val="clear" w:pos="8640"/>
                <w:tab w:val="decimal" w:pos="2520"/>
                <w:tab w:val="left" w:pos="6660"/>
              </w:tabs>
              <w:jc w:val="center"/>
              <w:rPr>
                <w:sz w:val="22"/>
                <w:szCs w:val="22"/>
              </w:rPr>
            </w:pPr>
            <w:r>
              <w:rPr>
                <w:sz w:val="22"/>
                <w:szCs w:val="22"/>
              </w:rPr>
              <w:t>2</w:t>
            </w:r>
            <w:r w:rsidRPr="00B31046">
              <w:rPr>
                <w:sz w:val="22"/>
                <w:szCs w:val="22"/>
              </w:rPr>
              <w:t>1</w:t>
            </w:r>
          </w:p>
        </w:tc>
        <w:tc>
          <w:tcPr>
            <w:tcW w:w="1530" w:type="dxa"/>
          </w:tcPr>
          <w:p w:rsidR="008302DC" w:rsidRPr="00B31046" w:rsidRDefault="008302DC" w:rsidP="00482278">
            <w:pPr>
              <w:pStyle w:val="Header"/>
              <w:tabs>
                <w:tab w:val="clear" w:pos="4320"/>
                <w:tab w:val="clear" w:pos="8640"/>
                <w:tab w:val="decimal" w:pos="2520"/>
                <w:tab w:val="left" w:pos="6660"/>
              </w:tabs>
              <w:rPr>
                <w:sz w:val="22"/>
                <w:szCs w:val="22"/>
              </w:rPr>
            </w:pPr>
            <w:r>
              <w:rPr>
                <w:sz w:val="22"/>
                <w:szCs w:val="22"/>
              </w:rPr>
              <w:t>Original</w:t>
            </w:r>
          </w:p>
        </w:tc>
        <w:tc>
          <w:tcPr>
            <w:tcW w:w="540"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765"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1148"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562" w:type="dxa"/>
          </w:tcPr>
          <w:p w:rsidR="008302DC" w:rsidRPr="00B31046" w:rsidRDefault="008302DC" w:rsidP="00482278">
            <w:pPr>
              <w:pStyle w:val="Header"/>
              <w:tabs>
                <w:tab w:val="clear" w:pos="4320"/>
                <w:tab w:val="clear" w:pos="8640"/>
                <w:tab w:val="decimal" w:pos="2520"/>
                <w:tab w:val="left" w:pos="6660"/>
              </w:tabs>
              <w:rPr>
                <w:sz w:val="22"/>
                <w:szCs w:val="22"/>
              </w:rPr>
            </w:pPr>
          </w:p>
        </w:tc>
      </w:tr>
      <w:tr w:rsidR="008302DC" w:rsidRPr="00B31046" w:rsidTr="008302DC">
        <w:trPr>
          <w:jc w:val="center"/>
        </w:trPr>
        <w:tc>
          <w:tcPr>
            <w:tcW w:w="1260" w:type="dxa"/>
          </w:tcPr>
          <w:p w:rsidR="008302DC" w:rsidRPr="00B31046" w:rsidRDefault="008302DC" w:rsidP="00482278">
            <w:pPr>
              <w:pStyle w:val="Header"/>
              <w:tabs>
                <w:tab w:val="clear" w:pos="4320"/>
                <w:tab w:val="clear" w:pos="8640"/>
                <w:tab w:val="decimal" w:pos="2520"/>
                <w:tab w:val="left" w:pos="6660"/>
              </w:tabs>
              <w:jc w:val="center"/>
              <w:rPr>
                <w:sz w:val="22"/>
                <w:szCs w:val="22"/>
              </w:rPr>
            </w:pPr>
            <w:r>
              <w:rPr>
                <w:sz w:val="22"/>
                <w:szCs w:val="22"/>
              </w:rPr>
              <w:t>2</w:t>
            </w:r>
            <w:r w:rsidRPr="00B31046">
              <w:rPr>
                <w:sz w:val="22"/>
                <w:szCs w:val="22"/>
              </w:rPr>
              <w:t>2</w:t>
            </w:r>
          </w:p>
        </w:tc>
        <w:tc>
          <w:tcPr>
            <w:tcW w:w="1530" w:type="dxa"/>
          </w:tcPr>
          <w:p w:rsidR="008302DC" w:rsidRPr="00B31046" w:rsidRDefault="008302DC" w:rsidP="007F01C5">
            <w:pPr>
              <w:pStyle w:val="Header"/>
              <w:tabs>
                <w:tab w:val="clear" w:pos="4320"/>
                <w:tab w:val="clear" w:pos="8640"/>
                <w:tab w:val="decimal" w:pos="2520"/>
                <w:tab w:val="left" w:pos="6660"/>
              </w:tabs>
              <w:rPr>
                <w:sz w:val="22"/>
                <w:szCs w:val="22"/>
              </w:rPr>
            </w:pPr>
            <w:r>
              <w:rPr>
                <w:sz w:val="22"/>
                <w:szCs w:val="22"/>
              </w:rPr>
              <w:t>1</w:t>
            </w:r>
            <w:r w:rsidRPr="000821D3">
              <w:rPr>
                <w:sz w:val="22"/>
                <w:szCs w:val="22"/>
                <w:vertAlign w:val="superscript"/>
              </w:rPr>
              <w:t>st</w:t>
            </w:r>
            <w:r>
              <w:rPr>
                <w:sz w:val="22"/>
                <w:szCs w:val="22"/>
              </w:rPr>
              <w:t xml:space="preserve"> Revised</w:t>
            </w:r>
          </w:p>
        </w:tc>
        <w:tc>
          <w:tcPr>
            <w:tcW w:w="540" w:type="dxa"/>
          </w:tcPr>
          <w:p w:rsidR="008302DC" w:rsidRPr="00B31046" w:rsidRDefault="008302DC" w:rsidP="007F01C5">
            <w:pPr>
              <w:pStyle w:val="Header"/>
              <w:tabs>
                <w:tab w:val="clear" w:pos="4320"/>
                <w:tab w:val="clear" w:pos="8640"/>
                <w:tab w:val="decimal" w:pos="2520"/>
                <w:tab w:val="left" w:pos="6660"/>
              </w:tabs>
              <w:rPr>
                <w:sz w:val="22"/>
                <w:szCs w:val="22"/>
              </w:rPr>
            </w:pPr>
          </w:p>
        </w:tc>
        <w:tc>
          <w:tcPr>
            <w:tcW w:w="765" w:type="dxa"/>
          </w:tcPr>
          <w:p w:rsidR="008302DC" w:rsidRPr="00B31046" w:rsidRDefault="008302DC" w:rsidP="007F01C5">
            <w:pPr>
              <w:pStyle w:val="Header"/>
              <w:tabs>
                <w:tab w:val="clear" w:pos="4320"/>
                <w:tab w:val="clear" w:pos="8640"/>
                <w:tab w:val="decimal" w:pos="2520"/>
                <w:tab w:val="left" w:pos="6660"/>
              </w:tabs>
              <w:rPr>
                <w:sz w:val="22"/>
                <w:szCs w:val="22"/>
              </w:rPr>
            </w:pPr>
          </w:p>
        </w:tc>
        <w:tc>
          <w:tcPr>
            <w:tcW w:w="1148" w:type="dxa"/>
          </w:tcPr>
          <w:p w:rsidR="008302DC" w:rsidRPr="00B31046" w:rsidRDefault="008302DC" w:rsidP="007F01C5">
            <w:pPr>
              <w:pStyle w:val="Header"/>
              <w:tabs>
                <w:tab w:val="clear" w:pos="4320"/>
                <w:tab w:val="clear" w:pos="8640"/>
                <w:tab w:val="decimal" w:pos="2520"/>
                <w:tab w:val="left" w:pos="6660"/>
              </w:tabs>
              <w:rPr>
                <w:sz w:val="22"/>
                <w:szCs w:val="22"/>
              </w:rPr>
            </w:pPr>
          </w:p>
        </w:tc>
        <w:tc>
          <w:tcPr>
            <w:tcW w:w="562" w:type="dxa"/>
          </w:tcPr>
          <w:p w:rsidR="008302DC" w:rsidRPr="00B31046" w:rsidRDefault="008302DC" w:rsidP="007F01C5">
            <w:pPr>
              <w:pStyle w:val="Header"/>
              <w:tabs>
                <w:tab w:val="clear" w:pos="4320"/>
                <w:tab w:val="clear" w:pos="8640"/>
                <w:tab w:val="decimal" w:pos="2520"/>
                <w:tab w:val="left" w:pos="6660"/>
              </w:tabs>
              <w:rPr>
                <w:sz w:val="22"/>
                <w:szCs w:val="22"/>
              </w:rPr>
            </w:pPr>
          </w:p>
        </w:tc>
      </w:tr>
      <w:tr w:rsidR="008302DC" w:rsidRPr="00B31046" w:rsidTr="008302DC">
        <w:trPr>
          <w:jc w:val="center"/>
        </w:trPr>
        <w:tc>
          <w:tcPr>
            <w:tcW w:w="1260" w:type="dxa"/>
          </w:tcPr>
          <w:p w:rsidR="008302DC" w:rsidRPr="00B31046" w:rsidRDefault="008302DC" w:rsidP="00482278">
            <w:pPr>
              <w:pStyle w:val="Header"/>
              <w:tabs>
                <w:tab w:val="clear" w:pos="4320"/>
                <w:tab w:val="clear" w:pos="8640"/>
                <w:tab w:val="decimal" w:pos="2520"/>
                <w:tab w:val="left" w:pos="6660"/>
              </w:tabs>
              <w:jc w:val="center"/>
              <w:rPr>
                <w:sz w:val="22"/>
                <w:szCs w:val="22"/>
              </w:rPr>
            </w:pPr>
            <w:r>
              <w:rPr>
                <w:sz w:val="22"/>
                <w:szCs w:val="22"/>
              </w:rPr>
              <w:t>2</w:t>
            </w:r>
            <w:r w:rsidRPr="00B31046">
              <w:rPr>
                <w:sz w:val="22"/>
                <w:szCs w:val="22"/>
              </w:rPr>
              <w:t>3</w:t>
            </w:r>
          </w:p>
        </w:tc>
        <w:tc>
          <w:tcPr>
            <w:tcW w:w="1530" w:type="dxa"/>
          </w:tcPr>
          <w:p w:rsidR="008302DC" w:rsidRPr="00B31046" w:rsidRDefault="008302DC" w:rsidP="007F01C5">
            <w:pPr>
              <w:pStyle w:val="Header"/>
              <w:tabs>
                <w:tab w:val="clear" w:pos="4320"/>
                <w:tab w:val="clear" w:pos="8640"/>
                <w:tab w:val="decimal" w:pos="2520"/>
                <w:tab w:val="left" w:pos="6660"/>
              </w:tabs>
              <w:rPr>
                <w:sz w:val="22"/>
                <w:szCs w:val="22"/>
              </w:rPr>
            </w:pPr>
            <w:r>
              <w:rPr>
                <w:sz w:val="22"/>
                <w:szCs w:val="22"/>
              </w:rPr>
              <w:t>1</w:t>
            </w:r>
            <w:r w:rsidRPr="000821D3">
              <w:rPr>
                <w:sz w:val="22"/>
                <w:szCs w:val="22"/>
                <w:vertAlign w:val="superscript"/>
              </w:rPr>
              <w:t>st</w:t>
            </w:r>
            <w:r>
              <w:rPr>
                <w:sz w:val="22"/>
                <w:szCs w:val="22"/>
              </w:rPr>
              <w:t xml:space="preserve"> Revised</w:t>
            </w:r>
          </w:p>
        </w:tc>
        <w:tc>
          <w:tcPr>
            <w:tcW w:w="540" w:type="dxa"/>
          </w:tcPr>
          <w:p w:rsidR="008302DC" w:rsidRPr="00B31046" w:rsidRDefault="008302DC" w:rsidP="007F01C5">
            <w:pPr>
              <w:pStyle w:val="Header"/>
              <w:tabs>
                <w:tab w:val="clear" w:pos="4320"/>
                <w:tab w:val="clear" w:pos="8640"/>
                <w:tab w:val="decimal" w:pos="2520"/>
                <w:tab w:val="left" w:pos="6660"/>
              </w:tabs>
              <w:rPr>
                <w:sz w:val="22"/>
                <w:szCs w:val="22"/>
              </w:rPr>
            </w:pPr>
          </w:p>
        </w:tc>
        <w:tc>
          <w:tcPr>
            <w:tcW w:w="765" w:type="dxa"/>
          </w:tcPr>
          <w:p w:rsidR="008302DC" w:rsidRPr="00B31046" w:rsidRDefault="008302DC" w:rsidP="007F01C5">
            <w:pPr>
              <w:pStyle w:val="Header"/>
              <w:tabs>
                <w:tab w:val="clear" w:pos="4320"/>
                <w:tab w:val="clear" w:pos="8640"/>
                <w:tab w:val="decimal" w:pos="2520"/>
                <w:tab w:val="left" w:pos="6660"/>
              </w:tabs>
              <w:rPr>
                <w:sz w:val="22"/>
                <w:szCs w:val="22"/>
              </w:rPr>
            </w:pPr>
          </w:p>
        </w:tc>
        <w:tc>
          <w:tcPr>
            <w:tcW w:w="1148" w:type="dxa"/>
          </w:tcPr>
          <w:p w:rsidR="008302DC" w:rsidRPr="00B31046" w:rsidRDefault="008302DC" w:rsidP="007F01C5">
            <w:pPr>
              <w:pStyle w:val="Header"/>
              <w:tabs>
                <w:tab w:val="clear" w:pos="4320"/>
                <w:tab w:val="clear" w:pos="8640"/>
                <w:tab w:val="decimal" w:pos="2520"/>
                <w:tab w:val="left" w:pos="6660"/>
              </w:tabs>
              <w:rPr>
                <w:sz w:val="22"/>
                <w:szCs w:val="22"/>
              </w:rPr>
            </w:pPr>
          </w:p>
        </w:tc>
        <w:tc>
          <w:tcPr>
            <w:tcW w:w="562" w:type="dxa"/>
          </w:tcPr>
          <w:p w:rsidR="008302DC" w:rsidRPr="00B31046" w:rsidRDefault="008302DC" w:rsidP="007F01C5">
            <w:pPr>
              <w:pStyle w:val="Header"/>
              <w:tabs>
                <w:tab w:val="clear" w:pos="4320"/>
                <w:tab w:val="clear" w:pos="8640"/>
                <w:tab w:val="decimal" w:pos="2520"/>
                <w:tab w:val="left" w:pos="6660"/>
              </w:tabs>
              <w:rPr>
                <w:sz w:val="22"/>
                <w:szCs w:val="22"/>
              </w:rPr>
            </w:pPr>
          </w:p>
        </w:tc>
      </w:tr>
      <w:tr w:rsidR="008302DC" w:rsidRPr="00B31046" w:rsidTr="008302DC">
        <w:trPr>
          <w:jc w:val="center"/>
        </w:trPr>
        <w:tc>
          <w:tcPr>
            <w:tcW w:w="1260" w:type="dxa"/>
          </w:tcPr>
          <w:p w:rsidR="008302DC" w:rsidRPr="00B31046" w:rsidRDefault="008302DC" w:rsidP="00482278">
            <w:pPr>
              <w:pStyle w:val="Header"/>
              <w:tabs>
                <w:tab w:val="clear" w:pos="4320"/>
                <w:tab w:val="clear" w:pos="8640"/>
                <w:tab w:val="decimal" w:pos="2520"/>
                <w:tab w:val="left" w:pos="6660"/>
              </w:tabs>
              <w:jc w:val="center"/>
              <w:rPr>
                <w:sz w:val="22"/>
                <w:szCs w:val="22"/>
              </w:rPr>
            </w:pPr>
            <w:r>
              <w:rPr>
                <w:sz w:val="22"/>
                <w:szCs w:val="22"/>
              </w:rPr>
              <w:t>2</w:t>
            </w:r>
            <w:r w:rsidRPr="00B31046">
              <w:rPr>
                <w:sz w:val="22"/>
                <w:szCs w:val="22"/>
              </w:rPr>
              <w:t>4</w:t>
            </w:r>
          </w:p>
        </w:tc>
        <w:tc>
          <w:tcPr>
            <w:tcW w:w="1530" w:type="dxa"/>
          </w:tcPr>
          <w:p w:rsidR="008302DC" w:rsidRPr="00B31046" w:rsidRDefault="008302DC" w:rsidP="00482278">
            <w:pPr>
              <w:pStyle w:val="Header"/>
              <w:tabs>
                <w:tab w:val="clear" w:pos="4320"/>
                <w:tab w:val="clear" w:pos="8640"/>
                <w:tab w:val="decimal" w:pos="2520"/>
                <w:tab w:val="left" w:pos="6660"/>
              </w:tabs>
              <w:rPr>
                <w:sz w:val="22"/>
                <w:szCs w:val="22"/>
              </w:rPr>
            </w:pPr>
            <w:r>
              <w:rPr>
                <w:sz w:val="22"/>
                <w:szCs w:val="22"/>
              </w:rPr>
              <w:t>Original</w:t>
            </w:r>
          </w:p>
        </w:tc>
        <w:tc>
          <w:tcPr>
            <w:tcW w:w="540"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765"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1148"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562" w:type="dxa"/>
          </w:tcPr>
          <w:p w:rsidR="008302DC" w:rsidRPr="00B31046" w:rsidRDefault="008302DC" w:rsidP="00482278">
            <w:pPr>
              <w:pStyle w:val="Header"/>
              <w:tabs>
                <w:tab w:val="clear" w:pos="4320"/>
                <w:tab w:val="clear" w:pos="8640"/>
                <w:tab w:val="decimal" w:pos="2520"/>
                <w:tab w:val="left" w:pos="6660"/>
              </w:tabs>
              <w:rPr>
                <w:sz w:val="22"/>
                <w:szCs w:val="22"/>
              </w:rPr>
            </w:pPr>
          </w:p>
        </w:tc>
      </w:tr>
      <w:tr w:rsidR="008302DC" w:rsidRPr="00B31046" w:rsidTr="008302DC">
        <w:trPr>
          <w:jc w:val="center"/>
        </w:trPr>
        <w:tc>
          <w:tcPr>
            <w:tcW w:w="1260" w:type="dxa"/>
          </w:tcPr>
          <w:p w:rsidR="008302DC" w:rsidRPr="00B31046" w:rsidRDefault="008302DC" w:rsidP="00482278">
            <w:pPr>
              <w:pStyle w:val="Header"/>
              <w:tabs>
                <w:tab w:val="clear" w:pos="4320"/>
                <w:tab w:val="clear" w:pos="8640"/>
                <w:tab w:val="decimal" w:pos="2520"/>
                <w:tab w:val="left" w:pos="6660"/>
              </w:tabs>
              <w:jc w:val="center"/>
              <w:rPr>
                <w:sz w:val="22"/>
                <w:szCs w:val="22"/>
              </w:rPr>
            </w:pPr>
            <w:r>
              <w:rPr>
                <w:sz w:val="22"/>
                <w:szCs w:val="22"/>
              </w:rPr>
              <w:t>2</w:t>
            </w:r>
            <w:r w:rsidRPr="00B31046">
              <w:rPr>
                <w:sz w:val="22"/>
                <w:szCs w:val="22"/>
              </w:rPr>
              <w:t>5</w:t>
            </w:r>
          </w:p>
        </w:tc>
        <w:tc>
          <w:tcPr>
            <w:tcW w:w="1530" w:type="dxa"/>
          </w:tcPr>
          <w:p w:rsidR="008302DC" w:rsidRPr="00B31046" w:rsidRDefault="008302DC" w:rsidP="00482278">
            <w:pPr>
              <w:pStyle w:val="Header"/>
              <w:tabs>
                <w:tab w:val="clear" w:pos="4320"/>
                <w:tab w:val="clear" w:pos="8640"/>
                <w:tab w:val="decimal" w:pos="2520"/>
                <w:tab w:val="left" w:pos="6660"/>
              </w:tabs>
              <w:rPr>
                <w:sz w:val="22"/>
                <w:szCs w:val="22"/>
              </w:rPr>
            </w:pPr>
            <w:r>
              <w:rPr>
                <w:sz w:val="22"/>
                <w:szCs w:val="22"/>
              </w:rPr>
              <w:t>Original</w:t>
            </w:r>
          </w:p>
        </w:tc>
        <w:tc>
          <w:tcPr>
            <w:tcW w:w="540"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765"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1148"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562" w:type="dxa"/>
          </w:tcPr>
          <w:p w:rsidR="008302DC" w:rsidRPr="00B31046" w:rsidRDefault="008302DC" w:rsidP="00482278">
            <w:pPr>
              <w:pStyle w:val="Header"/>
              <w:tabs>
                <w:tab w:val="clear" w:pos="4320"/>
                <w:tab w:val="clear" w:pos="8640"/>
                <w:tab w:val="decimal" w:pos="2520"/>
                <w:tab w:val="left" w:pos="6660"/>
              </w:tabs>
              <w:rPr>
                <w:sz w:val="22"/>
                <w:szCs w:val="22"/>
              </w:rPr>
            </w:pPr>
          </w:p>
        </w:tc>
      </w:tr>
      <w:tr w:rsidR="008302DC" w:rsidRPr="00B31046" w:rsidTr="008302DC">
        <w:trPr>
          <w:jc w:val="center"/>
        </w:trPr>
        <w:tc>
          <w:tcPr>
            <w:tcW w:w="1260" w:type="dxa"/>
          </w:tcPr>
          <w:p w:rsidR="008302DC" w:rsidRPr="00B31046" w:rsidRDefault="008302DC" w:rsidP="00482278">
            <w:pPr>
              <w:pStyle w:val="Header"/>
              <w:tabs>
                <w:tab w:val="clear" w:pos="4320"/>
                <w:tab w:val="clear" w:pos="8640"/>
                <w:tab w:val="decimal" w:pos="2520"/>
                <w:tab w:val="left" w:pos="6660"/>
              </w:tabs>
              <w:jc w:val="center"/>
              <w:rPr>
                <w:sz w:val="22"/>
                <w:szCs w:val="22"/>
              </w:rPr>
            </w:pPr>
            <w:r>
              <w:rPr>
                <w:sz w:val="22"/>
                <w:szCs w:val="22"/>
              </w:rPr>
              <w:t>2</w:t>
            </w:r>
            <w:r w:rsidRPr="00B31046">
              <w:rPr>
                <w:sz w:val="22"/>
                <w:szCs w:val="22"/>
              </w:rPr>
              <w:t>6</w:t>
            </w:r>
          </w:p>
        </w:tc>
        <w:tc>
          <w:tcPr>
            <w:tcW w:w="1530" w:type="dxa"/>
          </w:tcPr>
          <w:p w:rsidR="008302DC" w:rsidRPr="00B31046" w:rsidRDefault="008302DC" w:rsidP="00482278">
            <w:pPr>
              <w:pStyle w:val="Header"/>
              <w:tabs>
                <w:tab w:val="clear" w:pos="4320"/>
                <w:tab w:val="clear" w:pos="8640"/>
                <w:tab w:val="decimal" w:pos="2520"/>
                <w:tab w:val="left" w:pos="6660"/>
              </w:tabs>
              <w:rPr>
                <w:sz w:val="22"/>
                <w:szCs w:val="22"/>
              </w:rPr>
            </w:pPr>
            <w:r>
              <w:rPr>
                <w:sz w:val="22"/>
                <w:szCs w:val="22"/>
              </w:rPr>
              <w:t>Original</w:t>
            </w:r>
          </w:p>
        </w:tc>
        <w:tc>
          <w:tcPr>
            <w:tcW w:w="540"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765"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1148"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562" w:type="dxa"/>
          </w:tcPr>
          <w:p w:rsidR="008302DC" w:rsidRPr="00B31046" w:rsidRDefault="008302DC" w:rsidP="00482278">
            <w:pPr>
              <w:pStyle w:val="Header"/>
              <w:tabs>
                <w:tab w:val="clear" w:pos="4320"/>
                <w:tab w:val="clear" w:pos="8640"/>
                <w:tab w:val="decimal" w:pos="2520"/>
                <w:tab w:val="left" w:pos="6660"/>
              </w:tabs>
              <w:rPr>
                <w:sz w:val="22"/>
                <w:szCs w:val="22"/>
              </w:rPr>
            </w:pPr>
          </w:p>
        </w:tc>
      </w:tr>
      <w:tr w:rsidR="008302DC" w:rsidRPr="00B31046" w:rsidTr="008302DC">
        <w:trPr>
          <w:jc w:val="center"/>
        </w:trPr>
        <w:tc>
          <w:tcPr>
            <w:tcW w:w="1260" w:type="dxa"/>
          </w:tcPr>
          <w:p w:rsidR="008302DC" w:rsidRPr="00B31046" w:rsidRDefault="008302DC" w:rsidP="00482278">
            <w:pPr>
              <w:pStyle w:val="Header"/>
              <w:tabs>
                <w:tab w:val="clear" w:pos="4320"/>
                <w:tab w:val="clear" w:pos="8640"/>
                <w:tab w:val="decimal" w:pos="2520"/>
                <w:tab w:val="left" w:pos="6660"/>
              </w:tabs>
              <w:jc w:val="center"/>
              <w:rPr>
                <w:sz w:val="22"/>
                <w:szCs w:val="22"/>
              </w:rPr>
            </w:pPr>
            <w:r>
              <w:rPr>
                <w:sz w:val="22"/>
                <w:szCs w:val="22"/>
              </w:rPr>
              <w:t>2</w:t>
            </w:r>
            <w:r w:rsidRPr="00B31046">
              <w:rPr>
                <w:sz w:val="22"/>
                <w:szCs w:val="22"/>
              </w:rPr>
              <w:t>7</w:t>
            </w:r>
          </w:p>
        </w:tc>
        <w:tc>
          <w:tcPr>
            <w:tcW w:w="1530" w:type="dxa"/>
          </w:tcPr>
          <w:p w:rsidR="008302DC" w:rsidRPr="00B31046" w:rsidRDefault="008302DC" w:rsidP="00482278">
            <w:pPr>
              <w:pStyle w:val="Header"/>
              <w:tabs>
                <w:tab w:val="clear" w:pos="4320"/>
                <w:tab w:val="clear" w:pos="8640"/>
                <w:tab w:val="decimal" w:pos="2520"/>
                <w:tab w:val="left" w:pos="6660"/>
              </w:tabs>
              <w:rPr>
                <w:sz w:val="22"/>
                <w:szCs w:val="22"/>
              </w:rPr>
            </w:pPr>
            <w:r>
              <w:rPr>
                <w:sz w:val="22"/>
                <w:szCs w:val="22"/>
              </w:rPr>
              <w:t>Original</w:t>
            </w:r>
          </w:p>
        </w:tc>
        <w:tc>
          <w:tcPr>
            <w:tcW w:w="540"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765"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1148"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562" w:type="dxa"/>
          </w:tcPr>
          <w:p w:rsidR="008302DC" w:rsidRPr="00B31046" w:rsidRDefault="008302DC" w:rsidP="00482278">
            <w:pPr>
              <w:pStyle w:val="Header"/>
              <w:tabs>
                <w:tab w:val="clear" w:pos="4320"/>
                <w:tab w:val="clear" w:pos="8640"/>
                <w:tab w:val="decimal" w:pos="2520"/>
                <w:tab w:val="left" w:pos="6660"/>
              </w:tabs>
              <w:rPr>
                <w:sz w:val="22"/>
                <w:szCs w:val="22"/>
              </w:rPr>
            </w:pPr>
          </w:p>
        </w:tc>
      </w:tr>
      <w:tr w:rsidR="008302DC" w:rsidRPr="00B31046" w:rsidTr="008302DC">
        <w:trPr>
          <w:jc w:val="center"/>
        </w:trPr>
        <w:tc>
          <w:tcPr>
            <w:tcW w:w="1260" w:type="dxa"/>
          </w:tcPr>
          <w:p w:rsidR="008302DC" w:rsidRPr="00B31046" w:rsidRDefault="008302DC" w:rsidP="00482278">
            <w:pPr>
              <w:pStyle w:val="Header"/>
              <w:tabs>
                <w:tab w:val="clear" w:pos="4320"/>
                <w:tab w:val="clear" w:pos="8640"/>
                <w:tab w:val="decimal" w:pos="2520"/>
                <w:tab w:val="left" w:pos="6660"/>
              </w:tabs>
              <w:jc w:val="center"/>
              <w:rPr>
                <w:sz w:val="22"/>
                <w:szCs w:val="22"/>
              </w:rPr>
            </w:pPr>
            <w:r>
              <w:rPr>
                <w:sz w:val="22"/>
                <w:szCs w:val="22"/>
              </w:rPr>
              <w:t>28</w:t>
            </w:r>
          </w:p>
        </w:tc>
        <w:tc>
          <w:tcPr>
            <w:tcW w:w="1530" w:type="dxa"/>
          </w:tcPr>
          <w:p w:rsidR="008302DC" w:rsidRPr="00B31046" w:rsidRDefault="008302DC" w:rsidP="00320D73">
            <w:pPr>
              <w:pStyle w:val="Header"/>
              <w:tabs>
                <w:tab w:val="clear" w:pos="4320"/>
                <w:tab w:val="clear" w:pos="8640"/>
                <w:tab w:val="decimal" w:pos="2520"/>
                <w:tab w:val="left" w:pos="6660"/>
              </w:tabs>
              <w:rPr>
                <w:sz w:val="22"/>
                <w:szCs w:val="22"/>
              </w:rPr>
            </w:pPr>
            <w:r>
              <w:rPr>
                <w:sz w:val="22"/>
                <w:szCs w:val="22"/>
              </w:rPr>
              <w:t>1</w:t>
            </w:r>
            <w:r w:rsidRPr="00BD5FD8">
              <w:rPr>
                <w:sz w:val="22"/>
                <w:szCs w:val="22"/>
                <w:vertAlign w:val="superscript"/>
              </w:rPr>
              <w:t>st</w:t>
            </w:r>
            <w:r>
              <w:rPr>
                <w:sz w:val="22"/>
                <w:szCs w:val="22"/>
              </w:rPr>
              <w:t xml:space="preserve"> Revised</w:t>
            </w:r>
          </w:p>
        </w:tc>
        <w:tc>
          <w:tcPr>
            <w:tcW w:w="540" w:type="dxa"/>
          </w:tcPr>
          <w:p w:rsidR="008302DC" w:rsidRPr="00B31046" w:rsidRDefault="008302DC" w:rsidP="00320D73">
            <w:pPr>
              <w:pStyle w:val="Header"/>
              <w:tabs>
                <w:tab w:val="clear" w:pos="4320"/>
                <w:tab w:val="clear" w:pos="8640"/>
                <w:tab w:val="decimal" w:pos="2520"/>
                <w:tab w:val="left" w:pos="6660"/>
              </w:tabs>
              <w:rPr>
                <w:sz w:val="22"/>
                <w:szCs w:val="22"/>
              </w:rPr>
            </w:pPr>
            <w:r>
              <w:rPr>
                <w:sz w:val="22"/>
                <w:szCs w:val="22"/>
              </w:rPr>
              <w:t>*</w:t>
            </w:r>
          </w:p>
        </w:tc>
        <w:tc>
          <w:tcPr>
            <w:tcW w:w="765" w:type="dxa"/>
          </w:tcPr>
          <w:p w:rsidR="008302DC" w:rsidRDefault="008302DC" w:rsidP="00320D73">
            <w:pPr>
              <w:pStyle w:val="Header"/>
              <w:tabs>
                <w:tab w:val="clear" w:pos="4320"/>
                <w:tab w:val="clear" w:pos="8640"/>
                <w:tab w:val="decimal" w:pos="2520"/>
                <w:tab w:val="left" w:pos="6660"/>
              </w:tabs>
              <w:rPr>
                <w:sz w:val="22"/>
                <w:szCs w:val="22"/>
              </w:rPr>
            </w:pPr>
          </w:p>
        </w:tc>
        <w:tc>
          <w:tcPr>
            <w:tcW w:w="1148" w:type="dxa"/>
          </w:tcPr>
          <w:p w:rsidR="008302DC" w:rsidRDefault="008302DC" w:rsidP="00320D73">
            <w:pPr>
              <w:pStyle w:val="Header"/>
              <w:tabs>
                <w:tab w:val="clear" w:pos="4320"/>
                <w:tab w:val="clear" w:pos="8640"/>
                <w:tab w:val="decimal" w:pos="2520"/>
                <w:tab w:val="left" w:pos="6660"/>
              </w:tabs>
              <w:rPr>
                <w:sz w:val="22"/>
                <w:szCs w:val="22"/>
              </w:rPr>
            </w:pPr>
          </w:p>
        </w:tc>
        <w:tc>
          <w:tcPr>
            <w:tcW w:w="562" w:type="dxa"/>
          </w:tcPr>
          <w:p w:rsidR="008302DC" w:rsidRDefault="008302DC" w:rsidP="00320D73">
            <w:pPr>
              <w:pStyle w:val="Header"/>
              <w:tabs>
                <w:tab w:val="clear" w:pos="4320"/>
                <w:tab w:val="clear" w:pos="8640"/>
                <w:tab w:val="decimal" w:pos="2520"/>
                <w:tab w:val="left" w:pos="6660"/>
              </w:tabs>
              <w:rPr>
                <w:sz w:val="22"/>
                <w:szCs w:val="22"/>
              </w:rPr>
            </w:pPr>
          </w:p>
        </w:tc>
      </w:tr>
      <w:tr w:rsidR="008302DC" w:rsidRPr="00B31046" w:rsidTr="008302DC">
        <w:trPr>
          <w:jc w:val="center"/>
        </w:trPr>
        <w:tc>
          <w:tcPr>
            <w:tcW w:w="1260" w:type="dxa"/>
          </w:tcPr>
          <w:p w:rsidR="008302DC" w:rsidRPr="00B31046" w:rsidRDefault="008302DC" w:rsidP="00482278">
            <w:pPr>
              <w:pStyle w:val="Header"/>
              <w:tabs>
                <w:tab w:val="clear" w:pos="4320"/>
                <w:tab w:val="clear" w:pos="8640"/>
                <w:tab w:val="decimal" w:pos="2520"/>
                <w:tab w:val="left" w:pos="6660"/>
              </w:tabs>
              <w:jc w:val="center"/>
              <w:rPr>
                <w:sz w:val="22"/>
                <w:szCs w:val="22"/>
              </w:rPr>
            </w:pPr>
            <w:r>
              <w:rPr>
                <w:sz w:val="22"/>
                <w:szCs w:val="22"/>
              </w:rPr>
              <w:t>29</w:t>
            </w:r>
          </w:p>
        </w:tc>
        <w:tc>
          <w:tcPr>
            <w:tcW w:w="1530" w:type="dxa"/>
          </w:tcPr>
          <w:p w:rsidR="008302DC" w:rsidRPr="00B31046" w:rsidRDefault="008302DC" w:rsidP="00320D73">
            <w:pPr>
              <w:pStyle w:val="Header"/>
              <w:tabs>
                <w:tab w:val="clear" w:pos="4320"/>
                <w:tab w:val="clear" w:pos="8640"/>
                <w:tab w:val="decimal" w:pos="2520"/>
                <w:tab w:val="left" w:pos="6660"/>
              </w:tabs>
              <w:rPr>
                <w:sz w:val="22"/>
                <w:szCs w:val="22"/>
              </w:rPr>
            </w:pPr>
            <w:r>
              <w:rPr>
                <w:sz w:val="22"/>
                <w:szCs w:val="22"/>
              </w:rPr>
              <w:t>1</w:t>
            </w:r>
            <w:r w:rsidRPr="00BD5FD8">
              <w:rPr>
                <w:sz w:val="22"/>
                <w:szCs w:val="22"/>
                <w:vertAlign w:val="superscript"/>
              </w:rPr>
              <w:t>st</w:t>
            </w:r>
            <w:r>
              <w:rPr>
                <w:sz w:val="22"/>
                <w:szCs w:val="22"/>
              </w:rPr>
              <w:t xml:space="preserve"> Revised</w:t>
            </w:r>
          </w:p>
        </w:tc>
        <w:tc>
          <w:tcPr>
            <w:tcW w:w="540" w:type="dxa"/>
          </w:tcPr>
          <w:p w:rsidR="008302DC" w:rsidRPr="00B31046" w:rsidRDefault="008302DC" w:rsidP="00320D73">
            <w:pPr>
              <w:pStyle w:val="Header"/>
              <w:tabs>
                <w:tab w:val="clear" w:pos="4320"/>
                <w:tab w:val="clear" w:pos="8640"/>
                <w:tab w:val="decimal" w:pos="2520"/>
                <w:tab w:val="left" w:pos="6660"/>
              </w:tabs>
              <w:rPr>
                <w:sz w:val="22"/>
                <w:szCs w:val="22"/>
              </w:rPr>
            </w:pPr>
            <w:r>
              <w:rPr>
                <w:sz w:val="22"/>
                <w:szCs w:val="22"/>
              </w:rPr>
              <w:t>*</w:t>
            </w:r>
          </w:p>
        </w:tc>
        <w:tc>
          <w:tcPr>
            <w:tcW w:w="765" w:type="dxa"/>
          </w:tcPr>
          <w:p w:rsidR="008302DC" w:rsidRDefault="008302DC" w:rsidP="00320D73">
            <w:pPr>
              <w:pStyle w:val="Header"/>
              <w:tabs>
                <w:tab w:val="clear" w:pos="4320"/>
                <w:tab w:val="clear" w:pos="8640"/>
                <w:tab w:val="decimal" w:pos="2520"/>
                <w:tab w:val="left" w:pos="6660"/>
              </w:tabs>
              <w:rPr>
                <w:sz w:val="22"/>
                <w:szCs w:val="22"/>
              </w:rPr>
            </w:pPr>
          </w:p>
        </w:tc>
        <w:tc>
          <w:tcPr>
            <w:tcW w:w="1148" w:type="dxa"/>
          </w:tcPr>
          <w:p w:rsidR="008302DC" w:rsidRDefault="008302DC" w:rsidP="00320D73">
            <w:pPr>
              <w:pStyle w:val="Header"/>
              <w:tabs>
                <w:tab w:val="clear" w:pos="4320"/>
                <w:tab w:val="clear" w:pos="8640"/>
                <w:tab w:val="decimal" w:pos="2520"/>
                <w:tab w:val="left" w:pos="6660"/>
              </w:tabs>
              <w:rPr>
                <w:sz w:val="22"/>
                <w:szCs w:val="22"/>
              </w:rPr>
            </w:pPr>
          </w:p>
        </w:tc>
        <w:tc>
          <w:tcPr>
            <w:tcW w:w="562" w:type="dxa"/>
          </w:tcPr>
          <w:p w:rsidR="008302DC" w:rsidRDefault="008302DC" w:rsidP="00320D73">
            <w:pPr>
              <w:pStyle w:val="Header"/>
              <w:tabs>
                <w:tab w:val="clear" w:pos="4320"/>
                <w:tab w:val="clear" w:pos="8640"/>
                <w:tab w:val="decimal" w:pos="2520"/>
                <w:tab w:val="left" w:pos="6660"/>
              </w:tabs>
              <w:rPr>
                <w:sz w:val="22"/>
                <w:szCs w:val="22"/>
              </w:rPr>
            </w:pPr>
          </w:p>
        </w:tc>
      </w:tr>
      <w:tr w:rsidR="008302DC" w:rsidRPr="00B31046" w:rsidTr="008302DC">
        <w:trPr>
          <w:jc w:val="center"/>
        </w:trPr>
        <w:tc>
          <w:tcPr>
            <w:tcW w:w="1260" w:type="dxa"/>
          </w:tcPr>
          <w:p w:rsidR="008302DC" w:rsidRPr="00B31046" w:rsidRDefault="008302DC" w:rsidP="00482278">
            <w:pPr>
              <w:pStyle w:val="Header"/>
              <w:tabs>
                <w:tab w:val="clear" w:pos="4320"/>
                <w:tab w:val="clear" w:pos="8640"/>
                <w:tab w:val="decimal" w:pos="2520"/>
                <w:tab w:val="left" w:pos="6660"/>
              </w:tabs>
              <w:jc w:val="center"/>
              <w:rPr>
                <w:sz w:val="22"/>
                <w:szCs w:val="22"/>
              </w:rPr>
            </w:pPr>
            <w:r>
              <w:rPr>
                <w:sz w:val="22"/>
                <w:szCs w:val="22"/>
              </w:rPr>
              <w:t>30</w:t>
            </w:r>
          </w:p>
        </w:tc>
        <w:tc>
          <w:tcPr>
            <w:tcW w:w="1530" w:type="dxa"/>
          </w:tcPr>
          <w:p w:rsidR="008302DC" w:rsidRPr="00B31046" w:rsidRDefault="008302DC" w:rsidP="00320D73">
            <w:pPr>
              <w:pStyle w:val="Header"/>
              <w:tabs>
                <w:tab w:val="clear" w:pos="4320"/>
                <w:tab w:val="clear" w:pos="8640"/>
                <w:tab w:val="decimal" w:pos="2520"/>
                <w:tab w:val="left" w:pos="6660"/>
              </w:tabs>
              <w:rPr>
                <w:sz w:val="22"/>
                <w:szCs w:val="22"/>
              </w:rPr>
            </w:pPr>
            <w:r>
              <w:rPr>
                <w:sz w:val="22"/>
                <w:szCs w:val="22"/>
              </w:rPr>
              <w:t>1</w:t>
            </w:r>
            <w:r w:rsidRPr="00BD5FD8">
              <w:rPr>
                <w:sz w:val="22"/>
                <w:szCs w:val="22"/>
                <w:vertAlign w:val="superscript"/>
              </w:rPr>
              <w:t>st</w:t>
            </w:r>
            <w:r>
              <w:rPr>
                <w:sz w:val="22"/>
                <w:szCs w:val="22"/>
              </w:rPr>
              <w:t xml:space="preserve"> Revised</w:t>
            </w:r>
          </w:p>
        </w:tc>
        <w:tc>
          <w:tcPr>
            <w:tcW w:w="540" w:type="dxa"/>
          </w:tcPr>
          <w:p w:rsidR="008302DC" w:rsidRPr="00B31046" w:rsidRDefault="008302DC" w:rsidP="00320D73">
            <w:pPr>
              <w:pStyle w:val="Header"/>
              <w:tabs>
                <w:tab w:val="clear" w:pos="4320"/>
                <w:tab w:val="clear" w:pos="8640"/>
                <w:tab w:val="decimal" w:pos="2520"/>
                <w:tab w:val="left" w:pos="6660"/>
              </w:tabs>
              <w:rPr>
                <w:sz w:val="22"/>
                <w:szCs w:val="22"/>
              </w:rPr>
            </w:pPr>
            <w:r>
              <w:rPr>
                <w:sz w:val="22"/>
                <w:szCs w:val="22"/>
              </w:rPr>
              <w:t>*</w:t>
            </w:r>
          </w:p>
        </w:tc>
        <w:tc>
          <w:tcPr>
            <w:tcW w:w="765" w:type="dxa"/>
          </w:tcPr>
          <w:p w:rsidR="008302DC" w:rsidRDefault="008302DC" w:rsidP="00320D73">
            <w:pPr>
              <w:pStyle w:val="Header"/>
              <w:tabs>
                <w:tab w:val="clear" w:pos="4320"/>
                <w:tab w:val="clear" w:pos="8640"/>
                <w:tab w:val="decimal" w:pos="2520"/>
                <w:tab w:val="left" w:pos="6660"/>
              </w:tabs>
              <w:rPr>
                <w:sz w:val="22"/>
                <w:szCs w:val="22"/>
              </w:rPr>
            </w:pPr>
          </w:p>
        </w:tc>
        <w:tc>
          <w:tcPr>
            <w:tcW w:w="1148" w:type="dxa"/>
          </w:tcPr>
          <w:p w:rsidR="008302DC" w:rsidRDefault="008302DC" w:rsidP="00320D73">
            <w:pPr>
              <w:pStyle w:val="Header"/>
              <w:tabs>
                <w:tab w:val="clear" w:pos="4320"/>
                <w:tab w:val="clear" w:pos="8640"/>
                <w:tab w:val="decimal" w:pos="2520"/>
                <w:tab w:val="left" w:pos="6660"/>
              </w:tabs>
              <w:rPr>
                <w:sz w:val="22"/>
                <w:szCs w:val="22"/>
              </w:rPr>
            </w:pPr>
          </w:p>
        </w:tc>
        <w:tc>
          <w:tcPr>
            <w:tcW w:w="562" w:type="dxa"/>
          </w:tcPr>
          <w:p w:rsidR="008302DC" w:rsidRDefault="008302DC" w:rsidP="00320D73">
            <w:pPr>
              <w:pStyle w:val="Header"/>
              <w:tabs>
                <w:tab w:val="clear" w:pos="4320"/>
                <w:tab w:val="clear" w:pos="8640"/>
                <w:tab w:val="decimal" w:pos="2520"/>
                <w:tab w:val="left" w:pos="6660"/>
              </w:tabs>
              <w:rPr>
                <w:sz w:val="22"/>
                <w:szCs w:val="22"/>
              </w:rPr>
            </w:pPr>
          </w:p>
        </w:tc>
      </w:tr>
      <w:tr w:rsidR="008302DC" w:rsidRPr="00B31046" w:rsidTr="008302DC">
        <w:trPr>
          <w:jc w:val="center"/>
        </w:trPr>
        <w:tc>
          <w:tcPr>
            <w:tcW w:w="1260" w:type="dxa"/>
          </w:tcPr>
          <w:p w:rsidR="008302DC" w:rsidRPr="00B31046" w:rsidRDefault="008302DC" w:rsidP="00482278">
            <w:pPr>
              <w:pStyle w:val="Header"/>
              <w:tabs>
                <w:tab w:val="clear" w:pos="4320"/>
                <w:tab w:val="clear" w:pos="8640"/>
                <w:tab w:val="decimal" w:pos="2520"/>
                <w:tab w:val="left" w:pos="6660"/>
              </w:tabs>
              <w:jc w:val="center"/>
              <w:rPr>
                <w:sz w:val="22"/>
                <w:szCs w:val="22"/>
              </w:rPr>
            </w:pPr>
            <w:r>
              <w:rPr>
                <w:sz w:val="22"/>
                <w:szCs w:val="22"/>
              </w:rPr>
              <w:t>31</w:t>
            </w:r>
          </w:p>
        </w:tc>
        <w:tc>
          <w:tcPr>
            <w:tcW w:w="1530" w:type="dxa"/>
          </w:tcPr>
          <w:p w:rsidR="008302DC" w:rsidRPr="00B31046" w:rsidRDefault="008302DC" w:rsidP="00320D73">
            <w:pPr>
              <w:pStyle w:val="Header"/>
              <w:tabs>
                <w:tab w:val="clear" w:pos="4320"/>
                <w:tab w:val="clear" w:pos="8640"/>
                <w:tab w:val="decimal" w:pos="2520"/>
                <w:tab w:val="left" w:pos="6660"/>
              </w:tabs>
              <w:rPr>
                <w:sz w:val="22"/>
                <w:szCs w:val="22"/>
              </w:rPr>
            </w:pPr>
            <w:r>
              <w:rPr>
                <w:sz w:val="22"/>
                <w:szCs w:val="22"/>
              </w:rPr>
              <w:t>1</w:t>
            </w:r>
            <w:r w:rsidRPr="00BD5FD8">
              <w:rPr>
                <w:sz w:val="22"/>
                <w:szCs w:val="22"/>
                <w:vertAlign w:val="superscript"/>
              </w:rPr>
              <w:t>st</w:t>
            </w:r>
            <w:r>
              <w:rPr>
                <w:sz w:val="22"/>
                <w:szCs w:val="22"/>
              </w:rPr>
              <w:t xml:space="preserve"> Revised</w:t>
            </w:r>
          </w:p>
        </w:tc>
        <w:tc>
          <w:tcPr>
            <w:tcW w:w="540" w:type="dxa"/>
          </w:tcPr>
          <w:p w:rsidR="008302DC" w:rsidRPr="00B31046" w:rsidRDefault="008302DC" w:rsidP="00320D73">
            <w:pPr>
              <w:pStyle w:val="Header"/>
              <w:tabs>
                <w:tab w:val="clear" w:pos="4320"/>
                <w:tab w:val="clear" w:pos="8640"/>
                <w:tab w:val="decimal" w:pos="2520"/>
                <w:tab w:val="left" w:pos="6660"/>
              </w:tabs>
              <w:rPr>
                <w:sz w:val="22"/>
                <w:szCs w:val="22"/>
              </w:rPr>
            </w:pPr>
            <w:r>
              <w:rPr>
                <w:sz w:val="22"/>
                <w:szCs w:val="22"/>
              </w:rPr>
              <w:t>*</w:t>
            </w:r>
          </w:p>
        </w:tc>
        <w:tc>
          <w:tcPr>
            <w:tcW w:w="765" w:type="dxa"/>
          </w:tcPr>
          <w:p w:rsidR="008302DC" w:rsidRDefault="008302DC" w:rsidP="00320D73">
            <w:pPr>
              <w:pStyle w:val="Header"/>
              <w:tabs>
                <w:tab w:val="clear" w:pos="4320"/>
                <w:tab w:val="clear" w:pos="8640"/>
                <w:tab w:val="decimal" w:pos="2520"/>
                <w:tab w:val="left" w:pos="6660"/>
              </w:tabs>
              <w:rPr>
                <w:sz w:val="22"/>
                <w:szCs w:val="22"/>
              </w:rPr>
            </w:pPr>
          </w:p>
        </w:tc>
        <w:tc>
          <w:tcPr>
            <w:tcW w:w="1148" w:type="dxa"/>
          </w:tcPr>
          <w:p w:rsidR="008302DC" w:rsidRDefault="008302DC" w:rsidP="00320D73">
            <w:pPr>
              <w:pStyle w:val="Header"/>
              <w:tabs>
                <w:tab w:val="clear" w:pos="4320"/>
                <w:tab w:val="clear" w:pos="8640"/>
                <w:tab w:val="decimal" w:pos="2520"/>
                <w:tab w:val="left" w:pos="6660"/>
              </w:tabs>
              <w:rPr>
                <w:sz w:val="22"/>
                <w:szCs w:val="22"/>
              </w:rPr>
            </w:pPr>
          </w:p>
        </w:tc>
        <w:tc>
          <w:tcPr>
            <w:tcW w:w="562" w:type="dxa"/>
          </w:tcPr>
          <w:p w:rsidR="008302DC" w:rsidRDefault="008302DC" w:rsidP="00320D73">
            <w:pPr>
              <w:pStyle w:val="Header"/>
              <w:tabs>
                <w:tab w:val="clear" w:pos="4320"/>
                <w:tab w:val="clear" w:pos="8640"/>
                <w:tab w:val="decimal" w:pos="2520"/>
                <w:tab w:val="left" w:pos="6660"/>
              </w:tabs>
              <w:rPr>
                <w:sz w:val="22"/>
                <w:szCs w:val="22"/>
              </w:rPr>
            </w:pPr>
          </w:p>
        </w:tc>
      </w:tr>
      <w:tr w:rsidR="008302DC" w:rsidRPr="00B31046" w:rsidTr="008302DC">
        <w:trPr>
          <w:jc w:val="center"/>
        </w:trPr>
        <w:tc>
          <w:tcPr>
            <w:tcW w:w="1260" w:type="dxa"/>
          </w:tcPr>
          <w:p w:rsidR="008302DC" w:rsidRPr="00B31046" w:rsidRDefault="008302DC" w:rsidP="00482278">
            <w:pPr>
              <w:pStyle w:val="Header"/>
              <w:tabs>
                <w:tab w:val="clear" w:pos="4320"/>
                <w:tab w:val="clear" w:pos="8640"/>
                <w:tab w:val="decimal" w:pos="2520"/>
                <w:tab w:val="left" w:pos="6660"/>
              </w:tabs>
              <w:jc w:val="center"/>
              <w:rPr>
                <w:sz w:val="22"/>
                <w:szCs w:val="22"/>
              </w:rPr>
            </w:pPr>
            <w:r>
              <w:rPr>
                <w:sz w:val="22"/>
                <w:szCs w:val="22"/>
              </w:rPr>
              <w:t>32</w:t>
            </w:r>
          </w:p>
        </w:tc>
        <w:tc>
          <w:tcPr>
            <w:tcW w:w="1530" w:type="dxa"/>
          </w:tcPr>
          <w:p w:rsidR="008302DC" w:rsidRPr="00B31046" w:rsidRDefault="008302DC" w:rsidP="00482278">
            <w:pPr>
              <w:pStyle w:val="Header"/>
              <w:tabs>
                <w:tab w:val="clear" w:pos="4320"/>
                <w:tab w:val="clear" w:pos="8640"/>
                <w:tab w:val="decimal" w:pos="2520"/>
                <w:tab w:val="left" w:pos="6660"/>
              </w:tabs>
              <w:rPr>
                <w:sz w:val="22"/>
                <w:szCs w:val="22"/>
              </w:rPr>
            </w:pPr>
            <w:r>
              <w:rPr>
                <w:sz w:val="22"/>
                <w:szCs w:val="22"/>
              </w:rPr>
              <w:t>1</w:t>
            </w:r>
            <w:r w:rsidRPr="00486DD4">
              <w:rPr>
                <w:sz w:val="22"/>
                <w:szCs w:val="22"/>
                <w:vertAlign w:val="superscript"/>
              </w:rPr>
              <w:t>st</w:t>
            </w:r>
            <w:r>
              <w:rPr>
                <w:sz w:val="22"/>
                <w:szCs w:val="22"/>
              </w:rPr>
              <w:t xml:space="preserve"> Revised</w:t>
            </w:r>
          </w:p>
        </w:tc>
        <w:tc>
          <w:tcPr>
            <w:tcW w:w="540"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765"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1148" w:type="dxa"/>
          </w:tcPr>
          <w:p w:rsidR="008302DC" w:rsidRPr="00B31046" w:rsidRDefault="008302DC" w:rsidP="00482278">
            <w:pPr>
              <w:pStyle w:val="Header"/>
              <w:tabs>
                <w:tab w:val="clear" w:pos="4320"/>
                <w:tab w:val="clear" w:pos="8640"/>
                <w:tab w:val="decimal" w:pos="2520"/>
                <w:tab w:val="left" w:pos="6660"/>
              </w:tabs>
              <w:rPr>
                <w:sz w:val="22"/>
                <w:szCs w:val="22"/>
              </w:rPr>
            </w:pPr>
          </w:p>
        </w:tc>
        <w:tc>
          <w:tcPr>
            <w:tcW w:w="562" w:type="dxa"/>
          </w:tcPr>
          <w:p w:rsidR="008302DC" w:rsidRPr="00B31046" w:rsidRDefault="008302DC" w:rsidP="00482278">
            <w:pPr>
              <w:pStyle w:val="Header"/>
              <w:tabs>
                <w:tab w:val="clear" w:pos="4320"/>
                <w:tab w:val="clear" w:pos="8640"/>
                <w:tab w:val="decimal" w:pos="2520"/>
                <w:tab w:val="left" w:pos="6660"/>
              </w:tabs>
              <w:rPr>
                <w:sz w:val="22"/>
                <w:szCs w:val="22"/>
              </w:rPr>
            </w:pPr>
          </w:p>
        </w:tc>
      </w:tr>
      <w:tr w:rsidR="008302DC" w:rsidRPr="00B31046" w:rsidTr="008302DC">
        <w:trPr>
          <w:jc w:val="center"/>
        </w:trPr>
        <w:tc>
          <w:tcPr>
            <w:tcW w:w="1260" w:type="dxa"/>
          </w:tcPr>
          <w:p w:rsidR="008302DC" w:rsidRPr="00B31046" w:rsidRDefault="008302DC" w:rsidP="00482278">
            <w:pPr>
              <w:pStyle w:val="Header"/>
              <w:tabs>
                <w:tab w:val="clear" w:pos="4320"/>
                <w:tab w:val="clear" w:pos="8640"/>
                <w:tab w:val="decimal" w:pos="2520"/>
                <w:tab w:val="left" w:pos="6660"/>
              </w:tabs>
              <w:jc w:val="center"/>
              <w:rPr>
                <w:sz w:val="22"/>
                <w:szCs w:val="22"/>
              </w:rPr>
            </w:pPr>
            <w:r>
              <w:rPr>
                <w:sz w:val="22"/>
                <w:szCs w:val="22"/>
              </w:rPr>
              <w:t>33</w:t>
            </w:r>
          </w:p>
        </w:tc>
        <w:tc>
          <w:tcPr>
            <w:tcW w:w="1530" w:type="dxa"/>
          </w:tcPr>
          <w:p w:rsidR="008302DC" w:rsidRPr="00B31046" w:rsidRDefault="008302DC" w:rsidP="00D5217D">
            <w:pPr>
              <w:pStyle w:val="Header"/>
              <w:tabs>
                <w:tab w:val="clear" w:pos="4320"/>
                <w:tab w:val="clear" w:pos="8640"/>
                <w:tab w:val="decimal" w:pos="2520"/>
                <w:tab w:val="left" w:pos="6660"/>
              </w:tabs>
              <w:rPr>
                <w:sz w:val="22"/>
                <w:szCs w:val="22"/>
              </w:rPr>
            </w:pPr>
            <w:r>
              <w:rPr>
                <w:sz w:val="22"/>
                <w:szCs w:val="22"/>
              </w:rPr>
              <w:t>1</w:t>
            </w:r>
            <w:r w:rsidRPr="00486DD4">
              <w:rPr>
                <w:sz w:val="22"/>
                <w:szCs w:val="22"/>
                <w:vertAlign w:val="superscript"/>
              </w:rPr>
              <w:t>st</w:t>
            </w:r>
            <w:r>
              <w:rPr>
                <w:sz w:val="22"/>
                <w:szCs w:val="22"/>
              </w:rPr>
              <w:t xml:space="preserve"> Revised</w:t>
            </w:r>
          </w:p>
        </w:tc>
        <w:tc>
          <w:tcPr>
            <w:tcW w:w="540" w:type="dxa"/>
          </w:tcPr>
          <w:p w:rsidR="008302DC" w:rsidRPr="00B31046" w:rsidRDefault="008302DC" w:rsidP="00D5217D">
            <w:pPr>
              <w:pStyle w:val="Header"/>
              <w:tabs>
                <w:tab w:val="clear" w:pos="4320"/>
                <w:tab w:val="clear" w:pos="8640"/>
                <w:tab w:val="decimal" w:pos="2520"/>
                <w:tab w:val="left" w:pos="6660"/>
              </w:tabs>
              <w:rPr>
                <w:sz w:val="22"/>
                <w:szCs w:val="22"/>
              </w:rPr>
            </w:pPr>
          </w:p>
        </w:tc>
        <w:tc>
          <w:tcPr>
            <w:tcW w:w="765" w:type="dxa"/>
          </w:tcPr>
          <w:p w:rsidR="008302DC" w:rsidRPr="00B31046" w:rsidRDefault="008302DC" w:rsidP="00D5217D">
            <w:pPr>
              <w:pStyle w:val="Header"/>
              <w:tabs>
                <w:tab w:val="clear" w:pos="4320"/>
                <w:tab w:val="clear" w:pos="8640"/>
                <w:tab w:val="decimal" w:pos="2520"/>
                <w:tab w:val="left" w:pos="6660"/>
              </w:tabs>
              <w:rPr>
                <w:sz w:val="22"/>
                <w:szCs w:val="22"/>
              </w:rPr>
            </w:pPr>
          </w:p>
        </w:tc>
        <w:tc>
          <w:tcPr>
            <w:tcW w:w="1148" w:type="dxa"/>
          </w:tcPr>
          <w:p w:rsidR="008302DC" w:rsidRPr="00B31046" w:rsidRDefault="008302DC" w:rsidP="00D5217D">
            <w:pPr>
              <w:pStyle w:val="Header"/>
              <w:tabs>
                <w:tab w:val="clear" w:pos="4320"/>
                <w:tab w:val="clear" w:pos="8640"/>
                <w:tab w:val="decimal" w:pos="2520"/>
                <w:tab w:val="left" w:pos="6660"/>
              </w:tabs>
              <w:rPr>
                <w:sz w:val="22"/>
                <w:szCs w:val="22"/>
              </w:rPr>
            </w:pPr>
          </w:p>
        </w:tc>
        <w:tc>
          <w:tcPr>
            <w:tcW w:w="562" w:type="dxa"/>
          </w:tcPr>
          <w:p w:rsidR="008302DC" w:rsidRPr="00B31046" w:rsidRDefault="008302DC" w:rsidP="00D5217D">
            <w:pPr>
              <w:pStyle w:val="Header"/>
              <w:tabs>
                <w:tab w:val="clear" w:pos="4320"/>
                <w:tab w:val="clear" w:pos="8640"/>
                <w:tab w:val="decimal" w:pos="2520"/>
                <w:tab w:val="left" w:pos="6660"/>
              </w:tabs>
              <w:rPr>
                <w:sz w:val="22"/>
                <w:szCs w:val="22"/>
              </w:rPr>
            </w:pPr>
          </w:p>
        </w:tc>
      </w:tr>
      <w:tr w:rsidR="008302DC" w:rsidRPr="00B31046" w:rsidTr="008302DC">
        <w:trPr>
          <w:jc w:val="center"/>
        </w:trPr>
        <w:tc>
          <w:tcPr>
            <w:tcW w:w="1260" w:type="dxa"/>
          </w:tcPr>
          <w:p w:rsidR="008302DC" w:rsidRPr="00B31046" w:rsidRDefault="008302DC" w:rsidP="00482278">
            <w:pPr>
              <w:pStyle w:val="Header"/>
              <w:tabs>
                <w:tab w:val="clear" w:pos="4320"/>
                <w:tab w:val="clear" w:pos="8640"/>
                <w:tab w:val="decimal" w:pos="2520"/>
                <w:tab w:val="left" w:pos="6660"/>
              </w:tabs>
              <w:jc w:val="center"/>
              <w:rPr>
                <w:sz w:val="22"/>
                <w:szCs w:val="22"/>
              </w:rPr>
            </w:pPr>
            <w:r>
              <w:rPr>
                <w:sz w:val="22"/>
                <w:szCs w:val="22"/>
              </w:rPr>
              <w:t>34</w:t>
            </w:r>
          </w:p>
        </w:tc>
        <w:tc>
          <w:tcPr>
            <w:tcW w:w="1530" w:type="dxa"/>
          </w:tcPr>
          <w:p w:rsidR="008302DC" w:rsidRPr="00B31046" w:rsidRDefault="008302DC" w:rsidP="00D5217D">
            <w:pPr>
              <w:pStyle w:val="Header"/>
              <w:tabs>
                <w:tab w:val="clear" w:pos="4320"/>
                <w:tab w:val="clear" w:pos="8640"/>
                <w:tab w:val="decimal" w:pos="2520"/>
                <w:tab w:val="left" w:pos="6660"/>
              </w:tabs>
              <w:rPr>
                <w:sz w:val="22"/>
                <w:szCs w:val="22"/>
              </w:rPr>
            </w:pPr>
            <w:r>
              <w:rPr>
                <w:sz w:val="22"/>
                <w:szCs w:val="22"/>
              </w:rPr>
              <w:t>1</w:t>
            </w:r>
            <w:r w:rsidRPr="00486DD4">
              <w:rPr>
                <w:sz w:val="22"/>
                <w:szCs w:val="22"/>
                <w:vertAlign w:val="superscript"/>
              </w:rPr>
              <w:t>st</w:t>
            </w:r>
            <w:r>
              <w:rPr>
                <w:sz w:val="22"/>
                <w:szCs w:val="22"/>
              </w:rPr>
              <w:t xml:space="preserve"> Revised</w:t>
            </w:r>
          </w:p>
        </w:tc>
        <w:tc>
          <w:tcPr>
            <w:tcW w:w="540" w:type="dxa"/>
          </w:tcPr>
          <w:p w:rsidR="008302DC" w:rsidRPr="00B31046" w:rsidRDefault="008302DC" w:rsidP="00D5217D">
            <w:pPr>
              <w:pStyle w:val="Header"/>
              <w:tabs>
                <w:tab w:val="clear" w:pos="4320"/>
                <w:tab w:val="clear" w:pos="8640"/>
                <w:tab w:val="decimal" w:pos="2520"/>
                <w:tab w:val="left" w:pos="6660"/>
              </w:tabs>
              <w:rPr>
                <w:sz w:val="22"/>
                <w:szCs w:val="22"/>
              </w:rPr>
            </w:pPr>
          </w:p>
        </w:tc>
        <w:tc>
          <w:tcPr>
            <w:tcW w:w="765" w:type="dxa"/>
          </w:tcPr>
          <w:p w:rsidR="008302DC" w:rsidRPr="00B31046" w:rsidRDefault="008302DC" w:rsidP="00D5217D">
            <w:pPr>
              <w:pStyle w:val="Header"/>
              <w:tabs>
                <w:tab w:val="clear" w:pos="4320"/>
                <w:tab w:val="clear" w:pos="8640"/>
                <w:tab w:val="decimal" w:pos="2520"/>
                <w:tab w:val="left" w:pos="6660"/>
              </w:tabs>
              <w:rPr>
                <w:sz w:val="22"/>
                <w:szCs w:val="22"/>
              </w:rPr>
            </w:pPr>
          </w:p>
        </w:tc>
        <w:tc>
          <w:tcPr>
            <w:tcW w:w="1148" w:type="dxa"/>
          </w:tcPr>
          <w:p w:rsidR="008302DC" w:rsidRPr="00B31046" w:rsidRDefault="008302DC" w:rsidP="00D5217D">
            <w:pPr>
              <w:pStyle w:val="Header"/>
              <w:tabs>
                <w:tab w:val="clear" w:pos="4320"/>
                <w:tab w:val="clear" w:pos="8640"/>
                <w:tab w:val="decimal" w:pos="2520"/>
                <w:tab w:val="left" w:pos="6660"/>
              </w:tabs>
              <w:rPr>
                <w:sz w:val="22"/>
                <w:szCs w:val="22"/>
              </w:rPr>
            </w:pPr>
          </w:p>
        </w:tc>
        <w:tc>
          <w:tcPr>
            <w:tcW w:w="562" w:type="dxa"/>
          </w:tcPr>
          <w:p w:rsidR="008302DC" w:rsidRPr="00B31046" w:rsidRDefault="008302DC" w:rsidP="00D5217D">
            <w:pPr>
              <w:pStyle w:val="Header"/>
              <w:tabs>
                <w:tab w:val="clear" w:pos="4320"/>
                <w:tab w:val="clear" w:pos="8640"/>
                <w:tab w:val="decimal" w:pos="2520"/>
                <w:tab w:val="left" w:pos="6660"/>
              </w:tabs>
              <w:rPr>
                <w:sz w:val="22"/>
                <w:szCs w:val="22"/>
              </w:rPr>
            </w:pPr>
          </w:p>
        </w:tc>
      </w:tr>
      <w:tr w:rsidR="008302DC" w:rsidRPr="00B31046" w:rsidTr="008302DC">
        <w:trPr>
          <w:jc w:val="center"/>
        </w:trPr>
        <w:tc>
          <w:tcPr>
            <w:tcW w:w="1260" w:type="dxa"/>
          </w:tcPr>
          <w:p w:rsidR="008302DC" w:rsidRPr="00B31046" w:rsidRDefault="008302DC" w:rsidP="00482278">
            <w:pPr>
              <w:pStyle w:val="Header"/>
              <w:tabs>
                <w:tab w:val="clear" w:pos="4320"/>
                <w:tab w:val="clear" w:pos="8640"/>
                <w:tab w:val="decimal" w:pos="2520"/>
                <w:tab w:val="left" w:pos="6660"/>
              </w:tabs>
              <w:jc w:val="center"/>
              <w:rPr>
                <w:sz w:val="22"/>
                <w:szCs w:val="22"/>
              </w:rPr>
            </w:pPr>
            <w:r>
              <w:rPr>
                <w:sz w:val="22"/>
                <w:szCs w:val="22"/>
              </w:rPr>
              <w:t>35</w:t>
            </w:r>
          </w:p>
        </w:tc>
        <w:tc>
          <w:tcPr>
            <w:tcW w:w="1530" w:type="dxa"/>
          </w:tcPr>
          <w:p w:rsidR="008302DC" w:rsidRPr="00B31046" w:rsidRDefault="008302DC" w:rsidP="00D5217D">
            <w:pPr>
              <w:pStyle w:val="Header"/>
              <w:tabs>
                <w:tab w:val="clear" w:pos="4320"/>
                <w:tab w:val="clear" w:pos="8640"/>
                <w:tab w:val="decimal" w:pos="2520"/>
                <w:tab w:val="left" w:pos="6660"/>
              </w:tabs>
              <w:rPr>
                <w:sz w:val="22"/>
                <w:szCs w:val="22"/>
              </w:rPr>
            </w:pPr>
            <w:r>
              <w:rPr>
                <w:sz w:val="22"/>
                <w:szCs w:val="22"/>
              </w:rPr>
              <w:t>1</w:t>
            </w:r>
            <w:r w:rsidRPr="00486DD4">
              <w:rPr>
                <w:sz w:val="22"/>
                <w:szCs w:val="22"/>
                <w:vertAlign w:val="superscript"/>
              </w:rPr>
              <w:t>st</w:t>
            </w:r>
            <w:r>
              <w:rPr>
                <w:sz w:val="22"/>
                <w:szCs w:val="22"/>
              </w:rPr>
              <w:t xml:space="preserve"> Revised</w:t>
            </w:r>
          </w:p>
        </w:tc>
        <w:tc>
          <w:tcPr>
            <w:tcW w:w="540" w:type="dxa"/>
          </w:tcPr>
          <w:p w:rsidR="008302DC" w:rsidRPr="00B31046" w:rsidRDefault="008302DC" w:rsidP="00D5217D">
            <w:pPr>
              <w:pStyle w:val="Header"/>
              <w:tabs>
                <w:tab w:val="clear" w:pos="4320"/>
                <w:tab w:val="clear" w:pos="8640"/>
                <w:tab w:val="decimal" w:pos="2520"/>
                <w:tab w:val="left" w:pos="6660"/>
              </w:tabs>
              <w:rPr>
                <w:sz w:val="22"/>
                <w:szCs w:val="22"/>
              </w:rPr>
            </w:pPr>
          </w:p>
        </w:tc>
        <w:tc>
          <w:tcPr>
            <w:tcW w:w="765" w:type="dxa"/>
          </w:tcPr>
          <w:p w:rsidR="008302DC" w:rsidRPr="00B31046" w:rsidRDefault="008302DC" w:rsidP="00D5217D">
            <w:pPr>
              <w:pStyle w:val="Header"/>
              <w:tabs>
                <w:tab w:val="clear" w:pos="4320"/>
                <w:tab w:val="clear" w:pos="8640"/>
                <w:tab w:val="decimal" w:pos="2520"/>
                <w:tab w:val="left" w:pos="6660"/>
              </w:tabs>
              <w:rPr>
                <w:sz w:val="22"/>
                <w:szCs w:val="22"/>
              </w:rPr>
            </w:pPr>
          </w:p>
        </w:tc>
        <w:tc>
          <w:tcPr>
            <w:tcW w:w="1148" w:type="dxa"/>
          </w:tcPr>
          <w:p w:rsidR="008302DC" w:rsidRPr="00B31046" w:rsidRDefault="008302DC" w:rsidP="00D5217D">
            <w:pPr>
              <w:pStyle w:val="Header"/>
              <w:tabs>
                <w:tab w:val="clear" w:pos="4320"/>
                <w:tab w:val="clear" w:pos="8640"/>
                <w:tab w:val="decimal" w:pos="2520"/>
                <w:tab w:val="left" w:pos="6660"/>
              </w:tabs>
              <w:rPr>
                <w:sz w:val="22"/>
                <w:szCs w:val="22"/>
              </w:rPr>
            </w:pPr>
          </w:p>
        </w:tc>
        <w:tc>
          <w:tcPr>
            <w:tcW w:w="562" w:type="dxa"/>
          </w:tcPr>
          <w:p w:rsidR="008302DC" w:rsidRPr="00B31046" w:rsidRDefault="008302DC" w:rsidP="00D5217D">
            <w:pPr>
              <w:pStyle w:val="Header"/>
              <w:tabs>
                <w:tab w:val="clear" w:pos="4320"/>
                <w:tab w:val="clear" w:pos="8640"/>
                <w:tab w:val="decimal" w:pos="2520"/>
                <w:tab w:val="left" w:pos="6660"/>
              </w:tabs>
              <w:rPr>
                <w:sz w:val="22"/>
                <w:szCs w:val="22"/>
              </w:rPr>
            </w:pPr>
          </w:p>
        </w:tc>
      </w:tr>
      <w:tr w:rsidR="008302DC" w:rsidRPr="00B31046" w:rsidTr="008302DC">
        <w:trPr>
          <w:jc w:val="center"/>
        </w:trPr>
        <w:tc>
          <w:tcPr>
            <w:tcW w:w="1260" w:type="dxa"/>
          </w:tcPr>
          <w:p w:rsidR="008302DC" w:rsidRDefault="008302DC" w:rsidP="00482278">
            <w:pPr>
              <w:pStyle w:val="Header"/>
              <w:tabs>
                <w:tab w:val="clear" w:pos="4320"/>
                <w:tab w:val="clear" w:pos="8640"/>
                <w:tab w:val="decimal" w:pos="2520"/>
                <w:tab w:val="left" w:pos="6660"/>
              </w:tabs>
              <w:jc w:val="center"/>
              <w:rPr>
                <w:sz w:val="22"/>
                <w:szCs w:val="22"/>
              </w:rPr>
            </w:pPr>
            <w:r>
              <w:rPr>
                <w:sz w:val="22"/>
                <w:szCs w:val="22"/>
              </w:rPr>
              <w:t>36</w:t>
            </w:r>
          </w:p>
        </w:tc>
        <w:tc>
          <w:tcPr>
            <w:tcW w:w="1530" w:type="dxa"/>
          </w:tcPr>
          <w:p w:rsidR="008302DC" w:rsidRPr="00B31046" w:rsidRDefault="008302DC" w:rsidP="00D5217D">
            <w:pPr>
              <w:pStyle w:val="Header"/>
              <w:tabs>
                <w:tab w:val="clear" w:pos="4320"/>
                <w:tab w:val="clear" w:pos="8640"/>
                <w:tab w:val="decimal" w:pos="2520"/>
                <w:tab w:val="left" w:pos="6660"/>
              </w:tabs>
              <w:rPr>
                <w:sz w:val="22"/>
                <w:szCs w:val="22"/>
              </w:rPr>
            </w:pPr>
            <w:r>
              <w:rPr>
                <w:sz w:val="22"/>
                <w:szCs w:val="22"/>
              </w:rPr>
              <w:t>1</w:t>
            </w:r>
            <w:r w:rsidRPr="00486DD4">
              <w:rPr>
                <w:sz w:val="22"/>
                <w:szCs w:val="22"/>
                <w:vertAlign w:val="superscript"/>
              </w:rPr>
              <w:t>st</w:t>
            </w:r>
            <w:r>
              <w:rPr>
                <w:sz w:val="22"/>
                <w:szCs w:val="22"/>
              </w:rPr>
              <w:t xml:space="preserve"> Revised</w:t>
            </w:r>
          </w:p>
        </w:tc>
        <w:tc>
          <w:tcPr>
            <w:tcW w:w="540" w:type="dxa"/>
          </w:tcPr>
          <w:p w:rsidR="008302DC" w:rsidRPr="00B31046" w:rsidRDefault="008302DC" w:rsidP="00D5217D">
            <w:pPr>
              <w:pStyle w:val="Header"/>
              <w:tabs>
                <w:tab w:val="clear" w:pos="4320"/>
                <w:tab w:val="clear" w:pos="8640"/>
                <w:tab w:val="decimal" w:pos="2520"/>
                <w:tab w:val="left" w:pos="6660"/>
              </w:tabs>
              <w:rPr>
                <w:sz w:val="22"/>
                <w:szCs w:val="22"/>
              </w:rPr>
            </w:pPr>
          </w:p>
        </w:tc>
        <w:tc>
          <w:tcPr>
            <w:tcW w:w="765" w:type="dxa"/>
          </w:tcPr>
          <w:p w:rsidR="008302DC" w:rsidRPr="00B31046" w:rsidRDefault="008302DC" w:rsidP="00D5217D">
            <w:pPr>
              <w:pStyle w:val="Header"/>
              <w:tabs>
                <w:tab w:val="clear" w:pos="4320"/>
                <w:tab w:val="clear" w:pos="8640"/>
                <w:tab w:val="decimal" w:pos="2520"/>
                <w:tab w:val="left" w:pos="6660"/>
              </w:tabs>
              <w:rPr>
                <w:sz w:val="22"/>
                <w:szCs w:val="22"/>
              </w:rPr>
            </w:pPr>
          </w:p>
        </w:tc>
        <w:tc>
          <w:tcPr>
            <w:tcW w:w="1148" w:type="dxa"/>
          </w:tcPr>
          <w:p w:rsidR="008302DC" w:rsidRPr="00B31046" w:rsidRDefault="008302DC" w:rsidP="00D5217D">
            <w:pPr>
              <w:pStyle w:val="Header"/>
              <w:tabs>
                <w:tab w:val="clear" w:pos="4320"/>
                <w:tab w:val="clear" w:pos="8640"/>
                <w:tab w:val="decimal" w:pos="2520"/>
                <w:tab w:val="left" w:pos="6660"/>
              </w:tabs>
              <w:rPr>
                <w:sz w:val="22"/>
                <w:szCs w:val="22"/>
              </w:rPr>
            </w:pPr>
          </w:p>
        </w:tc>
        <w:tc>
          <w:tcPr>
            <w:tcW w:w="562" w:type="dxa"/>
          </w:tcPr>
          <w:p w:rsidR="008302DC" w:rsidRPr="00B31046" w:rsidRDefault="008302DC" w:rsidP="00D5217D">
            <w:pPr>
              <w:pStyle w:val="Header"/>
              <w:tabs>
                <w:tab w:val="clear" w:pos="4320"/>
                <w:tab w:val="clear" w:pos="8640"/>
                <w:tab w:val="decimal" w:pos="2520"/>
                <w:tab w:val="left" w:pos="6660"/>
              </w:tabs>
              <w:rPr>
                <w:sz w:val="22"/>
                <w:szCs w:val="22"/>
              </w:rPr>
            </w:pPr>
          </w:p>
        </w:tc>
      </w:tr>
      <w:tr w:rsidR="008302DC" w:rsidRPr="00B31046" w:rsidTr="008302DC">
        <w:trPr>
          <w:jc w:val="center"/>
        </w:trPr>
        <w:tc>
          <w:tcPr>
            <w:tcW w:w="1260" w:type="dxa"/>
          </w:tcPr>
          <w:p w:rsidR="008302DC" w:rsidRDefault="008302DC" w:rsidP="00482278">
            <w:pPr>
              <w:pStyle w:val="Header"/>
              <w:tabs>
                <w:tab w:val="clear" w:pos="4320"/>
                <w:tab w:val="clear" w:pos="8640"/>
                <w:tab w:val="decimal" w:pos="2520"/>
                <w:tab w:val="left" w:pos="6660"/>
              </w:tabs>
              <w:jc w:val="center"/>
              <w:rPr>
                <w:sz w:val="22"/>
                <w:szCs w:val="22"/>
              </w:rPr>
            </w:pPr>
          </w:p>
        </w:tc>
        <w:tc>
          <w:tcPr>
            <w:tcW w:w="1530" w:type="dxa"/>
          </w:tcPr>
          <w:p w:rsidR="008302DC" w:rsidRDefault="008302DC" w:rsidP="00482278">
            <w:pPr>
              <w:pStyle w:val="Header"/>
              <w:tabs>
                <w:tab w:val="clear" w:pos="4320"/>
                <w:tab w:val="clear" w:pos="8640"/>
                <w:tab w:val="decimal" w:pos="2520"/>
                <w:tab w:val="left" w:pos="6660"/>
              </w:tabs>
              <w:rPr>
                <w:sz w:val="22"/>
                <w:szCs w:val="22"/>
              </w:rPr>
            </w:pPr>
          </w:p>
        </w:tc>
        <w:tc>
          <w:tcPr>
            <w:tcW w:w="540" w:type="dxa"/>
          </w:tcPr>
          <w:p w:rsidR="008302DC" w:rsidRDefault="008302DC" w:rsidP="00482278">
            <w:pPr>
              <w:pStyle w:val="Header"/>
              <w:tabs>
                <w:tab w:val="clear" w:pos="4320"/>
                <w:tab w:val="clear" w:pos="8640"/>
                <w:tab w:val="decimal" w:pos="2520"/>
                <w:tab w:val="left" w:pos="6660"/>
              </w:tabs>
              <w:rPr>
                <w:sz w:val="22"/>
                <w:szCs w:val="22"/>
              </w:rPr>
            </w:pPr>
          </w:p>
        </w:tc>
        <w:tc>
          <w:tcPr>
            <w:tcW w:w="765" w:type="dxa"/>
          </w:tcPr>
          <w:p w:rsidR="008302DC" w:rsidRDefault="008302DC" w:rsidP="00482278">
            <w:pPr>
              <w:pStyle w:val="Header"/>
              <w:tabs>
                <w:tab w:val="clear" w:pos="4320"/>
                <w:tab w:val="clear" w:pos="8640"/>
                <w:tab w:val="decimal" w:pos="2520"/>
                <w:tab w:val="left" w:pos="6660"/>
              </w:tabs>
              <w:rPr>
                <w:sz w:val="22"/>
                <w:szCs w:val="22"/>
              </w:rPr>
            </w:pPr>
          </w:p>
        </w:tc>
        <w:tc>
          <w:tcPr>
            <w:tcW w:w="1148" w:type="dxa"/>
          </w:tcPr>
          <w:p w:rsidR="008302DC" w:rsidRDefault="008302DC" w:rsidP="00482278">
            <w:pPr>
              <w:pStyle w:val="Header"/>
              <w:tabs>
                <w:tab w:val="clear" w:pos="4320"/>
                <w:tab w:val="clear" w:pos="8640"/>
                <w:tab w:val="decimal" w:pos="2520"/>
                <w:tab w:val="left" w:pos="6660"/>
              </w:tabs>
              <w:rPr>
                <w:sz w:val="22"/>
                <w:szCs w:val="22"/>
              </w:rPr>
            </w:pPr>
          </w:p>
        </w:tc>
        <w:tc>
          <w:tcPr>
            <w:tcW w:w="562" w:type="dxa"/>
          </w:tcPr>
          <w:p w:rsidR="008302DC" w:rsidRDefault="008302DC" w:rsidP="00482278">
            <w:pPr>
              <w:pStyle w:val="Header"/>
              <w:tabs>
                <w:tab w:val="clear" w:pos="4320"/>
                <w:tab w:val="clear" w:pos="8640"/>
                <w:tab w:val="decimal" w:pos="2520"/>
                <w:tab w:val="left" w:pos="6660"/>
              </w:tabs>
              <w:rPr>
                <w:sz w:val="22"/>
                <w:szCs w:val="22"/>
              </w:rPr>
            </w:pPr>
          </w:p>
        </w:tc>
      </w:tr>
      <w:tr w:rsidR="008302DC" w:rsidRPr="00B31046" w:rsidTr="008302DC">
        <w:trPr>
          <w:jc w:val="center"/>
        </w:trPr>
        <w:tc>
          <w:tcPr>
            <w:tcW w:w="3330" w:type="dxa"/>
            <w:gridSpan w:val="3"/>
          </w:tcPr>
          <w:p w:rsidR="008302DC" w:rsidRDefault="008302DC" w:rsidP="00482278">
            <w:pPr>
              <w:pStyle w:val="Header"/>
              <w:tabs>
                <w:tab w:val="clear" w:pos="4320"/>
                <w:tab w:val="clear" w:pos="8640"/>
                <w:tab w:val="decimal" w:pos="2520"/>
                <w:tab w:val="left" w:pos="6660"/>
              </w:tabs>
              <w:jc w:val="center"/>
              <w:rPr>
                <w:sz w:val="22"/>
                <w:szCs w:val="22"/>
              </w:rPr>
            </w:pPr>
          </w:p>
        </w:tc>
        <w:tc>
          <w:tcPr>
            <w:tcW w:w="765" w:type="dxa"/>
          </w:tcPr>
          <w:p w:rsidR="008302DC" w:rsidRDefault="008302DC" w:rsidP="00482278">
            <w:pPr>
              <w:pStyle w:val="Header"/>
              <w:tabs>
                <w:tab w:val="clear" w:pos="4320"/>
                <w:tab w:val="clear" w:pos="8640"/>
                <w:tab w:val="decimal" w:pos="2520"/>
                <w:tab w:val="left" w:pos="6660"/>
              </w:tabs>
              <w:jc w:val="center"/>
              <w:rPr>
                <w:sz w:val="22"/>
                <w:szCs w:val="22"/>
              </w:rPr>
            </w:pPr>
          </w:p>
        </w:tc>
        <w:tc>
          <w:tcPr>
            <w:tcW w:w="1148" w:type="dxa"/>
          </w:tcPr>
          <w:p w:rsidR="008302DC" w:rsidRDefault="008302DC" w:rsidP="00482278">
            <w:pPr>
              <w:pStyle w:val="Header"/>
              <w:tabs>
                <w:tab w:val="clear" w:pos="4320"/>
                <w:tab w:val="clear" w:pos="8640"/>
                <w:tab w:val="decimal" w:pos="2520"/>
                <w:tab w:val="left" w:pos="6660"/>
              </w:tabs>
              <w:jc w:val="center"/>
              <w:rPr>
                <w:sz w:val="22"/>
                <w:szCs w:val="22"/>
              </w:rPr>
            </w:pPr>
          </w:p>
        </w:tc>
        <w:tc>
          <w:tcPr>
            <w:tcW w:w="562" w:type="dxa"/>
          </w:tcPr>
          <w:p w:rsidR="008302DC" w:rsidRDefault="008302DC" w:rsidP="00482278">
            <w:pPr>
              <w:pStyle w:val="Header"/>
              <w:tabs>
                <w:tab w:val="clear" w:pos="4320"/>
                <w:tab w:val="clear" w:pos="8640"/>
                <w:tab w:val="decimal" w:pos="2520"/>
                <w:tab w:val="left" w:pos="6660"/>
              </w:tabs>
              <w:jc w:val="center"/>
              <w:rPr>
                <w:sz w:val="22"/>
                <w:szCs w:val="22"/>
              </w:rPr>
            </w:pPr>
          </w:p>
        </w:tc>
      </w:tr>
    </w:tbl>
    <w:p w:rsidR="00051A6A" w:rsidRPr="00B31046" w:rsidRDefault="000821D3" w:rsidP="00482278">
      <w:pPr>
        <w:pStyle w:val="Header"/>
        <w:tabs>
          <w:tab w:val="clear" w:pos="4320"/>
          <w:tab w:val="clear" w:pos="8640"/>
          <w:tab w:val="decimal" w:pos="2520"/>
          <w:tab w:val="left" w:pos="6660"/>
        </w:tabs>
        <w:rPr>
          <w:sz w:val="22"/>
          <w:szCs w:val="22"/>
        </w:rPr>
      </w:pPr>
      <w:r>
        <w:rPr>
          <w:sz w:val="22"/>
          <w:szCs w:val="22"/>
        </w:rPr>
        <w:t>* - New or Revised</w:t>
      </w:r>
    </w:p>
    <w:p w:rsidR="00F60E50" w:rsidRDefault="00F60E50" w:rsidP="00482278">
      <w:pPr>
        <w:pStyle w:val="CommentText"/>
        <w:rPr>
          <w:sz w:val="22"/>
          <w:szCs w:val="22"/>
        </w:rPr>
        <w:sectPr w:rsidR="00F60E50" w:rsidSect="004034CF">
          <w:footerReference w:type="even" r:id="rId8"/>
          <w:footerReference w:type="default" r:id="rId9"/>
          <w:footerReference w:type="first" r:id="rId10"/>
          <w:pgSz w:w="12240" w:h="15840"/>
          <w:pgMar w:top="1008" w:right="1440" w:bottom="1008" w:left="1440" w:header="720" w:footer="720" w:gutter="0"/>
          <w:cols w:space="720"/>
          <w:docGrid w:linePitch="272"/>
        </w:sectPr>
      </w:pP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DB7587">
        <w:rPr>
          <w:b/>
          <w:sz w:val="22"/>
          <w:szCs w:val="22"/>
        </w:rPr>
        <w:lastRenderedPageBreak/>
        <w:t>EarthLink Business, LLC</w:t>
      </w:r>
      <w:r w:rsidRPr="00B31046">
        <w:rPr>
          <w:sz w:val="22"/>
          <w:szCs w:val="22"/>
        </w:rPr>
        <w:tab/>
      </w:r>
      <w:r>
        <w:rPr>
          <w:sz w:val="22"/>
          <w:szCs w:val="22"/>
        </w:rPr>
        <w:t>Utah Price List No. 1</w:t>
      </w: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B31046">
        <w:rPr>
          <w:sz w:val="22"/>
          <w:szCs w:val="22"/>
        </w:rPr>
        <w:t>1375 Peachtree Street, Level A</w:t>
      </w:r>
      <w:r w:rsidRPr="00B31046">
        <w:rPr>
          <w:sz w:val="22"/>
          <w:szCs w:val="22"/>
        </w:rPr>
        <w:tab/>
      </w:r>
      <w:r w:rsidR="00E54E0A">
        <w:rPr>
          <w:sz w:val="22"/>
          <w:szCs w:val="22"/>
        </w:rPr>
        <w:t>1</w:t>
      </w:r>
      <w:r w:rsidR="00E54E0A" w:rsidRPr="00E54E0A">
        <w:rPr>
          <w:sz w:val="22"/>
          <w:szCs w:val="22"/>
          <w:vertAlign w:val="superscript"/>
        </w:rPr>
        <w:t>st</w:t>
      </w:r>
      <w:r w:rsidR="00E54E0A">
        <w:rPr>
          <w:sz w:val="22"/>
          <w:szCs w:val="22"/>
        </w:rPr>
        <w:t xml:space="preserve"> Revised</w:t>
      </w:r>
      <w:r w:rsidRPr="00B31046">
        <w:rPr>
          <w:sz w:val="22"/>
          <w:szCs w:val="22"/>
        </w:rPr>
        <w:t xml:space="preserve"> </w:t>
      </w:r>
      <w:r w:rsidR="00DC23F9">
        <w:rPr>
          <w:sz w:val="22"/>
          <w:szCs w:val="22"/>
        </w:rPr>
        <w:t>Page 2</w:t>
      </w:r>
    </w:p>
    <w:p w:rsidR="00DB7587" w:rsidRPr="00B31046" w:rsidRDefault="00DB7587" w:rsidP="00482278">
      <w:pPr>
        <w:tabs>
          <w:tab w:val="right" w:pos="9360"/>
        </w:tabs>
        <w:rPr>
          <w:sz w:val="22"/>
          <w:szCs w:val="22"/>
        </w:rPr>
      </w:pPr>
      <w:r w:rsidRPr="00B31046">
        <w:rPr>
          <w:sz w:val="22"/>
          <w:szCs w:val="22"/>
        </w:rPr>
        <w:t>Atlanta, GA 30309</w:t>
      </w:r>
      <w:r w:rsidR="00E54E0A">
        <w:rPr>
          <w:sz w:val="22"/>
          <w:szCs w:val="22"/>
        </w:rPr>
        <w:tab/>
        <w:t>Cancels Original Page 2</w:t>
      </w:r>
    </w:p>
    <w:p w:rsidR="00DB7587" w:rsidRPr="00B31046" w:rsidRDefault="00DB7587" w:rsidP="00482278">
      <w:pPr>
        <w:spacing w:line="240" w:lineRule="exact"/>
        <w:rPr>
          <w:sz w:val="22"/>
          <w:szCs w:val="22"/>
        </w:rPr>
      </w:pPr>
    </w:p>
    <w:p w:rsidR="00E54E0A" w:rsidRDefault="00E54E0A" w:rsidP="00E54E0A">
      <w:pPr>
        <w:tabs>
          <w:tab w:val="right" w:pos="9360"/>
        </w:tabs>
        <w:rPr>
          <w:sz w:val="22"/>
          <w:szCs w:val="22"/>
        </w:rPr>
      </w:pPr>
      <w:r>
        <w:rPr>
          <w:sz w:val="22"/>
          <w:szCs w:val="22"/>
        </w:rPr>
        <w:t>Issued: March 19, 2015</w:t>
      </w:r>
      <w:r>
        <w:rPr>
          <w:sz w:val="22"/>
          <w:szCs w:val="22"/>
        </w:rPr>
        <w:tab/>
        <w:t>Effective: March 24, 2015</w:t>
      </w:r>
    </w:p>
    <w:p w:rsidR="00DB7587" w:rsidRPr="00B31046" w:rsidRDefault="00DB7587" w:rsidP="00482278">
      <w:pPr>
        <w:pStyle w:val="Header"/>
        <w:tabs>
          <w:tab w:val="clear" w:pos="4320"/>
          <w:tab w:val="clear" w:pos="8640"/>
          <w:tab w:val="right" w:pos="9360"/>
        </w:tabs>
        <w:jc w:val="center"/>
        <w:rPr>
          <w:rStyle w:val="PageNumber"/>
          <w:sz w:val="22"/>
          <w:szCs w:val="22"/>
        </w:rPr>
      </w:pPr>
    </w:p>
    <w:p w:rsidR="00DB7587" w:rsidRDefault="00DB7587" w:rsidP="00482278">
      <w:pPr>
        <w:pStyle w:val="Header"/>
        <w:pBdr>
          <w:bottom w:val="single" w:sz="6" w:space="1" w:color="auto"/>
        </w:pBdr>
        <w:tabs>
          <w:tab w:val="clear" w:pos="4320"/>
          <w:tab w:val="clear" w:pos="8640"/>
          <w:tab w:val="right" w:pos="9360"/>
        </w:tabs>
        <w:jc w:val="center"/>
        <w:rPr>
          <w:rStyle w:val="PageNumber"/>
          <w:sz w:val="22"/>
          <w:szCs w:val="22"/>
        </w:rPr>
      </w:pPr>
      <w:r w:rsidRPr="00B31046">
        <w:rPr>
          <w:rStyle w:val="PageNumber"/>
          <w:sz w:val="22"/>
          <w:szCs w:val="22"/>
        </w:rPr>
        <w:t>LOCAL TELECOMMUNICATIONS SERVICES PRICE LIST</w:t>
      </w:r>
    </w:p>
    <w:p w:rsidR="00DB7587" w:rsidRPr="00B31046" w:rsidRDefault="00DB7587" w:rsidP="00482278">
      <w:pPr>
        <w:pStyle w:val="Header"/>
        <w:tabs>
          <w:tab w:val="clear" w:pos="4320"/>
          <w:tab w:val="clear" w:pos="8640"/>
          <w:tab w:val="right" w:pos="9360"/>
        </w:tabs>
        <w:rPr>
          <w:rStyle w:val="PageNumber"/>
          <w:sz w:val="22"/>
          <w:szCs w:val="22"/>
        </w:rPr>
      </w:pPr>
    </w:p>
    <w:p w:rsidR="00987E83" w:rsidRPr="00987E83" w:rsidRDefault="00F70518" w:rsidP="00482278">
      <w:pPr>
        <w:tabs>
          <w:tab w:val="decimal" w:pos="2520"/>
          <w:tab w:val="left" w:pos="6660"/>
        </w:tabs>
        <w:jc w:val="center"/>
        <w:outlineLvl w:val="0"/>
        <w:rPr>
          <w:b/>
          <w:sz w:val="22"/>
          <w:szCs w:val="22"/>
        </w:rPr>
      </w:pPr>
      <w:r w:rsidRPr="00B31046">
        <w:rPr>
          <w:b/>
          <w:sz w:val="22"/>
          <w:szCs w:val="22"/>
        </w:rPr>
        <w:t>TABLE OF CONTENTS</w:t>
      </w:r>
    </w:p>
    <w:p w:rsidR="00987E83" w:rsidRPr="00B31046" w:rsidRDefault="00987E83" w:rsidP="00482278">
      <w:pPr>
        <w:rPr>
          <w:sz w:val="22"/>
          <w:szCs w:val="22"/>
        </w:rPr>
      </w:pPr>
    </w:p>
    <w:tbl>
      <w:tblPr>
        <w:tblW w:w="0" w:type="auto"/>
        <w:tblInd w:w="738" w:type="dxa"/>
        <w:tblLayout w:type="fixed"/>
        <w:tblLook w:val="0000" w:firstRow="0" w:lastRow="0" w:firstColumn="0" w:lastColumn="0" w:noHBand="0" w:noVBand="0"/>
      </w:tblPr>
      <w:tblGrid>
        <w:gridCol w:w="7740"/>
        <w:gridCol w:w="990"/>
      </w:tblGrid>
      <w:tr w:rsidR="00677109" w:rsidRPr="00B31046" w:rsidTr="003C72A0">
        <w:trPr>
          <w:trHeight w:val="648"/>
        </w:trPr>
        <w:tc>
          <w:tcPr>
            <w:tcW w:w="7740" w:type="dxa"/>
          </w:tcPr>
          <w:p w:rsidR="00677109" w:rsidRPr="00B31046" w:rsidRDefault="00677109" w:rsidP="00482278">
            <w:pPr>
              <w:pStyle w:val="CommentText"/>
              <w:tabs>
                <w:tab w:val="left" w:leader="dot" w:pos="7362"/>
              </w:tabs>
              <w:rPr>
                <w:sz w:val="22"/>
                <w:szCs w:val="22"/>
                <w:u w:val="single"/>
              </w:rPr>
            </w:pPr>
          </w:p>
        </w:tc>
        <w:tc>
          <w:tcPr>
            <w:tcW w:w="990" w:type="dxa"/>
          </w:tcPr>
          <w:p w:rsidR="00677109" w:rsidRPr="00B31046" w:rsidRDefault="00677109" w:rsidP="00482278">
            <w:pPr>
              <w:tabs>
                <w:tab w:val="left" w:leader="dot" w:pos="7362"/>
              </w:tabs>
              <w:jc w:val="center"/>
              <w:rPr>
                <w:sz w:val="22"/>
                <w:szCs w:val="22"/>
                <w:u w:val="single"/>
              </w:rPr>
            </w:pPr>
            <w:r w:rsidRPr="00B31046">
              <w:rPr>
                <w:sz w:val="22"/>
                <w:szCs w:val="22"/>
              </w:rPr>
              <w:t xml:space="preserve">Page </w:t>
            </w:r>
            <w:r w:rsidRPr="00B31046">
              <w:rPr>
                <w:sz w:val="22"/>
                <w:szCs w:val="22"/>
                <w:u w:val="single"/>
              </w:rPr>
              <w:t>Number</w:t>
            </w:r>
          </w:p>
        </w:tc>
      </w:tr>
      <w:tr w:rsidR="00677109" w:rsidRPr="00B31046" w:rsidTr="003C72A0">
        <w:trPr>
          <w:trHeight w:val="306"/>
        </w:trPr>
        <w:tc>
          <w:tcPr>
            <w:tcW w:w="7740" w:type="dxa"/>
          </w:tcPr>
          <w:p w:rsidR="00677109" w:rsidRPr="00B31046" w:rsidRDefault="00677109" w:rsidP="00482278">
            <w:pPr>
              <w:tabs>
                <w:tab w:val="left" w:leader="dot" w:pos="7362"/>
              </w:tabs>
              <w:rPr>
                <w:sz w:val="22"/>
                <w:szCs w:val="22"/>
              </w:rPr>
            </w:pPr>
            <w:r>
              <w:rPr>
                <w:sz w:val="22"/>
                <w:szCs w:val="22"/>
              </w:rPr>
              <w:t>CHECK SHEET</w:t>
            </w:r>
            <w:r>
              <w:rPr>
                <w:sz w:val="22"/>
                <w:szCs w:val="22"/>
              </w:rPr>
              <w:tab/>
            </w:r>
          </w:p>
        </w:tc>
        <w:tc>
          <w:tcPr>
            <w:tcW w:w="990" w:type="dxa"/>
          </w:tcPr>
          <w:p w:rsidR="00677109" w:rsidRPr="00B31046" w:rsidRDefault="00677109" w:rsidP="00482278">
            <w:pPr>
              <w:tabs>
                <w:tab w:val="left" w:leader="dot" w:pos="7362"/>
              </w:tabs>
              <w:jc w:val="center"/>
              <w:rPr>
                <w:sz w:val="22"/>
                <w:szCs w:val="22"/>
              </w:rPr>
            </w:pPr>
            <w:r>
              <w:rPr>
                <w:sz w:val="22"/>
                <w:szCs w:val="22"/>
              </w:rPr>
              <w:t>1</w:t>
            </w:r>
          </w:p>
        </w:tc>
      </w:tr>
      <w:tr w:rsidR="00677109" w:rsidRPr="00B31046" w:rsidTr="003C72A0">
        <w:trPr>
          <w:trHeight w:val="306"/>
        </w:trPr>
        <w:tc>
          <w:tcPr>
            <w:tcW w:w="7740" w:type="dxa"/>
          </w:tcPr>
          <w:p w:rsidR="00677109" w:rsidRPr="00B31046" w:rsidRDefault="00677109" w:rsidP="00482278">
            <w:pPr>
              <w:tabs>
                <w:tab w:val="left" w:leader="dot" w:pos="7362"/>
              </w:tabs>
              <w:rPr>
                <w:sz w:val="22"/>
                <w:szCs w:val="22"/>
              </w:rPr>
            </w:pPr>
          </w:p>
        </w:tc>
        <w:tc>
          <w:tcPr>
            <w:tcW w:w="990" w:type="dxa"/>
          </w:tcPr>
          <w:p w:rsidR="00677109" w:rsidRPr="00B31046" w:rsidRDefault="00677109" w:rsidP="00482278">
            <w:pPr>
              <w:tabs>
                <w:tab w:val="left" w:leader="dot" w:pos="7362"/>
              </w:tabs>
              <w:jc w:val="center"/>
              <w:rPr>
                <w:sz w:val="22"/>
                <w:szCs w:val="22"/>
              </w:rPr>
            </w:pPr>
          </w:p>
        </w:tc>
      </w:tr>
      <w:tr w:rsidR="00677109" w:rsidRPr="00B31046" w:rsidTr="003C72A0">
        <w:trPr>
          <w:trHeight w:val="306"/>
        </w:trPr>
        <w:tc>
          <w:tcPr>
            <w:tcW w:w="7740" w:type="dxa"/>
          </w:tcPr>
          <w:p w:rsidR="00677109" w:rsidRPr="00B31046" w:rsidRDefault="00677109" w:rsidP="00482278">
            <w:pPr>
              <w:tabs>
                <w:tab w:val="left" w:leader="dot" w:pos="7362"/>
              </w:tabs>
              <w:rPr>
                <w:sz w:val="22"/>
                <w:szCs w:val="22"/>
              </w:rPr>
            </w:pPr>
            <w:r w:rsidRPr="00B31046">
              <w:rPr>
                <w:sz w:val="22"/>
                <w:szCs w:val="22"/>
              </w:rPr>
              <w:t>TABLE OF CONTENTS</w:t>
            </w:r>
            <w:r>
              <w:rPr>
                <w:sz w:val="22"/>
                <w:szCs w:val="22"/>
              </w:rPr>
              <w:tab/>
            </w:r>
          </w:p>
        </w:tc>
        <w:tc>
          <w:tcPr>
            <w:tcW w:w="990" w:type="dxa"/>
          </w:tcPr>
          <w:p w:rsidR="00677109" w:rsidRPr="00B31046" w:rsidRDefault="00677109" w:rsidP="00482278">
            <w:pPr>
              <w:tabs>
                <w:tab w:val="left" w:leader="dot" w:pos="7362"/>
              </w:tabs>
              <w:jc w:val="center"/>
              <w:rPr>
                <w:sz w:val="22"/>
                <w:szCs w:val="22"/>
              </w:rPr>
            </w:pPr>
            <w:r>
              <w:rPr>
                <w:sz w:val="22"/>
                <w:szCs w:val="22"/>
              </w:rPr>
              <w:t>2</w:t>
            </w:r>
          </w:p>
        </w:tc>
      </w:tr>
      <w:tr w:rsidR="00677109" w:rsidRPr="00B31046" w:rsidTr="003C72A0">
        <w:trPr>
          <w:trHeight w:val="306"/>
        </w:trPr>
        <w:tc>
          <w:tcPr>
            <w:tcW w:w="7740" w:type="dxa"/>
          </w:tcPr>
          <w:p w:rsidR="00677109" w:rsidRPr="00B31046" w:rsidRDefault="00677109" w:rsidP="00482278">
            <w:pPr>
              <w:tabs>
                <w:tab w:val="left" w:leader="dot" w:pos="7362"/>
              </w:tabs>
              <w:rPr>
                <w:sz w:val="22"/>
                <w:szCs w:val="22"/>
              </w:rPr>
            </w:pPr>
          </w:p>
        </w:tc>
        <w:tc>
          <w:tcPr>
            <w:tcW w:w="990" w:type="dxa"/>
          </w:tcPr>
          <w:p w:rsidR="00677109" w:rsidRPr="00B31046" w:rsidRDefault="00677109" w:rsidP="00482278">
            <w:pPr>
              <w:tabs>
                <w:tab w:val="left" w:leader="dot" w:pos="7362"/>
              </w:tabs>
              <w:jc w:val="center"/>
              <w:rPr>
                <w:sz w:val="22"/>
                <w:szCs w:val="22"/>
              </w:rPr>
            </w:pPr>
          </w:p>
        </w:tc>
      </w:tr>
      <w:tr w:rsidR="00677109" w:rsidRPr="00B31046" w:rsidTr="003C72A0">
        <w:trPr>
          <w:trHeight w:val="306"/>
        </w:trPr>
        <w:tc>
          <w:tcPr>
            <w:tcW w:w="7740" w:type="dxa"/>
          </w:tcPr>
          <w:p w:rsidR="00677109" w:rsidRPr="00B31046" w:rsidRDefault="00677109" w:rsidP="00482278">
            <w:pPr>
              <w:tabs>
                <w:tab w:val="left" w:leader="dot" w:pos="7362"/>
              </w:tabs>
              <w:rPr>
                <w:sz w:val="22"/>
                <w:szCs w:val="22"/>
              </w:rPr>
            </w:pPr>
            <w:r w:rsidRPr="00B31046">
              <w:rPr>
                <w:sz w:val="22"/>
                <w:szCs w:val="22"/>
              </w:rPr>
              <w:t>SYMBOLS</w:t>
            </w:r>
            <w:r>
              <w:rPr>
                <w:sz w:val="22"/>
                <w:szCs w:val="22"/>
              </w:rPr>
              <w:tab/>
            </w:r>
          </w:p>
        </w:tc>
        <w:tc>
          <w:tcPr>
            <w:tcW w:w="990" w:type="dxa"/>
          </w:tcPr>
          <w:p w:rsidR="00677109" w:rsidRPr="00B31046" w:rsidRDefault="00677109" w:rsidP="00482278">
            <w:pPr>
              <w:tabs>
                <w:tab w:val="left" w:leader="dot" w:pos="7362"/>
              </w:tabs>
              <w:jc w:val="center"/>
              <w:rPr>
                <w:sz w:val="22"/>
                <w:szCs w:val="22"/>
              </w:rPr>
            </w:pPr>
            <w:r>
              <w:rPr>
                <w:sz w:val="22"/>
                <w:szCs w:val="22"/>
              </w:rPr>
              <w:t>3</w:t>
            </w:r>
          </w:p>
        </w:tc>
      </w:tr>
      <w:tr w:rsidR="00677109" w:rsidRPr="00B31046" w:rsidTr="003C72A0">
        <w:trPr>
          <w:trHeight w:val="306"/>
        </w:trPr>
        <w:tc>
          <w:tcPr>
            <w:tcW w:w="7740" w:type="dxa"/>
          </w:tcPr>
          <w:p w:rsidR="00677109" w:rsidRPr="00B31046" w:rsidRDefault="00677109" w:rsidP="00482278">
            <w:pPr>
              <w:tabs>
                <w:tab w:val="left" w:leader="dot" w:pos="7362"/>
              </w:tabs>
              <w:rPr>
                <w:sz w:val="22"/>
                <w:szCs w:val="22"/>
              </w:rPr>
            </w:pPr>
          </w:p>
        </w:tc>
        <w:tc>
          <w:tcPr>
            <w:tcW w:w="990" w:type="dxa"/>
          </w:tcPr>
          <w:p w:rsidR="00677109" w:rsidRPr="00B31046" w:rsidRDefault="00677109" w:rsidP="00482278">
            <w:pPr>
              <w:tabs>
                <w:tab w:val="left" w:leader="dot" w:pos="7362"/>
              </w:tabs>
              <w:jc w:val="center"/>
              <w:rPr>
                <w:sz w:val="22"/>
                <w:szCs w:val="22"/>
              </w:rPr>
            </w:pPr>
          </w:p>
        </w:tc>
      </w:tr>
      <w:tr w:rsidR="00677109" w:rsidRPr="00B31046" w:rsidTr="003C72A0">
        <w:trPr>
          <w:trHeight w:val="306"/>
        </w:trPr>
        <w:tc>
          <w:tcPr>
            <w:tcW w:w="7740" w:type="dxa"/>
          </w:tcPr>
          <w:p w:rsidR="00677109" w:rsidRPr="00B31046" w:rsidRDefault="00677109" w:rsidP="00482278">
            <w:pPr>
              <w:tabs>
                <w:tab w:val="left" w:leader="dot" w:pos="7362"/>
              </w:tabs>
              <w:rPr>
                <w:sz w:val="22"/>
                <w:szCs w:val="22"/>
              </w:rPr>
            </w:pPr>
            <w:r w:rsidRPr="00B31046">
              <w:rPr>
                <w:sz w:val="22"/>
                <w:szCs w:val="22"/>
              </w:rPr>
              <w:t>APPLICATION OF PRICE LIST</w:t>
            </w:r>
            <w:r>
              <w:rPr>
                <w:sz w:val="22"/>
                <w:szCs w:val="22"/>
              </w:rPr>
              <w:tab/>
            </w:r>
          </w:p>
        </w:tc>
        <w:tc>
          <w:tcPr>
            <w:tcW w:w="990" w:type="dxa"/>
          </w:tcPr>
          <w:p w:rsidR="00677109" w:rsidRPr="00B31046" w:rsidRDefault="00677109" w:rsidP="00482278">
            <w:pPr>
              <w:tabs>
                <w:tab w:val="left" w:leader="dot" w:pos="7362"/>
              </w:tabs>
              <w:jc w:val="center"/>
              <w:rPr>
                <w:sz w:val="22"/>
                <w:szCs w:val="22"/>
              </w:rPr>
            </w:pPr>
            <w:r>
              <w:rPr>
                <w:sz w:val="22"/>
                <w:szCs w:val="22"/>
              </w:rPr>
              <w:t>4</w:t>
            </w:r>
          </w:p>
        </w:tc>
      </w:tr>
      <w:tr w:rsidR="00677109" w:rsidRPr="00B31046" w:rsidTr="003C72A0">
        <w:trPr>
          <w:trHeight w:val="306"/>
        </w:trPr>
        <w:tc>
          <w:tcPr>
            <w:tcW w:w="7740" w:type="dxa"/>
          </w:tcPr>
          <w:p w:rsidR="00677109" w:rsidRPr="00B31046" w:rsidRDefault="00677109" w:rsidP="00482278">
            <w:pPr>
              <w:tabs>
                <w:tab w:val="left" w:leader="dot" w:pos="7362"/>
              </w:tabs>
              <w:rPr>
                <w:sz w:val="22"/>
                <w:szCs w:val="22"/>
              </w:rPr>
            </w:pPr>
          </w:p>
        </w:tc>
        <w:tc>
          <w:tcPr>
            <w:tcW w:w="990" w:type="dxa"/>
          </w:tcPr>
          <w:p w:rsidR="00677109" w:rsidRPr="00B31046" w:rsidRDefault="00677109" w:rsidP="00482278">
            <w:pPr>
              <w:tabs>
                <w:tab w:val="left" w:leader="dot" w:pos="7362"/>
              </w:tabs>
              <w:jc w:val="center"/>
              <w:rPr>
                <w:sz w:val="22"/>
                <w:szCs w:val="22"/>
              </w:rPr>
            </w:pPr>
          </w:p>
        </w:tc>
      </w:tr>
      <w:tr w:rsidR="00677109" w:rsidRPr="00B31046" w:rsidTr="003C72A0">
        <w:trPr>
          <w:trHeight w:val="153"/>
        </w:trPr>
        <w:tc>
          <w:tcPr>
            <w:tcW w:w="7740" w:type="dxa"/>
          </w:tcPr>
          <w:p w:rsidR="00677109" w:rsidRPr="00B31046" w:rsidRDefault="00677109" w:rsidP="00482278">
            <w:pPr>
              <w:tabs>
                <w:tab w:val="left" w:leader="dot" w:pos="7362"/>
              </w:tabs>
              <w:rPr>
                <w:sz w:val="22"/>
                <w:szCs w:val="22"/>
              </w:rPr>
            </w:pPr>
            <w:r>
              <w:rPr>
                <w:sz w:val="22"/>
                <w:szCs w:val="22"/>
              </w:rPr>
              <w:t xml:space="preserve">SECTION 1 – </w:t>
            </w:r>
            <w:r w:rsidRPr="00B31046">
              <w:rPr>
                <w:sz w:val="22"/>
                <w:szCs w:val="22"/>
              </w:rPr>
              <w:t>DEFINITIONS</w:t>
            </w:r>
            <w:r>
              <w:rPr>
                <w:sz w:val="22"/>
                <w:szCs w:val="22"/>
              </w:rPr>
              <w:tab/>
            </w:r>
          </w:p>
        </w:tc>
        <w:tc>
          <w:tcPr>
            <w:tcW w:w="990" w:type="dxa"/>
          </w:tcPr>
          <w:p w:rsidR="00677109" w:rsidRPr="00B31046" w:rsidRDefault="00677109" w:rsidP="00482278">
            <w:pPr>
              <w:tabs>
                <w:tab w:val="left" w:leader="dot" w:pos="7362"/>
              </w:tabs>
              <w:jc w:val="center"/>
              <w:rPr>
                <w:sz w:val="22"/>
                <w:szCs w:val="22"/>
              </w:rPr>
            </w:pPr>
            <w:r>
              <w:rPr>
                <w:sz w:val="22"/>
                <w:szCs w:val="22"/>
              </w:rPr>
              <w:t>5</w:t>
            </w:r>
          </w:p>
        </w:tc>
      </w:tr>
      <w:tr w:rsidR="00677109" w:rsidRPr="00B31046" w:rsidTr="003C72A0">
        <w:trPr>
          <w:trHeight w:val="198"/>
        </w:trPr>
        <w:tc>
          <w:tcPr>
            <w:tcW w:w="7740" w:type="dxa"/>
          </w:tcPr>
          <w:p w:rsidR="00677109" w:rsidRPr="00B31046" w:rsidRDefault="00677109" w:rsidP="00482278">
            <w:pPr>
              <w:tabs>
                <w:tab w:val="left" w:leader="dot" w:pos="7362"/>
              </w:tabs>
              <w:rPr>
                <w:sz w:val="22"/>
                <w:szCs w:val="22"/>
              </w:rPr>
            </w:pPr>
          </w:p>
        </w:tc>
        <w:tc>
          <w:tcPr>
            <w:tcW w:w="990" w:type="dxa"/>
          </w:tcPr>
          <w:p w:rsidR="00677109" w:rsidRPr="00B31046" w:rsidRDefault="00677109" w:rsidP="00482278">
            <w:pPr>
              <w:tabs>
                <w:tab w:val="left" w:leader="dot" w:pos="7362"/>
              </w:tabs>
              <w:jc w:val="center"/>
              <w:rPr>
                <w:sz w:val="22"/>
                <w:szCs w:val="22"/>
              </w:rPr>
            </w:pPr>
          </w:p>
        </w:tc>
      </w:tr>
      <w:tr w:rsidR="00677109" w:rsidRPr="00B31046" w:rsidTr="003C72A0">
        <w:trPr>
          <w:trHeight w:val="198"/>
        </w:trPr>
        <w:tc>
          <w:tcPr>
            <w:tcW w:w="7740" w:type="dxa"/>
          </w:tcPr>
          <w:p w:rsidR="00677109" w:rsidRPr="00B31046" w:rsidRDefault="00677109" w:rsidP="00482278">
            <w:pPr>
              <w:tabs>
                <w:tab w:val="left" w:leader="dot" w:pos="7362"/>
              </w:tabs>
              <w:rPr>
                <w:sz w:val="22"/>
                <w:szCs w:val="22"/>
              </w:rPr>
            </w:pPr>
            <w:r>
              <w:rPr>
                <w:sz w:val="22"/>
                <w:szCs w:val="22"/>
              </w:rPr>
              <w:t>SECTION 2 - R</w:t>
            </w:r>
            <w:r w:rsidRPr="00B31046">
              <w:rPr>
                <w:sz w:val="22"/>
                <w:szCs w:val="22"/>
              </w:rPr>
              <w:t>ULES AND REGULATIONS</w:t>
            </w:r>
            <w:r>
              <w:rPr>
                <w:sz w:val="22"/>
                <w:szCs w:val="22"/>
              </w:rPr>
              <w:tab/>
            </w:r>
          </w:p>
        </w:tc>
        <w:tc>
          <w:tcPr>
            <w:tcW w:w="990" w:type="dxa"/>
          </w:tcPr>
          <w:p w:rsidR="00677109" w:rsidRPr="00B31046" w:rsidRDefault="00677109" w:rsidP="00482278">
            <w:pPr>
              <w:tabs>
                <w:tab w:val="left" w:leader="dot" w:pos="7362"/>
              </w:tabs>
              <w:jc w:val="center"/>
              <w:rPr>
                <w:sz w:val="22"/>
                <w:szCs w:val="22"/>
              </w:rPr>
            </w:pPr>
            <w:r>
              <w:rPr>
                <w:sz w:val="22"/>
                <w:szCs w:val="22"/>
              </w:rPr>
              <w:t>7</w:t>
            </w:r>
          </w:p>
        </w:tc>
      </w:tr>
      <w:tr w:rsidR="00677109" w:rsidRPr="00B31046" w:rsidTr="003C72A0">
        <w:trPr>
          <w:trHeight w:val="198"/>
        </w:trPr>
        <w:tc>
          <w:tcPr>
            <w:tcW w:w="7740" w:type="dxa"/>
          </w:tcPr>
          <w:p w:rsidR="00677109" w:rsidRDefault="00677109" w:rsidP="00482278">
            <w:pPr>
              <w:tabs>
                <w:tab w:val="left" w:leader="dot" w:pos="7362"/>
              </w:tabs>
              <w:rPr>
                <w:sz w:val="22"/>
                <w:szCs w:val="22"/>
              </w:rPr>
            </w:pPr>
          </w:p>
        </w:tc>
        <w:tc>
          <w:tcPr>
            <w:tcW w:w="990" w:type="dxa"/>
          </w:tcPr>
          <w:p w:rsidR="00677109" w:rsidRPr="00B31046" w:rsidRDefault="00677109" w:rsidP="00482278">
            <w:pPr>
              <w:tabs>
                <w:tab w:val="left" w:leader="dot" w:pos="7362"/>
              </w:tabs>
              <w:jc w:val="center"/>
              <w:rPr>
                <w:sz w:val="22"/>
                <w:szCs w:val="22"/>
              </w:rPr>
            </w:pPr>
          </w:p>
        </w:tc>
      </w:tr>
      <w:tr w:rsidR="00677109" w:rsidRPr="00B31046" w:rsidTr="003C72A0">
        <w:trPr>
          <w:trHeight w:val="216"/>
        </w:trPr>
        <w:tc>
          <w:tcPr>
            <w:tcW w:w="7740" w:type="dxa"/>
          </w:tcPr>
          <w:p w:rsidR="00677109" w:rsidRPr="00B31046" w:rsidRDefault="00677109" w:rsidP="00482278">
            <w:pPr>
              <w:tabs>
                <w:tab w:val="left" w:leader="dot" w:pos="7362"/>
              </w:tabs>
              <w:rPr>
                <w:sz w:val="22"/>
                <w:szCs w:val="22"/>
              </w:rPr>
            </w:pPr>
            <w:r>
              <w:rPr>
                <w:sz w:val="22"/>
                <w:szCs w:val="22"/>
              </w:rPr>
              <w:t xml:space="preserve">SECTION 3 - </w:t>
            </w:r>
            <w:r w:rsidRPr="00B31046">
              <w:rPr>
                <w:sz w:val="22"/>
                <w:szCs w:val="22"/>
              </w:rPr>
              <w:t>DESCRIPTION OF SERVICE</w:t>
            </w:r>
            <w:r>
              <w:rPr>
                <w:sz w:val="22"/>
                <w:szCs w:val="22"/>
              </w:rPr>
              <w:tab/>
            </w:r>
          </w:p>
        </w:tc>
        <w:tc>
          <w:tcPr>
            <w:tcW w:w="990" w:type="dxa"/>
          </w:tcPr>
          <w:p w:rsidR="00677109" w:rsidRPr="00B31046" w:rsidRDefault="00677109" w:rsidP="00482278">
            <w:pPr>
              <w:tabs>
                <w:tab w:val="left" w:leader="dot" w:pos="7362"/>
              </w:tabs>
              <w:jc w:val="center"/>
              <w:rPr>
                <w:sz w:val="22"/>
                <w:szCs w:val="22"/>
              </w:rPr>
            </w:pPr>
            <w:r>
              <w:rPr>
                <w:sz w:val="22"/>
                <w:szCs w:val="22"/>
              </w:rPr>
              <w:t>21</w:t>
            </w:r>
          </w:p>
        </w:tc>
      </w:tr>
      <w:tr w:rsidR="00677109" w:rsidRPr="00B31046" w:rsidTr="003C72A0">
        <w:trPr>
          <w:trHeight w:val="216"/>
        </w:trPr>
        <w:tc>
          <w:tcPr>
            <w:tcW w:w="7740" w:type="dxa"/>
          </w:tcPr>
          <w:p w:rsidR="00677109" w:rsidRDefault="00677109" w:rsidP="00482278">
            <w:pPr>
              <w:tabs>
                <w:tab w:val="left" w:leader="dot" w:pos="7362"/>
              </w:tabs>
              <w:rPr>
                <w:sz w:val="22"/>
                <w:szCs w:val="22"/>
              </w:rPr>
            </w:pPr>
          </w:p>
        </w:tc>
        <w:tc>
          <w:tcPr>
            <w:tcW w:w="990" w:type="dxa"/>
          </w:tcPr>
          <w:p w:rsidR="00677109" w:rsidRDefault="00677109" w:rsidP="00482278">
            <w:pPr>
              <w:tabs>
                <w:tab w:val="left" w:leader="dot" w:pos="7362"/>
              </w:tabs>
              <w:jc w:val="center"/>
              <w:rPr>
                <w:sz w:val="22"/>
                <w:szCs w:val="22"/>
              </w:rPr>
            </w:pPr>
          </w:p>
        </w:tc>
      </w:tr>
      <w:tr w:rsidR="00677109" w:rsidRPr="00B31046" w:rsidTr="00E54E0A">
        <w:trPr>
          <w:trHeight w:val="216"/>
        </w:trPr>
        <w:tc>
          <w:tcPr>
            <w:tcW w:w="7740" w:type="dxa"/>
          </w:tcPr>
          <w:p w:rsidR="00677109" w:rsidRDefault="00677109" w:rsidP="00482278">
            <w:pPr>
              <w:tabs>
                <w:tab w:val="left" w:leader="dot" w:pos="7362"/>
              </w:tabs>
              <w:rPr>
                <w:sz w:val="22"/>
                <w:szCs w:val="22"/>
              </w:rPr>
            </w:pPr>
            <w:r>
              <w:rPr>
                <w:sz w:val="22"/>
                <w:szCs w:val="22"/>
              </w:rPr>
              <w:t>SECTION 4 – EARTHLINK BUSINESS SERVICES, RATES AND CHARGES</w:t>
            </w:r>
            <w:r>
              <w:rPr>
                <w:sz w:val="22"/>
                <w:szCs w:val="22"/>
              </w:rPr>
              <w:tab/>
            </w:r>
          </w:p>
        </w:tc>
        <w:tc>
          <w:tcPr>
            <w:tcW w:w="990" w:type="dxa"/>
          </w:tcPr>
          <w:p w:rsidR="00677109" w:rsidRDefault="00677109" w:rsidP="00482278">
            <w:pPr>
              <w:tabs>
                <w:tab w:val="left" w:leader="dot" w:pos="7362"/>
              </w:tabs>
              <w:jc w:val="center"/>
              <w:rPr>
                <w:sz w:val="22"/>
                <w:szCs w:val="22"/>
              </w:rPr>
            </w:pPr>
            <w:r>
              <w:rPr>
                <w:sz w:val="22"/>
                <w:szCs w:val="22"/>
              </w:rPr>
              <w:t>28</w:t>
            </w:r>
          </w:p>
        </w:tc>
      </w:tr>
      <w:tr w:rsidR="00E54E0A" w:rsidRPr="00B31046" w:rsidTr="00E54E0A">
        <w:trPr>
          <w:trHeight w:val="216"/>
        </w:trPr>
        <w:tc>
          <w:tcPr>
            <w:tcW w:w="7740" w:type="dxa"/>
          </w:tcPr>
          <w:p w:rsidR="00E54E0A" w:rsidRDefault="00E54E0A" w:rsidP="00482278">
            <w:pPr>
              <w:tabs>
                <w:tab w:val="left" w:leader="dot" w:pos="7362"/>
              </w:tabs>
              <w:rPr>
                <w:sz w:val="22"/>
                <w:szCs w:val="22"/>
              </w:rPr>
            </w:pPr>
          </w:p>
        </w:tc>
        <w:tc>
          <w:tcPr>
            <w:tcW w:w="990" w:type="dxa"/>
          </w:tcPr>
          <w:p w:rsidR="00E54E0A" w:rsidRDefault="00E54E0A" w:rsidP="00482278">
            <w:pPr>
              <w:tabs>
                <w:tab w:val="left" w:leader="dot" w:pos="7362"/>
              </w:tabs>
              <w:jc w:val="center"/>
              <w:rPr>
                <w:sz w:val="22"/>
                <w:szCs w:val="22"/>
              </w:rPr>
            </w:pPr>
          </w:p>
        </w:tc>
      </w:tr>
    </w:tbl>
    <w:p w:rsidR="006602A4" w:rsidRPr="006602A4" w:rsidRDefault="006602A4" w:rsidP="006602A4">
      <w:pPr>
        <w:framePr w:w="720" w:hSpace="187" w:wrap="notBeside" w:vAnchor="text" w:hAnchor="page" w:x="11088" w:y="1"/>
        <w:jc w:val="center"/>
        <w:rPr>
          <w:sz w:val="22"/>
          <w:szCs w:val="22"/>
        </w:rPr>
      </w:pPr>
      <w:r w:rsidRPr="006602A4">
        <w:rPr>
          <w:sz w:val="22"/>
          <w:szCs w:val="22"/>
        </w:rPr>
        <w:t>(N)</w:t>
      </w:r>
    </w:p>
    <w:tbl>
      <w:tblPr>
        <w:tblW w:w="0" w:type="auto"/>
        <w:tblInd w:w="738" w:type="dxa"/>
        <w:tblLayout w:type="fixed"/>
        <w:tblLook w:val="0000" w:firstRow="0" w:lastRow="0" w:firstColumn="0" w:lastColumn="0" w:noHBand="0" w:noVBand="0"/>
      </w:tblPr>
      <w:tblGrid>
        <w:gridCol w:w="7740"/>
        <w:gridCol w:w="990"/>
      </w:tblGrid>
      <w:tr w:rsidR="00E54E0A" w:rsidRPr="00B31046" w:rsidTr="00E54E0A">
        <w:trPr>
          <w:trHeight w:val="216"/>
        </w:trPr>
        <w:tc>
          <w:tcPr>
            <w:tcW w:w="7740" w:type="dxa"/>
          </w:tcPr>
          <w:p w:rsidR="00E54E0A" w:rsidRDefault="00E54E0A" w:rsidP="00482278">
            <w:pPr>
              <w:tabs>
                <w:tab w:val="left" w:leader="dot" w:pos="7362"/>
              </w:tabs>
              <w:rPr>
                <w:sz w:val="22"/>
                <w:szCs w:val="22"/>
              </w:rPr>
            </w:pPr>
            <w:r>
              <w:rPr>
                <w:sz w:val="22"/>
                <w:szCs w:val="22"/>
              </w:rPr>
              <w:t>SECTION 5 - NON-TERM RATES</w:t>
            </w:r>
            <w:r w:rsidR="0028092E">
              <w:rPr>
                <w:sz w:val="22"/>
                <w:szCs w:val="22"/>
              </w:rPr>
              <w:tab/>
            </w:r>
          </w:p>
        </w:tc>
        <w:tc>
          <w:tcPr>
            <w:tcW w:w="990" w:type="dxa"/>
          </w:tcPr>
          <w:p w:rsidR="00E54E0A" w:rsidRDefault="00E54E0A" w:rsidP="00482278">
            <w:pPr>
              <w:tabs>
                <w:tab w:val="left" w:leader="dot" w:pos="7362"/>
              </w:tabs>
              <w:jc w:val="center"/>
              <w:rPr>
                <w:sz w:val="22"/>
                <w:szCs w:val="22"/>
              </w:rPr>
            </w:pPr>
            <w:r>
              <w:rPr>
                <w:sz w:val="22"/>
                <w:szCs w:val="22"/>
              </w:rPr>
              <w:t>37</w:t>
            </w:r>
          </w:p>
        </w:tc>
      </w:tr>
    </w:tbl>
    <w:p w:rsidR="00F60E50" w:rsidRDefault="00F60E50" w:rsidP="00482278">
      <w:pPr>
        <w:rPr>
          <w:sz w:val="22"/>
          <w:szCs w:val="22"/>
        </w:rPr>
        <w:sectPr w:rsidR="00F60E50" w:rsidSect="00051A6A">
          <w:footerReference w:type="even" r:id="rId11"/>
          <w:footerReference w:type="default" r:id="rId12"/>
          <w:footerReference w:type="first" r:id="rId13"/>
          <w:pgSz w:w="12240" w:h="15840"/>
          <w:pgMar w:top="1008" w:right="1440" w:bottom="1008" w:left="1440" w:header="1008" w:footer="720" w:gutter="0"/>
          <w:cols w:space="720"/>
        </w:sectPr>
      </w:pP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DB7587">
        <w:rPr>
          <w:b/>
          <w:sz w:val="22"/>
          <w:szCs w:val="22"/>
        </w:rPr>
        <w:lastRenderedPageBreak/>
        <w:t>EarthLink Business, LLC</w:t>
      </w:r>
      <w:r w:rsidRPr="00B31046">
        <w:rPr>
          <w:sz w:val="22"/>
          <w:szCs w:val="22"/>
        </w:rPr>
        <w:tab/>
      </w:r>
      <w:r>
        <w:rPr>
          <w:sz w:val="22"/>
          <w:szCs w:val="22"/>
        </w:rPr>
        <w:t>Utah Price List No. 1</w:t>
      </w: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B31046">
        <w:rPr>
          <w:sz w:val="22"/>
          <w:szCs w:val="22"/>
        </w:rPr>
        <w:t>1375 Peachtree Street, Level A</w:t>
      </w:r>
      <w:r w:rsidRPr="00B31046">
        <w:rPr>
          <w:sz w:val="22"/>
          <w:szCs w:val="22"/>
        </w:rPr>
        <w:tab/>
        <w:t xml:space="preserve">Original </w:t>
      </w:r>
      <w:r w:rsidR="00DC23F9">
        <w:rPr>
          <w:sz w:val="22"/>
          <w:szCs w:val="22"/>
        </w:rPr>
        <w:t>Page 3</w:t>
      </w:r>
    </w:p>
    <w:p w:rsidR="00DB7587" w:rsidRPr="00B31046" w:rsidRDefault="00DB7587" w:rsidP="00482278">
      <w:pPr>
        <w:tabs>
          <w:tab w:val="right" w:pos="9360"/>
        </w:tabs>
        <w:rPr>
          <w:sz w:val="22"/>
          <w:szCs w:val="22"/>
        </w:rPr>
      </w:pPr>
      <w:r w:rsidRPr="00B31046">
        <w:rPr>
          <w:sz w:val="22"/>
          <w:szCs w:val="22"/>
        </w:rPr>
        <w:t>Atlanta, GA 30309</w:t>
      </w:r>
    </w:p>
    <w:p w:rsidR="00DB7587" w:rsidRPr="00B31046" w:rsidRDefault="00DB7587" w:rsidP="00482278">
      <w:pPr>
        <w:spacing w:line="240" w:lineRule="exact"/>
        <w:rPr>
          <w:sz w:val="22"/>
          <w:szCs w:val="22"/>
        </w:rPr>
      </w:pPr>
    </w:p>
    <w:p w:rsidR="00DB7587" w:rsidRPr="00B31046" w:rsidRDefault="00DB7587" w:rsidP="00482278">
      <w:pPr>
        <w:tabs>
          <w:tab w:val="right" w:pos="9360"/>
        </w:tabs>
        <w:rPr>
          <w:sz w:val="22"/>
          <w:szCs w:val="22"/>
        </w:rPr>
      </w:pPr>
      <w:r w:rsidRPr="00B31046">
        <w:rPr>
          <w:sz w:val="22"/>
          <w:szCs w:val="22"/>
        </w:rPr>
        <w:t xml:space="preserve">Issued: </w:t>
      </w:r>
      <w:r w:rsidR="00587492">
        <w:rPr>
          <w:sz w:val="22"/>
          <w:szCs w:val="22"/>
        </w:rPr>
        <w:t>February 18, 2014</w:t>
      </w:r>
      <w:r w:rsidRPr="00B31046">
        <w:rPr>
          <w:sz w:val="22"/>
          <w:szCs w:val="22"/>
        </w:rPr>
        <w:tab/>
        <w:t xml:space="preserve">Effective: </w:t>
      </w:r>
      <w:r w:rsidR="00587492">
        <w:rPr>
          <w:sz w:val="22"/>
          <w:szCs w:val="22"/>
        </w:rPr>
        <w:t>February 19, 2014</w:t>
      </w:r>
    </w:p>
    <w:p w:rsidR="00DB7587" w:rsidRPr="00B31046" w:rsidRDefault="00DB7587" w:rsidP="00482278">
      <w:pPr>
        <w:pStyle w:val="Header"/>
        <w:tabs>
          <w:tab w:val="clear" w:pos="4320"/>
          <w:tab w:val="clear" w:pos="8640"/>
          <w:tab w:val="right" w:pos="9360"/>
        </w:tabs>
        <w:jc w:val="center"/>
        <w:rPr>
          <w:rStyle w:val="PageNumber"/>
          <w:sz w:val="22"/>
          <w:szCs w:val="22"/>
        </w:rPr>
      </w:pPr>
    </w:p>
    <w:p w:rsidR="00DB7587" w:rsidRDefault="00DB7587" w:rsidP="00482278">
      <w:pPr>
        <w:pStyle w:val="Header"/>
        <w:pBdr>
          <w:bottom w:val="single" w:sz="6" w:space="1" w:color="auto"/>
        </w:pBdr>
        <w:tabs>
          <w:tab w:val="clear" w:pos="4320"/>
          <w:tab w:val="clear" w:pos="8640"/>
          <w:tab w:val="right" w:pos="9360"/>
        </w:tabs>
        <w:jc w:val="center"/>
        <w:rPr>
          <w:rStyle w:val="PageNumber"/>
          <w:sz w:val="22"/>
          <w:szCs w:val="22"/>
        </w:rPr>
      </w:pPr>
      <w:r w:rsidRPr="00B31046">
        <w:rPr>
          <w:rStyle w:val="PageNumber"/>
          <w:sz w:val="22"/>
          <w:szCs w:val="22"/>
        </w:rPr>
        <w:t>LOCAL TELECOMMUNICATIONS SERVICES PRICE LIST</w:t>
      </w:r>
    </w:p>
    <w:p w:rsidR="00DB7587" w:rsidRPr="00B31046" w:rsidRDefault="00DB7587" w:rsidP="00482278">
      <w:pPr>
        <w:pStyle w:val="Header"/>
        <w:tabs>
          <w:tab w:val="clear" w:pos="4320"/>
          <w:tab w:val="clear" w:pos="8640"/>
          <w:tab w:val="right" w:pos="9360"/>
        </w:tabs>
        <w:rPr>
          <w:rStyle w:val="PageNumber"/>
          <w:sz w:val="22"/>
          <w:szCs w:val="22"/>
        </w:rPr>
      </w:pPr>
    </w:p>
    <w:p w:rsidR="00051A6A" w:rsidRPr="00B31046" w:rsidRDefault="00F70518" w:rsidP="00482278">
      <w:pPr>
        <w:jc w:val="center"/>
        <w:outlineLvl w:val="0"/>
        <w:rPr>
          <w:sz w:val="22"/>
          <w:szCs w:val="22"/>
        </w:rPr>
      </w:pPr>
      <w:r w:rsidRPr="00B31046">
        <w:rPr>
          <w:b/>
          <w:sz w:val="22"/>
          <w:szCs w:val="22"/>
        </w:rPr>
        <w:t>SYMBOLS</w:t>
      </w:r>
    </w:p>
    <w:p w:rsidR="00051A6A" w:rsidRPr="00B31046" w:rsidRDefault="00051A6A" w:rsidP="00482278">
      <w:pPr>
        <w:pStyle w:val="Header"/>
        <w:tabs>
          <w:tab w:val="clear" w:pos="4320"/>
          <w:tab w:val="clear" w:pos="8640"/>
        </w:tabs>
        <w:rPr>
          <w:sz w:val="22"/>
          <w:szCs w:val="22"/>
        </w:rPr>
      </w:pPr>
    </w:p>
    <w:p w:rsidR="00051A6A" w:rsidRPr="00B31046" w:rsidRDefault="00F70518" w:rsidP="00482278">
      <w:pPr>
        <w:jc w:val="both"/>
        <w:rPr>
          <w:sz w:val="22"/>
          <w:szCs w:val="22"/>
        </w:rPr>
      </w:pPr>
      <w:r w:rsidRPr="00F60E50">
        <w:rPr>
          <w:sz w:val="22"/>
          <w:szCs w:val="22"/>
        </w:rPr>
        <w:t>Explanation of Symbols -</w:t>
      </w:r>
      <w:r w:rsidRPr="00B31046">
        <w:rPr>
          <w:sz w:val="22"/>
          <w:szCs w:val="22"/>
        </w:rPr>
        <w:t xml:space="preserve"> When changes are made </w:t>
      </w:r>
      <w:r w:rsidR="001F6A0C">
        <w:rPr>
          <w:sz w:val="22"/>
          <w:szCs w:val="22"/>
        </w:rPr>
        <w:t>o</w:t>
      </w:r>
      <w:r w:rsidRPr="00B31046">
        <w:rPr>
          <w:sz w:val="22"/>
          <w:szCs w:val="22"/>
        </w:rPr>
        <w:t>n any price list page, a revised page will be listed canceling the price list page affected</w:t>
      </w:r>
      <w:r w:rsidR="00ED7B37">
        <w:rPr>
          <w:sz w:val="22"/>
          <w:szCs w:val="22"/>
        </w:rPr>
        <w:t xml:space="preserve">. </w:t>
      </w:r>
      <w:r w:rsidRPr="00B31046">
        <w:rPr>
          <w:sz w:val="22"/>
          <w:szCs w:val="22"/>
        </w:rPr>
        <w:t>Changes will be identified on the revised page (s) through the use of the following symbols:</w:t>
      </w:r>
    </w:p>
    <w:p w:rsidR="00051A6A" w:rsidRPr="00B31046" w:rsidRDefault="00051A6A" w:rsidP="00482278">
      <w:pPr>
        <w:jc w:val="both"/>
        <w:rPr>
          <w:sz w:val="22"/>
          <w:szCs w:val="22"/>
        </w:rPr>
      </w:pPr>
    </w:p>
    <w:p w:rsidR="00051A6A" w:rsidRPr="00B31046" w:rsidRDefault="00F70518" w:rsidP="00482278">
      <w:pPr>
        <w:tabs>
          <w:tab w:val="left" w:pos="720"/>
          <w:tab w:val="left" w:pos="1890"/>
        </w:tabs>
        <w:ind w:left="720"/>
        <w:jc w:val="both"/>
        <w:rPr>
          <w:sz w:val="22"/>
          <w:szCs w:val="22"/>
        </w:rPr>
      </w:pPr>
      <w:r w:rsidRPr="00B31046">
        <w:rPr>
          <w:sz w:val="22"/>
          <w:szCs w:val="22"/>
        </w:rPr>
        <w:t>(C)</w:t>
      </w:r>
      <w:r w:rsidRPr="00B31046">
        <w:rPr>
          <w:sz w:val="22"/>
          <w:szCs w:val="22"/>
        </w:rPr>
        <w:tab/>
        <w:t>To signify change in regulation</w:t>
      </w:r>
    </w:p>
    <w:p w:rsidR="00051A6A" w:rsidRPr="00B31046" w:rsidRDefault="00051A6A" w:rsidP="00482278">
      <w:pPr>
        <w:tabs>
          <w:tab w:val="left" w:pos="720"/>
          <w:tab w:val="left" w:pos="1890"/>
        </w:tabs>
        <w:jc w:val="both"/>
        <w:rPr>
          <w:sz w:val="22"/>
          <w:szCs w:val="22"/>
        </w:rPr>
      </w:pPr>
    </w:p>
    <w:p w:rsidR="00051A6A" w:rsidRPr="00B31046" w:rsidRDefault="00F70518" w:rsidP="00482278">
      <w:pPr>
        <w:tabs>
          <w:tab w:val="left" w:pos="720"/>
          <w:tab w:val="left" w:pos="1890"/>
        </w:tabs>
        <w:ind w:left="720"/>
        <w:jc w:val="both"/>
        <w:rPr>
          <w:sz w:val="22"/>
          <w:szCs w:val="22"/>
        </w:rPr>
      </w:pPr>
      <w:r w:rsidRPr="00B31046">
        <w:rPr>
          <w:sz w:val="22"/>
          <w:szCs w:val="22"/>
        </w:rPr>
        <w:t>(D)</w:t>
      </w:r>
      <w:r w:rsidRPr="00B31046">
        <w:rPr>
          <w:sz w:val="22"/>
          <w:szCs w:val="22"/>
        </w:rPr>
        <w:tab/>
        <w:t>To signify discontinued rate, or regulation or text</w:t>
      </w:r>
    </w:p>
    <w:p w:rsidR="00051A6A" w:rsidRPr="00B31046" w:rsidRDefault="00051A6A" w:rsidP="00482278">
      <w:pPr>
        <w:tabs>
          <w:tab w:val="left" w:pos="720"/>
          <w:tab w:val="left" w:pos="1890"/>
        </w:tabs>
        <w:jc w:val="both"/>
        <w:rPr>
          <w:sz w:val="22"/>
          <w:szCs w:val="22"/>
        </w:rPr>
      </w:pPr>
    </w:p>
    <w:p w:rsidR="00051A6A" w:rsidRPr="00B31046" w:rsidRDefault="00F70518" w:rsidP="00482278">
      <w:pPr>
        <w:tabs>
          <w:tab w:val="left" w:pos="720"/>
          <w:tab w:val="left" w:pos="1890"/>
        </w:tabs>
        <w:ind w:left="720"/>
        <w:jc w:val="both"/>
        <w:rPr>
          <w:sz w:val="22"/>
          <w:szCs w:val="22"/>
        </w:rPr>
      </w:pPr>
      <w:r w:rsidRPr="00B31046">
        <w:rPr>
          <w:sz w:val="22"/>
          <w:szCs w:val="22"/>
        </w:rPr>
        <w:t>(I)</w:t>
      </w:r>
      <w:r w:rsidRPr="00B31046">
        <w:rPr>
          <w:sz w:val="22"/>
          <w:szCs w:val="22"/>
        </w:rPr>
        <w:tab/>
        <w:t>To signify increased rate</w:t>
      </w:r>
    </w:p>
    <w:p w:rsidR="00051A6A" w:rsidRPr="00B31046" w:rsidRDefault="00051A6A" w:rsidP="00482278">
      <w:pPr>
        <w:tabs>
          <w:tab w:val="left" w:pos="720"/>
          <w:tab w:val="left" w:pos="1890"/>
        </w:tabs>
        <w:jc w:val="both"/>
        <w:rPr>
          <w:sz w:val="22"/>
          <w:szCs w:val="22"/>
        </w:rPr>
      </w:pPr>
    </w:p>
    <w:p w:rsidR="00051A6A" w:rsidRPr="00B31046" w:rsidRDefault="00F70518" w:rsidP="00482278">
      <w:pPr>
        <w:tabs>
          <w:tab w:val="left" w:pos="720"/>
          <w:tab w:val="left" w:pos="1890"/>
        </w:tabs>
        <w:ind w:left="720"/>
        <w:jc w:val="both"/>
        <w:rPr>
          <w:sz w:val="22"/>
          <w:szCs w:val="22"/>
        </w:rPr>
      </w:pPr>
      <w:r w:rsidRPr="00B31046">
        <w:rPr>
          <w:sz w:val="22"/>
          <w:szCs w:val="22"/>
        </w:rPr>
        <w:t>(L)</w:t>
      </w:r>
      <w:r w:rsidRPr="00B31046">
        <w:rPr>
          <w:sz w:val="22"/>
          <w:szCs w:val="22"/>
        </w:rPr>
        <w:tab/>
        <w:t>To signify material relocated from one page to another without change</w:t>
      </w:r>
    </w:p>
    <w:p w:rsidR="00051A6A" w:rsidRPr="00B31046" w:rsidRDefault="00051A6A" w:rsidP="00482278">
      <w:pPr>
        <w:tabs>
          <w:tab w:val="left" w:pos="720"/>
          <w:tab w:val="left" w:pos="1890"/>
        </w:tabs>
        <w:jc w:val="both"/>
        <w:rPr>
          <w:sz w:val="22"/>
          <w:szCs w:val="22"/>
        </w:rPr>
      </w:pPr>
    </w:p>
    <w:p w:rsidR="00051A6A" w:rsidRPr="00B31046" w:rsidRDefault="00F70518" w:rsidP="00482278">
      <w:pPr>
        <w:tabs>
          <w:tab w:val="left" w:pos="720"/>
          <w:tab w:val="left" w:pos="1890"/>
        </w:tabs>
        <w:ind w:left="720"/>
        <w:jc w:val="both"/>
        <w:rPr>
          <w:sz w:val="22"/>
          <w:szCs w:val="22"/>
        </w:rPr>
      </w:pPr>
      <w:r w:rsidRPr="00B31046">
        <w:rPr>
          <w:sz w:val="22"/>
          <w:szCs w:val="22"/>
        </w:rPr>
        <w:t>(N)</w:t>
      </w:r>
      <w:r w:rsidRPr="00B31046">
        <w:rPr>
          <w:sz w:val="22"/>
          <w:szCs w:val="22"/>
        </w:rPr>
        <w:tab/>
        <w:t>To signify new rate, regulation, or text</w:t>
      </w:r>
    </w:p>
    <w:p w:rsidR="00051A6A" w:rsidRPr="00B31046" w:rsidRDefault="00051A6A" w:rsidP="00482278">
      <w:pPr>
        <w:tabs>
          <w:tab w:val="left" w:pos="720"/>
          <w:tab w:val="left" w:pos="1890"/>
        </w:tabs>
        <w:jc w:val="both"/>
        <w:rPr>
          <w:sz w:val="22"/>
          <w:szCs w:val="22"/>
        </w:rPr>
      </w:pPr>
    </w:p>
    <w:p w:rsidR="00051A6A" w:rsidRPr="00B31046" w:rsidRDefault="00F70518" w:rsidP="00482278">
      <w:pPr>
        <w:tabs>
          <w:tab w:val="left" w:pos="720"/>
          <w:tab w:val="left" w:pos="1890"/>
        </w:tabs>
        <w:ind w:left="720"/>
        <w:jc w:val="both"/>
        <w:rPr>
          <w:sz w:val="22"/>
          <w:szCs w:val="22"/>
        </w:rPr>
      </w:pPr>
      <w:r w:rsidRPr="00B31046">
        <w:rPr>
          <w:sz w:val="22"/>
          <w:szCs w:val="22"/>
        </w:rPr>
        <w:t>(R)</w:t>
      </w:r>
      <w:r w:rsidRPr="00B31046">
        <w:rPr>
          <w:sz w:val="22"/>
          <w:szCs w:val="22"/>
        </w:rPr>
        <w:tab/>
        <w:t>To signify reduced rate</w:t>
      </w:r>
    </w:p>
    <w:p w:rsidR="00051A6A" w:rsidRPr="00B31046" w:rsidRDefault="00051A6A" w:rsidP="00482278">
      <w:pPr>
        <w:tabs>
          <w:tab w:val="left" w:pos="720"/>
          <w:tab w:val="left" w:pos="1890"/>
        </w:tabs>
        <w:jc w:val="both"/>
        <w:rPr>
          <w:sz w:val="22"/>
          <w:szCs w:val="22"/>
        </w:rPr>
      </w:pPr>
    </w:p>
    <w:p w:rsidR="00051A6A" w:rsidRPr="00B31046" w:rsidRDefault="00F70518" w:rsidP="00482278">
      <w:pPr>
        <w:tabs>
          <w:tab w:val="left" w:pos="720"/>
          <w:tab w:val="left" w:pos="1890"/>
        </w:tabs>
        <w:ind w:left="720"/>
        <w:jc w:val="both"/>
        <w:rPr>
          <w:sz w:val="22"/>
          <w:szCs w:val="22"/>
        </w:rPr>
      </w:pPr>
      <w:r w:rsidRPr="00B31046">
        <w:rPr>
          <w:sz w:val="22"/>
          <w:szCs w:val="22"/>
        </w:rPr>
        <w:t>(T)</w:t>
      </w:r>
      <w:r w:rsidRPr="00B31046">
        <w:rPr>
          <w:sz w:val="22"/>
          <w:szCs w:val="22"/>
        </w:rPr>
        <w:tab/>
        <w:t>To signify a change in text or regulation, but no change in rate</w:t>
      </w:r>
    </w:p>
    <w:p w:rsidR="00051A6A" w:rsidRPr="00B31046" w:rsidRDefault="00051A6A" w:rsidP="00482278">
      <w:pPr>
        <w:tabs>
          <w:tab w:val="left" w:pos="720"/>
          <w:tab w:val="left" w:pos="1890"/>
        </w:tabs>
        <w:jc w:val="both"/>
        <w:rPr>
          <w:sz w:val="22"/>
          <w:szCs w:val="22"/>
        </w:rPr>
      </w:pPr>
    </w:p>
    <w:p w:rsidR="00F60E50" w:rsidRDefault="00F60E50" w:rsidP="00482278">
      <w:pPr>
        <w:tabs>
          <w:tab w:val="left" w:pos="720"/>
          <w:tab w:val="left" w:pos="1890"/>
        </w:tabs>
        <w:jc w:val="both"/>
        <w:rPr>
          <w:sz w:val="22"/>
          <w:szCs w:val="22"/>
        </w:rPr>
        <w:sectPr w:rsidR="00F60E50" w:rsidSect="00051A6A">
          <w:footerReference w:type="even" r:id="rId14"/>
          <w:footerReference w:type="default" r:id="rId15"/>
          <w:footerReference w:type="first" r:id="rId16"/>
          <w:pgSz w:w="12240" w:h="15840"/>
          <w:pgMar w:top="1008" w:right="1440" w:bottom="1008" w:left="1440" w:header="1008" w:footer="720" w:gutter="0"/>
          <w:cols w:space="720"/>
        </w:sectPr>
      </w:pP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DB7587">
        <w:rPr>
          <w:b/>
          <w:sz w:val="22"/>
          <w:szCs w:val="22"/>
        </w:rPr>
        <w:lastRenderedPageBreak/>
        <w:t>EarthLink Business, LLC</w:t>
      </w:r>
      <w:r w:rsidRPr="00B31046">
        <w:rPr>
          <w:sz w:val="22"/>
          <w:szCs w:val="22"/>
        </w:rPr>
        <w:tab/>
      </w:r>
      <w:r>
        <w:rPr>
          <w:sz w:val="22"/>
          <w:szCs w:val="22"/>
        </w:rPr>
        <w:t>Utah Price List No. 1</w:t>
      </w: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B31046">
        <w:rPr>
          <w:sz w:val="22"/>
          <w:szCs w:val="22"/>
        </w:rPr>
        <w:t>1375 Peachtree Street, Level A</w:t>
      </w:r>
      <w:r w:rsidRPr="00B31046">
        <w:rPr>
          <w:sz w:val="22"/>
          <w:szCs w:val="22"/>
        </w:rPr>
        <w:tab/>
        <w:t xml:space="preserve">Original </w:t>
      </w:r>
      <w:r w:rsidR="00DC23F9">
        <w:rPr>
          <w:sz w:val="22"/>
          <w:szCs w:val="22"/>
        </w:rPr>
        <w:t>Page 4</w:t>
      </w:r>
    </w:p>
    <w:p w:rsidR="00DB7587" w:rsidRPr="00B31046" w:rsidRDefault="00DB7587" w:rsidP="00482278">
      <w:pPr>
        <w:tabs>
          <w:tab w:val="right" w:pos="9360"/>
        </w:tabs>
        <w:rPr>
          <w:sz w:val="22"/>
          <w:szCs w:val="22"/>
        </w:rPr>
      </w:pPr>
      <w:r w:rsidRPr="00B31046">
        <w:rPr>
          <w:sz w:val="22"/>
          <w:szCs w:val="22"/>
        </w:rPr>
        <w:t>Atlanta, GA 30309</w:t>
      </w:r>
    </w:p>
    <w:p w:rsidR="00DB7587" w:rsidRPr="00B31046" w:rsidRDefault="00DB7587" w:rsidP="00482278">
      <w:pPr>
        <w:spacing w:line="240" w:lineRule="exact"/>
        <w:rPr>
          <w:sz w:val="22"/>
          <w:szCs w:val="22"/>
        </w:rPr>
      </w:pPr>
    </w:p>
    <w:p w:rsidR="00DB7587" w:rsidRPr="00B31046" w:rsidRDefault="00DB7587" w:rsidP="00482278">
      <w:pPr>
        <w:tabs>
          <w:tab w:val="right" w:pos="9360"/>
        </w:tabs>
        <w:rPr>
          <w:sz w:val="22"/>
          <w:szCs w:val="22"/>
        </w:rPr>
      </w:pPr>
      <w:r w:rsidRPr="00B31046">
        <w:rPr>
          <w:sz w:val="22"/>
          <w:szCs w:val="22"/>
        </w:rPr>
        <w:t xml:space="preserve">Issued: </w:t>
      </w:r>
      <w:r w:rsidR="00587492">
        <w:rPr>
          <w:sz w:val="22"/>
          <w:szCs w:val="22"/>
        </w:rPr>
        <w:t>February 18, 2014</w:t>
      </w:r>
      <w:r w:rsidRPr="00B31046">
        <w:rPr>
          <w:sz w:val="22"/>
          <w:szCs w:val="22"/>
        </w:rPr>
        <w:tab/>
        <w:t xml:space="preserve">Effective: </w:t>
      </w:r>
      <w:r w:rsidR="00587492">
        <w:rPr>
          <w:sz w:val="22"/>
          <w:szCs w:val="22"/>
        </w:rPr>
        <w:t>February 19, 2014</w:t>
      </w:r>
    </w:p>
    <w:p w:rsidR="00DB7587" w:rsidRPr="00B31046" w:rsidRDefault="00DB7587" w:rsidP="00482278">
      <w:pPr>
        <w:pStyle w:val="Header"/>
        <w:tabs>
          <w:tab w:val="clear" w:pos="4320"/>
          <w:tab w:val="clear" w:pos="8640"/>
          <w:tab w:val="right" w:pos="9360"/>
        </w:tabs>
        <w:jc w:val="center"/>
        <w:rPr>
          <w:rStyle w:val="PageNumber"/>
          <w:sz w:val="22"/>
          <w:szCs w:val="22"/>
        </w:rPr>
      </w:pPr>
    </w:p>
    <w:p w:rsidR="00DB7587" w:rsidRDefault="00DB7587" w:rsidP="00482278">
      <w:pPr>
        <w:pStyle w:val="Header"/>
        <w:pBdr>
          <w:bottom w:val="single" w:sz="6" w:space="1" w:color="auto"/>
        </w:pBdr>
        <w:tabs>
          <w:tab w:val="clear" w:pos="4320"/>
          <w:tab w:val="clear" w:pos="8640"/>
          <w:tab w:val="right" w:pos="9360"/>
        </w:tabs>
        <w:jc w:val="center"/>
        <w:rPr>
          <w:rStyle w:val="PageNumber"/>
          <w:sz w:val="22"/>
          <w:szCs w:val="22"/>
        </w:rPr>
      </w:pPr>
      <w:r w:rsidRPr="00B31046">
        <w:rPr>
          <w:rStyle w:val="PageNumber"/>
          <w:sz w:val="22"/>
          <w:szCs w:val="22"/>
        </w:rPr>
        <w:t>LOCAL TELECOMMUNICATIONS SERVICES PRICE LIST</w:t>
      </w:r>
    </w:p>
    <w:p w:rsidR="00DB7587" w:rsidRPr="00B31046" w:rsidRDefault="00DB7587" w:rsidP="00482278">
      <w:pPr>
        <w:pStyle w:val="Header"/>
        <w:tabs>
          <w:tab w:val="clear" w:pos="4320"/>
          <w:tab w:val="clear" w:pos="8640"/>
          <w:tab w:val="right" w:pos="9360"/>
        </w:tabs>
        <w:rPr>
          <w:rStyle w:val="PageNumber"/>
          <w:sz w:val="22"/>
          <w:szCs w:val="22"/>
        </w:rPr>
      </w:pPr>
    </w:p>
    <w:p w:rsidR="00051A6A" w:rsidRPr="00B31046" w:rsidRDefault="00F70518" w:rsidP="00482278">
      <w:pPr>
        <w:pStyle w:val="Header"/>
        <w:tabs>
          <w:tab w:val="clear" w:pos="4320"/>
          <w:tab w:val="clear" w:pos="8640"/>
          <w:tab w:val="right" w:pos="9360"/>
        </w:tabs>
        <w:jc w:val="center"/>
        <w:outlineLvl w:val="0"/>
        <w:rPr>
          <w:b/>
          <w:sz w:val="22"/>
          <w:szCs w:val="22"/>
        </w:rPr>
      </w:pPr>
      <w:r w:rsidRPr="00B31046">
        <w:rPr>
          <w:b/>
          <w:sz w:val="22"/>
          <w:szCs w:val="22"/>
        </w:rPr>
        <w:t>APPLICATION OF PRICE LIST</w:t>
      </w:r>
    </w:p>
    <w:p w:rsidR="00051A6A" w:rsidRPr="00B31046" w:rsidRDefault="00051A6A" w:rsidP="00482278">
      <w:pPr>
        <w:rPr>
          <w:sz w:val="22"/>
          <w:szCs w:val="22"/>
        </w:rPr>
      </w:pPr>
    </w:p>
    <w:p w:rsidR="00051A6A" w:rsidRPr="00B31046" w:rsidRDefault="00F70518" w:rsidP="00482278">
      <w:pPr>
        <w:tabs>
          <w:tab w:val="left" w:pos="720"/>
          <w:tab w:val="left" w:pos="1890"/>
        </w:tabs>
        <w:jc w:val="both"/>
        <w:rPr>
          <w:sz w:val="22"/>
          <w:szCs w:val="22"/>
        </w:rPr>
      </w:pPr>
      <w:r w:rsidRPr="00B31046">
        <w:rPr>
          <w:sz w:val="22"/>
          <w:szCs w:val="22"/>
        </w:rPr>
        <w:t xml:space="preserve">This price list contains the regulations, services and rates applicable to the provision of intrastate, common carrier telecommunications services by </w:t>
      </w:r>
      <w:r w:rsidR="00DB7587">
        <w:rPr>
          <w:sz w:val="22"/>
          <w:szCs w:val="22"/>
        </w:rPr>
        <w:t>EarthLink Business, LLC</w:t>
      </w:r>
      <w:r w:rsidRPr="00B31046">
        <w:rPr>
          <w:sz w:val="22"/>
          <w:szCs w:val="22"/>
        </w:rPr>
        <w:t xml:space="preserve"> hereinafter referred to as </w:t>
      </w:r>
      <w:r w:rsidR="00F60E50">
        <w:rPr>
          <w:sz w:val="22"/>
          <w:szCs w:val="22"/>
        </w:rPr>
        <w:t>"</w:t>
      </w:r>
      <w:r w:rsidRPr="00B31046">
        <w:rPr>
          <w:sz w:val="22"/>
          <w:szCs w:val="22"/>
        </w:rPr>
        <w:t>the Company</w:t>
      </w:r>
      <w:r w:rsidR="00F60E50">
        <w:rPr>
          <w:sz w:val="22"/>
          <w:szCs w:val="22"/>
        </w:rPr>
        <w:t>"</w:t>
      </w:r>
      <w:r w:rsidRPr="00B31046">
        <w:rPr>
          <w:sz w:val="22"/>
          <w:szCs w:val="22"/>
        </w:rPr>
        <w:t>, within the State of Utah.</w:t>
      </w:r>
    </w:p>
    <w:p w:rsidR="00051A6A" w:rsidRPr="00B31046" w:rsidRDefault="00051A6A" w:rsidP="00482278">
      <w:pPr>
        <w:rPr>
          <w:sz w:val="22"/>
          <w:szCs w:val="22"/>
        </w:rPr>
      </w:pPr>
    </w:p>
    <w:p w:rsidR="00F60E50" w:rsidRDefault="00F60E50" w:rsidP="00482278">
      <w:pPr>
        <w:pStyle w:val="Header"/>
        <w:widowControl w:val="0"/>
        <w:tabs>
          <w:tab w:val="clear" w:pos="4320"/>
          <w:tab w:val="clear" w:pos="8640"/>
          <w:tab w:val="right" w:pos="9360"/>
        </w:tabs>
        <w:spacing w:line="240" w:lineRule="exact"/>
        <w:rPr>
          <w:sz w:val="22"/>
          <w:szCs w:val="22"/>
        </w:rPr>
        <w:sectPr w:rsidR="00F60E50" w:rsidSect="00051A6A">
          <w:footerReference w:type="even" r:id="rId17"/>
          <w:footerReference w:type="default" r:id="rId18"/>
          <w:footerReference w:type="first" r:id="rId19"/>
          <w:pgSz w:w="12240" w:h="15840"/>
          <w:pgMar w:top="1008" w:right="1440" w:bottom="1008" w:left="1440" w:header="1008" w:footer="720" w:gutter="0"/>
          <w:cols w:space="720"/>
        </w:sectPr>
      </w:pP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DB7587">
        <w:rPr>
          <w:b/>
          <w:sz w:val="22"/>
          <w:szCs w:val="22"/>
        </w:rPr>
        <w:lastRenderedPageBreak/>
        <w:t>EarthLink Business, LLC</w:t>
      </w:r>
      <w:r w:rsidRPr="00B31046">
        <w:rPr>
          <w:sz w:val="22"/>
          <w:szCs w:val="22"/>
        </w:rPr>
        <w:tab/>
      </w:r>
      <w:r>
        <w:rPr>
          <w:sz w:val="22"/>
          <w:szCs w:val="22"/>
        </w:rPr>
        <w:t>Utah Price List No. 1</w:t>
      </w: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B31046">
        <w:rPr>
          <w:sz w:val="22"/>
          <w:szCs w:val="22"/>
        </w:rPr>
        <w:t>1375 Peachtree Street, Level A</w:t>
      </w:r>
      <w:r w:rsidRPr="00B31046">
        <w:rPr>
          <w:sz w:val="22"/>
          <w:szCs w:val="22"/>
        </w:rPr>
        <w:tab/>
        <w:t xml:space="preserve">Original </w:t>
      </w:r>
      <w:r w:rsidR="00DC23F9">
        <w:rPr>
          <w:sz w:val="22"/>
          <w:szCs w:val="22"/>
        </w:rPr>
        <w:t>Page 5</w:t>
      </w:r>
    </w:p>
    <w:p w:rsidR="00DB7587" w:rsidRPr="00B31046" w:rsidRDefault="00DB7587" w:rsidP="00482278">
      <w:pPr>
        <w:tabs>
          <w:tab w:val="right" w:pos="9360"/>
        </w:tabs>
        <w:rPr>
          <w:sz w:val="22"/>
          <w:szCs w:val="22"/>
        </w:rPr>
      </w:pPr>
      <w:r w:rsidRPr="00B31046">
        <w:rPr>
          <w:sz w:val="22"/>
          <w:szCs w:val="22"/>
        </w:rPr>
        <w:t>Atlanta, GA 30309</w:t>
      </w:r>
    </w:p>
    <w:p w:rsidR="00DB7587" w:rsidRPr="00B31046" w:rsidRDefault="00DB7587" w:rsidP="00482278">
      <w:pPr>
        <w:spacing w:line="240" w:lineRule="exact"/>
        <w:rPr>
          <w:sz w:val="22"/>
          <w:szCs w:val="22"/>
        </w:rPr>
      </w:pPr>
    </w:p>
    <w:p w:rsidR="00DB7587" w:rsidRPr="00B31046" w:rsidRDefault="00DB7587" w:rsidP="00482278">
      <w:pPr>
        <w:tabs>
          <w:tab w:val="right" w:pos="9360"/>
        </w:tabs>
        <w:rPr>
          <w:sz w:val="22"/>
          <w:szCs w:val="22"/>
        </w:rPr>
      </w:pPr>
      <w:r w:rsidRPr="00B31046">
        <w:rPr>
          <w:sz w:val="22"/>
          <w:szCs w:val="22"/>
        </w:rPr>
        <w:t xml:space="preserve">Issued: </w:t>
      </w:r>
      <w:r w:rsidR="00587492">
        <w:rPr>
          <w:sz w:val="22"/>
          <w:szCs w:val="22"/>
        </w:rPr>
        <w:t>February 18, 2014</w:t>
      </w:r>
      <w:r w:rsidRPr="00B31046">
        <w:rPr>
          <w:sz w:val="22"/>
          <w:szCs w:val="22"/>
        </w:rPr>
        <w:tab/>
        <w:t xml:space="preserve">Effective: </w:t>
      </w:r>
      <w:r w:rsidR="00587492">
        <w:rPr>
          <w:sz w:val="22"/>
          <w:szCs w:val="22"/>
        </w:rPr>
        <w:t>February 19, 2014</w:t>
      </w:r>
    </w:p>
    <w:p w:rsidR="00DB7587" w:rsidRPr="00B31046" w:rsidRDefault="00DB7587" w:rsidP="00482278">
      <w:pPr>
        <w:pStyle w:val="Header"/>
        <w:tabs>
          <w:tab w:val="clear" w:pos="4320"/>
          <w:tab w:val="clear" w:pos="8640"/>
          <w:tab w:val="right" w:pos="9360"/>
        </w:tabs>
        <w:jc w:val="center"/>
        <w:rPr>
          <w:rStyle w:val="PageNumber"/>
          <w:sz w:val="22"/>
          <w:szCs w:val="22"/>
        </w:rPr>
      </w:pPr>
    </w:p>
    <w:p w:rsidR="00DB7587" w:rsidRDefault="00DB7587" w:rsidP="00482278">
      <w:pPr>
        <w:pStyle w:val="Header"/>
        <w:pBdr>
          <w:bottom w:val="single" w:sz="6" w:space="1" w:color="auto"/>
        </w:pBdr>
        <w:tabs>
          <w:tab w:val="clear" w:pos="4320"/>
          <w:tab w:val="clear" w:pos="8640"/>
          <w:tab w:val="right" w:pos="9360"/>
        </w:tabs>
        <w:jc w:val="center"/>
        <w:rPr>
          <w:rStyle w:val="PageNumber"/>
          <w:sz w:val="22"/>
          <w:szCs w:val="22"/>
        </w:rPr>
      </w:pPr>
      <w:r w:rsidRPr="00B31046">
        <w:rPr>
          <w:rStyle w:val="PageNumber"/>
          <w:sz w:val="22"/>
          <w:szCs w:val="22"/>
        </w:rPr>
        <w:t>LOCAL TELECOMMUNICATIONS SERVICES PRICE LIST</w:t>
      </w:r>
    </w:p>
    <w:p w:rsidR="00DB7587" w:rsidRPr="00B31046" w:rsidRDefault="00DB7587" w:rsidP="00482278">
      <w:pPr>
        <w:pStyle w:val="Header"/>
        <w:tabs>
          <w:tab w:val="clear" w:pos="4320"/>
          <w:tab w:val="clear" w:pos="8640"/>
          <w:tab w:val="right" w:pos="9360"/>
        </w:tabs>
        <w:rPr>
          <w:rStyle w:val="PageNumber"/>
          <w:sz w:val="22"/>
          <w:szCs w:val="22"/>
        </w:rPr>
      </w:pPr>
    </w:p>
    <w:p w:rsidR="00051A6A" w:rsidRPr="00B31046" w:rsidRDefault="00F60E50" w:rsidP="00482278">
      <w:pPr>
        <w:pStyle w:val="Header"/>
        <w:tabs>
          <w:tab w:val="clear" w:pos="4320"/>
          <w:tab w:val="clear" w:pos="8640"/>
          <w:tab w:val="right" w:pos="9360"/>
        </w:tabs>
        <w:jc w:val="center"/>
        <w:outlineLvl w:val="0"/>
        <w:rPr>
          <w:b/>
          <w:sz w:val="22"/>
          <w:szCs w:val="22"/>
        </w:rPr>
      </w:pPr>
      <w:r>
        <w:rPr>
          <w:b/>
          <w:sz w:val="22"/>
          <w:szCs w:val="22"/>
        </w:rPr>
        <w:t xml:space="preserve">SECTION </w:t>
      </w:r>
      <w:r w:rsidR="00F70518" w:rsidRPr="00B31046">
        <w:rPr>
          <w:b/>
          <w:sz w:val="22"/>
          <w:szCs w:val="22"/>
        </w:rPr>
        <w:t>1 - DEFINITIONS</w:t>
      </w:r>
    </w:p>
    <w:p w:rsidR="00051A6A" w:rsidRPr="00CF50C3" w:rsidRDefault="00051A6A" w:rsidP="00482278">
      <w:pPr>
        <w:rPr>
          <w:sz w:val="22"/>
          <w:szCs w:val="22"/>
        </w:rPr>
      </w:pPr>
    </w:p>
    <w:p w:rsidR="00051A6A" w:rsidRPr="00CF50C3" w:rsidRDefault="00F70518" w:rsidP="00482278">
      <w:pPr>
        <w:tabs>
          <w:tab w:val="left" w:pos="720"/>
          <w:tab w:val="left" w:pos="1890"/>
        </w:tabs>
        <w:jc w:val="both"/>
        <w:rPr>
          <w:sz w:val="22"/>
          <w:szCs w:val="22"/>
        </w:rPr>
      </w:pPr>
      <w:r w:rsidRPr="00CF50C3">
        <w:rPr>
          <w:sz w:val="22"/>
          <w:szCs w:val="22"/>
        </w:rPr>
        <w:t xml:space="preserve">Access Line - An arrangement that connects the </w:t>
      </w:r>
      <w:r w:rsidR="00650EF1">
        <w:rPr>
          <w:sz w:val="22"/>
          <w:szCs w:val="22"/>
        </w:rPr>
        <w:t>Customer</w:t>
      </w:r>
      <w:r w:rsidRPr="00CF50C3">
        <w:rPr>
          <w:sz w:val="22"/>
          <w:szCs w:val="22"/>
        </w:rPr>
        <w:t xml:space="preserve">’s location to a </w:t>
      </w:r>
      <w:r w:rsidR="00DB7587">
        <w:rPr>
          <w:sz w:val="22"/>
          <w:szCs w:val="22"/>
        </w:rPr>
        <w:t>EarthLink Business, LLC</w:t>
      </w:r>
      <w:r w:rsidRPr="00CF50C3">
        <w:rPr>
          <w:sz w:val="22"/>
          <w:szCs w:val="22"/>
        </w:rPr>
        <w:t xml:space="preserve"> switching center or point of presence.</w:t>
      </w:r>
    </w:p>
    <w:p w:rsidR="00051A6A" w:rsidRPr="00CF50C3" w:rsidRDefault="00051A6A" w:rsidP="00482278">
      <w:pPr>
        <w:tabs>
          <w:tab w:val="left" w:pos="720"/>
          <w:tab w:val="left" w:pos="1890"/>
        </w:tabs>
        <w:jc w:val="both"/>
        <w:rPr>
          <w:sz w:val="22"/>
          <w:szCs w:val="22"/>
        </w:rPr>
      </w:pPr>
    </w:p>
    <w:p w:rsidR="00051A6A" w:rsidRPr="00CF50C3" w:rsidRDefault="00987E83" w:rsidP="00482278">
      <w:pPr>
        <w:tabs>
          <w:tab w:val="left" w:pos="720"/>
          <w:tab w:val="left" w:pos="1890"/>
        </w:tabs>
        <w:jc w:val="both"/>
        <w:rPr>
          <w:sz w:val="22"/>
          <w:szCs w:val="22"/>
        </w:rPr>
      </w:pPr>
      <w:r>
        <w:rPr>
          <w:sz w:val="22"/>
          <w:szCs w:val="22"/>
        </w:rPr>
        <w:t xml:space="preserve">ADSL - </w:t>
      </w:r>
      <w:r w:rsidR="00F70518" w:rsidRPr="00CF50C3">
        <w:rPr>
          <w:sz w:val="22"/>
          <w:szCs w:val="22"/>
        </w:rPr>
        <w:t>Asymmetric Digital Subscriber Line</w:t>
      </w:r>
      <w:r w:rsidR="00ED7B37">
        <w:rPr>
          <w:sz w:val="22"/>
          <w:szCs w:val="22"/>
        </w:rPr>
        <w:t xml:space="preserve">. </w:t>
      </w:r>
      <w:r w:rsidR="00F70518" w:rsidRPr="00CF50C3">
        <w:rPr>
          <w:sz w:val="22"/>
          <w:szCs w:val="22"/>
        </w:rPr>
        <w:t>ADSL service allows the transmission of digital data signals over standard copper telephone lines</w:t>
      </w:r>
      <w:r w:rsidR="00ED7B37">
        <w:rPr>
          <w:sz w:val="22"/>
          <w:szCs w:val="22"/>
        </w:rPr>
        <w:t xml:space="preserve">. </w:t>
      </w:r>
      <w:r w:rsidR="00F70518" w:rsidRPr="00CF50C3">
        <w:rPr>
          <w:sz w:val="22"/>
          <w:szCs w:val="22"/>
        </w:rPr>
        <w:t>Transmission rates vary depending upon the direction of the traffic (i.e., upstream or downstream) and the length and quality of the copper telephone line.</w:t>
      </w:r>
    </w:p>
    <w:p w:rsidR="00051A6A" w:rsidRPr="00CF50C3" w:rsidRDefault="00051A6A" w:rsidP="00482278">
      <w:pPr>
        <w:tabs>
          <w:tab w:val="left" w:pos="720"/>
          <w:tab w:val="left" w:pos="1890"/>
        </w:tabs>
        <w:jc w:val="both"/>
        <w:rPr>
          <w:sz w:val="22"/>
          <w:szCs w:val="22"/>
        </w:rPr>
      </w:pPr>
    </w:p>
    <w:p w:rsidR="00051A6A" w:rsidRPr="00CF50C3" w:rsidRDefault="00F70518" w:rsidP="00482278">
      <w:pPr>
        <w:tabs>
          <w:tab w:val="left" w:pos="720"/>
          <w:tab w:val="left" w:pos="1890"/>
        </w:tabs>
        <w:jc w:val="both"/>
        <w:rPr>
          <w:sz w:val="22"/>
          <w:szCs w:val="22"/>
        </w:rPr>
      </w:pPr>
      <w:r w:rsidRPr="00CF50C3">
        <w:rPr>
          <w:sz w:val="22"/>
          <w:szCs w:val="22"/>
        </w:rPr>
        <w:t xml:space="preserve">Authorized User - A person, firm, corporation, or any other entity authorized by the </w:t>
      </w:r>
      <w:r w:rsidR="00650EF1">
        <w:rPr>
          <w:sz w:val="22"/>
          <w:szCs w:val="22"/>
        </w:rPr>
        <w:t>Customer</w:t>
      </w:r>
      <w:r w:rsidRPr="00CF50C3">
        <w:rPr>
          <w:sz w:val="22"/>
          <w:szCs w:val="22"/>
        </w:rPr>
        <w:t xml:space="preserve"> to communicate utilizing the Company’s service.</w:t>
      </w:r>
    </w:p>
    <w:p w:rsidR="00051A6A" w:rsidRPr="00CF50C3" w:rsidRDefault="00051A6A" w:rsidP="00482278">
      <w:pPr>
        <w:tabs>
          <w:tab w:val="left" w:pos="720"/>
          <w:tab w:val="left" w:pos="1890"/>
        </w:tabs>
        <w:jc w:val="both"/>
        <w:rPr>
          <w:sz w:val="22"/>
          <w:szCs w:val="22"/>
        </w:rPr>
      </w:pPr>
    </w:p>
    <w:p w:rsidR="00051A6A" w:rsidRPr="00CF50C3" w:rsidRDefault="00F70518" w:rsidP="00482278">
      <w:pPr>
        <w:tabs>
          <w:tab w:val="left" w:pos="720"/>
          <w:tab w:val="left" w:pos="1890"/>
        </w:tabs>
        <w:jc w:val="both"/>
        <w:rPr>
          <w:sz w:val="22"/>
          <w:szCs w:val="22"/>
        </w:rPr>
      </w:pPr>
      <w:r w:rsidRPr="00CF50C3">
        <w:rPr>
          <w:sz w:val="22"/>
          <w:szCs w:val="22"/>
        </w:rPr>
        <w:t xml:space="preserve">Carrier or Company - Whenever used in this price list, </w:t>
      </w:r>
      <w:r w:rsidR="00F60E50" w:rsidRPr="00CF50C3">
        <w:rPr>
          <w:sz w:val="22"/>
          <w:szCs w:val="22"/>
        </w:rPr>
        <w:t>"</w:t>
      </w:r>
      <w:r w:rsidRPr="00CF50C3">
        <w:rPr>
          <w:sz w:val="22"/>
          <w:szCs w:val="22"/>
        </w:rPr>
        <w:t>Carrier</w:t>
      </w:r>
      <w:r w:rsidR="00F60E50" w:rsidRPr="00CF50C3">
        <w:rPr>
          <w:sz w:val="22"/>
          <w:szCs w:val="22"/>
        </w:rPr>
        <w:t>",</w:t>
      </w:r>
      <w:r w:rsidRPr="00CF50C3">
        <w:rPr>
          <w:sz w:val="22"/>
          <w:szCs w:val="22"/>
        </w:rPr>
        <w:t xml:space="preserve"> </w:t>
      </w:r>
      <w:r w:rsidR="00F60E50" w:rsidRPr="00CF50C3">
        <w:rPr>
          <w:sz w:val="22"/>
          <w:szCs w:val="22"/>
        </w:rPr>
        <w:t>"</w:t>
      </w:r>
      <w:r w:rsidRPr="00CF50C3">
        <w:rPr>
          <w:sz w:val="22"/>
          <w:szCs w:val="22"/>
        </w:rPr>
        <w:t>Company</w:t>
      </w:r>
      <w:r w:rsidR="00F60E50" w:rsidRPr="00CF50C3">
        <w:rPr>
          <w:sz w:val="22"/>
          <w:szCs w:val="22"/>
        </w:rPr>
        <w:t>"</w:t>
      </w:r>
      <w:r w:rsidRPr="00CF50C3">
        <w:rPr>
          <w:sz w:val="22"/>
          <w:szCs w:val="22"/>
        </w:rPr>
        <w:t xml:space="preserve"> refers to </w:t>
      </w:r>
      <w:r w:rsidR="00DB7587">
        <w:rPr>
          <w:sz w:val="22"/>
          <w:szCs w:val="22"/>
        </w:rPr>
        <w:t>EarthLink Business, LLC</w:t>
      </w:r>
      <w:r w:rsidRPr="00CF50C3">
        <w:rPr>
          <w:sz w:val="22"/>
          <w:szCs w:val="22"/>
        </w:rPr>
        <w:t>, unless otherwise clearly indicated by the contract.</w:t>
      </w:r>
    </w:p>
    <w:p w:rsidR="00051A6A" w:rsidRPr="00CF50C3" w:rsidRDefault="00051A6A" w:rsidP="00482278">
      <w:pPr>
        <w:tabs>
          <w:tab w:val="left" w:pos="720"/>
          <w:tab w:val="left" w:pos="1890"/>
        </w:tabs>
        <w:jc w:val="both"/>
        <w:rPr>
          <w:sz w:val="22"/>
          <w:szCs w:val="22"/>
        </w:rPr>
      </w:pPr>
    </w:p>
    <w:p w:rsidR="00051A6A" w:rsidRPr="00CF50C3" w:rsidRDefault="00650EF1" w:rsidP="00482278">
      <w:pPr>
        <w:tabs>
          <w:tab w:val="left" w:pos="720"/>
          <w:tab w:val="left" w:pos="1890"/>
        </w:tabs>
        <w:jc w:val="both"/>
        <w:rPr>
          <w:sz w:val="22"/>
          <w:szCs w:val="22"/>
        </w:rPr>
      </w:pPr>
      <w:r>
        <w:rPr>
          <w:sz w:val="22"/>
          <w:szCs w:val="22"/>
        </w:rPr>
        <w:t>Customer</w:t>
      </w:r>
      <w:r w:rsidR="00F70518" w:rsidRPr="00CF50C3">
        <w:rPr>
          <w:sz w:val="22"/>
          <w:szCs w:val="22"/>
        </w:rPr>
        <w:t xml:space="preserve"> - The person, firm, corporation, or other entity which orders, cancels, amends or uses service and is responsible for the payment of charges and compliance with the Company’s price list.</w:t>
      </w:r>
    </w:p>
    <w:p w:rsidR="00051A6A" w:rsidRPr="00CF50C3" w:rsidRDefault="00051A6A" w:rsidP="00482278">
      <w:pPr>
        <w:jc w:val="both"/>
        <w:rPr>
          <w:sz w:val="22"/>
          <w:szCs w:val="22"/>
        </w:rPr>
      </w:pPr>
    </w:p>
    <w:p w:rsidR="00051A6A" w:rsidRPr="00CF50C3" w:rsidRDefault="00F70518" w:rsidP="00482278">
      <w:pPr>
        <w:jc w:val="both"/>
        <w:rPr>
          <w:sz w:val="22"/>
          <w:szCs w:val="22"/>
        </w:rPr>
      </w:pPr>
      <w:r w:rsidRPr="00CF50C3">
        <w:rPr>
          <w:sz w:val="22"/>
          <w:szCs w:val="22"/>
        </w:rPr>
        <w:t>DS-1 – Digital Signal Level 1, transmitting at 1.544 million bits per second (Mbps).</w:t>
      </w:r>
    </w:p>
    <w:p w:rsidR="00051A6A" w:rsidRPr="00CF50C3" w:rsidRDefault="00051A6A" w:rsidP="00482278">
      <w:pPr>
        <w:jc w:val="both"/>
        <w:rPr>
          <w:sz w:val="22"/>
          <w:szCs w:val="22"/>
        </w:rPr>
      </w:pPr>
    </w:p>
    <w:p w:rsidR="00051A6A" w:rsidRPr="00CF50C3" w:rsidRDefault="00F70518" w:rsidP="00482278">
      <w:pPr>
        <w:jc w:val="both"/>
        <w:rPr>
          <w:sz w:val="22"/>
          <w:szCs w:val="22"/>
        </w:rPr>
      </w:pPr>
      <w:r w:rsidRPr="00CF50C3">
        <w:rPr>
          <w:sz w:val="22"/>
          <w:szCs w:val="22"/>
        </w:rPr>
        <w:t>DS-3 – Digital Signal Level 3, transmitting at 44.736 million bits per second (Mbps).</w:t>
      </w:r>
    </w:p>
    <w:p w:rsidR="00051A6A" w:rsidRPr="00CF50C3" w:rsidRDefault="00051A6A" w:rsidP="00482278">
      <w:pPr>
        <w:jc w:val="both"/>
        <w:rPr>
          <w:sz w:val="22"/>
          <w:szCs w:val="22"/>
        </w:rPr>
      </w:pPr>
    </w:p>
    <w:p w:rsidR="00051A6A" w:rsidRPr="00CF50C3" w:rsidRDefault="00F70518" w:rsidP="00482278">
      <w:pPr>
        <w:jc w:val="both"/>
        <w:rPr>
          <w:sz w:val="22"/>
          <w:szCs w:val="22"/>
        </w:rPr>
      </w:pPr>
      <w:r w:rsidRPr="00CF50C3">
        <w:rPr>
          <w:sz w:val="22"/>
          <w:szCs w:val="22"/>
        </w:rPr>
        <w:t>DSL – Digital Subscriber Line.</w:t>
      </w:r>
      <w:r w:rsidR="00987E83">
        <w:rPr>
          <w:sz w:val="22"/>
          <w:szCs w:val="22"/>
        </w:rPr>
        <w:t xml:space="preserve"> </w:t>
      </w:r>
      <w:r w:rsidRPr="00CF50C3">
        <w:rPr>
          <w:sz w:val="22"/>
          <w:szCs w:val="22"/>
        </w:rPr>
        <w:t>DSL Services is a digital data telecommunications service that allows for the transmission of digital data signals over standard copper telephone lines.</w:t>
      </w:r>
    </w:p>
    <w:p w:rsidR="00051A6A" w:rsidRPr="00CF50C3" w:rsidRDefault="00051A6A" w:rsidP="00482278">
      <w:pPr>
        <w:jc w:val="both"/>
        <w:rPr>
          <w:sz w:val="22"/>
          <w:szCs w:val="22"/>
        </w:rPr>
      </w:pPr>
    </w:p>
    <w:p w:rsidR="00051A6A" w:rsidRPr="00CF50C3" w:rsidRDefault="00F70518" w:rsidP="00482278">
      <w:pPr>
        <w:jc w:val="both"/>
        <w:rPr>
          <w:sz w:val="22"/>
          <w:szCs w:val="22"/>
        </w:rPr>
      </w:pPr>
      <w:r w:rsidRPr="00CF50C3">
        <w:rPr>
          <w:sz w:val="22"/>
          <w:szCs w:val="22"/>
        </w:rPr>
        <w:t>IDSL – ISDN digital subscriber line is a symmetrical service that can deliver high speed data communications up to 144 Kbps</w:t>
      </w:r>
      <w:r w:rsidR="00ED7B37">
        <w:rPr>
          <w:sz w:val="22"/>
          <w:szCs w:val="22"/>
        </w:rPr>
        <w:t xml:space="preserve">. </w:t>
      </w:r>
      <w:r w:rsidR="00C3040F" w:rsidRPr="00CF50C3">
        <w:rPr>
          <w:sz w:val="22"/>
          <w:szCs w:val="22"/>
        </w:rPr>
        <w:t>The Company</w:t>
      </w:r>
      <w:r w:rsidRPr="00CF50C3">
        <w:rPr>
          <w:sz w:val="22"/>
          <w:szCs w:val="22"/>
        </w:rPr>
        <w:t xml:space="preserve"> will initially offer IDSL at a speed of 128 Kbps</w:t>
      </w:r>
      <w:r w:rsidR="00ED7B37">
        <w:rPr>
          <w:sz w:val="22"/>
          <w:szCs w:val="22"/>
        </w:rPr>
        <w:t xml:space="preserve">. </w:t>
      </w:r>
      <w:r w:rsidRPr="00CF50C3">
        <w:rPr>
          <w:sz w:val="22"/>
          <w:szCs w:val="22"/>
        </w:rPr>
        <w:t>IDSL uses 2B1Q signaling and has no basic voice grade service support.</w:t>
      </w:r>
    </w:p>
    <w:p w:rsidR="00051A6A" w:rsidRPr="00CF50C3" w:rsidRDefault="00051A6A" w:rsidP="00482278">
      <w:pPr>
        <w:jc w:val="both"/>
        <w:rPr>
          <w:sz w:val="22"/>
          <w:szCs w:val="22"/>
        </w:rPr>
      </w:pPr>
    </w:p>
    <w:p w:rsidR="00051A6A" w:rsidRPr="00CF50C3" w:rsidRDefault="00F70518" w:rsidP="00482278">
      <w:pPr>
        <w:tabs>
          <w:tab w:val="left" w:pos="720"/>
          <w:tab w:val="left" w:pos="1890"/>
        </w:tabs>
        <w:jc w:val="both"/>
        <w:rPr>
          <w:sz w:val="22"/>
          <w:szCs w:val="22"/>
        </w:rPr>
      </w:pPr>
      <w:r w:rsidRPr="00CF50C3">
        <w:rPr>
          <w:sz w:val="22"/>
          <w:szCs w:val="22"/>
        </w:rPr>
        <w:t xml:space="preserve">Local Calling Area </w:t>
      </w:r>
      <w:r w:rsidR="00ED7B37">
        <w:rPr>
          <w:sz w:val="22"/>
          <w:szCs w:val="22"/>
        </w:rPr>
        <w:t>-</w:t>
      </w:r>
      <w:r w:rsidRPr="00CF50C3">
        <w:rPr>
          <w:sz w:val="22"/>
          <w:szCs w:val="22"/>
        </w:rPr>
        <w:t xml:space="preserve"> The area within which telecommunication service is furnished </w:t>
      </w:r>
      <w:r w:rsidR="00650EF1">
        <w:rPr>
          <w:sz w:val="22"/>
          <w:szCs w:val="22"/>
        </w:rPr>
        <w:t>Customer</w:t>
      </w:r>
      <w:r w:rsidRPr="00CF50C3">
        <w:rPr>
          <w:sz w:val="22"/>
          <w:szCs w:val="22"/>
        </w:rPr>
        <w:t>s under a specific schedule or exchange access rates</w:t>
      </w:r>
      <w:r w:rsidR="00ED7B37">
        <w:rPr>
          <w:sz w:val="22"/>
          <w:szCs w:val="22"/>
        </w:rPr>
        <w:t xml:space="preserve">. </w:t>
      </w:r>
      <w:r w:rsidRPr="00CF50C3">
        <w:rPr>
          <w:sz w:val="22"/>
          <w:szCs w:val="22"/>
        </w:rPr>
        <w:t>A local calling area may include one or more exchange service areas or portions of exchange service areas.</w:t>
      </w:r>
    </w:p>
    <w:p w:rsidR="00051A6A" w:rsidRPr="00CF50C3" w:rsidRDefault="00051A6A" w:rsidP="00482278">
      <w:pPr>
        <w:jc w:val="both"/>
        <w:rPr>
          <w:sz w:val="22"/>
          <w:szCs w:val="22"/>
        </w:rPr>
      </w:pPr>
    </w:p>
    <w:p w:rsidR="00051A6A" w:rsidRPr="00CF50C3" w:rsidRDefault="00F70518" w:rsidP="00482278">
      <w:pPr>
        <w:tabs>
          <w:tab w:val="left" w:pos="720"/>
          <w:tab w:val="left" w:pos="1890"/>
        </w:tabs>
        <w:jc w:val="both"/>
        <w:rPr>
          <w:sz w:val="22"/>
          <w:szCs w:val="22"/>
        </w:rPr>
      </w:pPr>
      <w:r w:rsidRPr="00CF50C3">
        <w:rPr>
          <w:sz w:val="22"/>
          <w:szCs w:val="22"/>
        </w:rPr>
        <w:t>ILEC - The Incumbent Local Exchange Carrier.</w:t>
      </w:r>
    </w:p>
    <w:p w:rsidR="00051A6A" w:rsidRPr="00CF50C3" w:rsidRDefault="00051A6A" w:rsidP="00482278">
      <w:pPr>
        <w:jc w:val="both"/>
        <w:rPr>
          <w:sz w:val="22"/>
          <w:szCs w:val="22"/>
        </w:rPr>
      </w:pPr>
    </w:p>
    <w:p w:rsidR="00051A6A" w:rsidRPr="00CF50C3" w:rsidRDefault="00F70518" w:rsidP="00482278">
      <w:pPr>
        <w:tabs>
          <w:tab w:val="left" w:pos="720"/>
          <w:tab w:val="left" w:pos="1890"/>
        </w:tabs>
        <w:jc w:val="both"/>
        <w:rPr>
          <w:sz w:val="22"/>
          <w:szCs w:val="22"/>
        </w:rPr>
      </w:pPr>
      <w:r w:rsidRPr="00CF50C3">
        <w:rPr>
          <w:sz w:val="22"/>
          <w:szCs w:val="22"/>
        </w:rPr>
        <w:t>LEC - Local Exchange Company.</w:t>
      </w:r>
    </w:p>
    <w:p w:rsidR="00051A6A" w:rsidRPr="00CF50C3" w:rsidRDefault="00051A6A" w:rsidP="00482278">
      <w:pPr>
        <w:tabs>
          <w:tab w:val="left" w:pos="720"/>
          <w:tab w:val="left" w:pos="1890"/>
        </w:tabs>
        <w:jc w:val="both"/>
        <w:rPr>
          <w:sz w:val="22"/>
          <w:szCs w:val="22"/>
        </w:rPr>
      </w:pPr>
    </w:p>
    <w:p w:rsidR="00051A6A" w:rsidRDefault="00ED7B37" w:rsidP="00482278">
      <w:pPr>
        <w:tabs>
          <w:tab w:val="left" w:pos="720"/>
          <w:tab w:val="left" w:pos="1890"/>
        </w:tabs>
        <w:jc w:val="both"/>
        <w:rPr>
          <w:sz w:val="22"/>
          <w:szCs w:val="22"/>
        </w:rPr>
      </w:pPr>
      <w:r>
        <w:rPr>
          <w:sz w:val="22"/>
          <w:szCs w:val="22"/>
        </w:rPr>
        <w:t>Local Calling Area -</w:t>
      </w:r>
      <w:r w:rsidR="00F70518" w:rsidRPr="00CF50C3">
        <w:rPr>
          <w:sz w:val="22"/>
          <w:szCs w:val="22"/>
        </w:rPr>
        <w:t xml:space="preserve"> The area within which telecommunications service is furnished </w:t>
      </w:r>
      <w:r w:rsidR="00650EF1">
        <w:rPr>
          <w:sz w:val="22"/>
          <w:szCs w:val="22"/>
        </w:rPr>
        <w:t>Customer</w:t>
      </w:r>
      <w:r w:rsidR="00F70518" w:rsidRPr="00CF50C3">
        <w:rPr>
          <w:sz w:val="22"/>
          <w:szCs w:val="22"/>
        </w:rPr>
        <w:t>s under a specific schedule or exchange access rates</w:t>
      </w:r>
      <w:r>
        <w:rPr>
          <w:sz w:val="22"/>
          <w:szCs w:val="22"/>
        </w:rPr>
        <w:t xml:space="preserve">. </w:t>
      </w:r>
      <w:r w:rsidR="00F70518" w:rsidRPr="00CF50C3">
        <w:rPr>
          <w:sz w:val="22"/>
          <w:szCs w:val="22"/>
        </w:rPr>
        <w:t xml:space="preserve">A local calling area may include </w:t>
      </w:r>
      <w:r w:rsidR="00C3040F" w:rsidRPr="00CF50C3">
        <w:rPr>
          <w:sz w:val="22"/>
          <w:szCs w:val="22"/>
        </w:rPr>
        <w:t>one</w:t>
      </w:r>
      <w:r w:rsidR="00F70518" w:rsidRPr="00CF50C3">
        <w:rPr>
          <w:sz w:val="22"/>
          <w:szCs w:val="22"/>
        </w:rPr>
        <w:t xml:space="preserve"> or more exchange service areas or portions of exchange servic</w:t>
      </w:r>
      <w:r w:rsidR="00F70518" w:rsidRPr="00B31046">
        <w:rPr>
          <w:sz w:val="22"/>
          <w:szCs w:val="22"/>
        </w:rPr>
        <w:t>e areas.</w:t>
      </w:r>
    </w:p>
    <w:p w:rsidR="00ED7B37" w:rsidRPr="00B31046" w:rsidRDefault="00ED7B37" w:rsidP="00482278">
      <w:pPr>
        <w:tabs>
          <w:tab w:val="left" w:pos="720"/>
          <w:tab w:val="left" w:pos="1890"/>
        </w:tabs>
        <w:jc w:val="both"/>
        <w:rPr>
          <w:sz w:val="22"/>
          <w:szCs w:val="22"/>
        </w:rPr>
      </w:pPr>
    </w:p>
    <w:p w:rsidR="00F60E50" w:rsidRDefault="00F60E50" w:rsidP="00482278">
      <w:pPr>
        <w:pStyle w:val="Header"/>
        <w:widowControl w:val="0"/>
        <w:tabs>
          <w:tab w:val="clear" w:pos="4320"/>
          <w:tab w:val="clear" w:pos="8640"/>
          <w:tab w:val="right" w:pos="9360"/>
        </w:tabs>
        <w:spacing w:line="240" w:lineRule="exact"/>
        <w:rPr>
          <w:sz w:val="22"/>
          <w:szCs w:val="22"/>
        </w:rPr>
        <w:sectPr w:rsidR="00F60E50" w:rsidSect="00051A6A">
          <w:footerReference w:type="even" r:id="rId20"/>
          <w:footerReference w:type="default" r:id="rId21"/>
          <w:footerReference w:type="first" r:id="rId22"/>
          <w:pgSz w:w="12240" w:h="15840"/>
          <w:pgMar w:top="1008" w:right="1440" w:bottom="1008" w:left="1440" w:header="1008" w:footer="720" w:gutter="0"/>
          <w:cols w:space="720"/>
        </w:sectPr>
      </w:pP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DB7587">
        <w:rPr>
          <w:b/>
          <w:sz w:val="22"/>
          <w:szCs w:val="22"/>
        </w:rPr>
        <w:lastRenderedPageBreak/>
        <w:t>EarthLink Business, LLC</w:t>
      </w:r>
      <w:r w:rsidRPr="00B31046">
        <w:rPr>
          <w:sz w:val="22"/>
          <w:szCs w:val="22"/>
        </w:rPr>
        <w:tab/>
      </w:r>
      <w:r>
        <w:rPr>
          <w:sz w:val="22"/>
          <w:szCs w:val="22"/>
        </w:rPr>
        <w:t>Utah Price List No. 1</w:t>
      </w: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B31046">
        <w:rPr>
          <w:sz w:val="22"/>
          <w:szCs w:val="22"/>
        </w:rPr>
        <w:t>1375 Peachtree Street, Level A</w:t>
      </w:r>
      <w:r w:rsidRPr="00B31046">
        <w:rPr>
          <w:sz w:val="22"/>
          <w:szCs w:val="22"/>
        </w:rPr>
        <w:tab/>
        <w:t xml:space="preserve">Original </w:t>
      </w:r>
      <w:r w:rsidR="00DC23F9">
        <w:rPr>
          <w:sz w:val="22"/>
          <w:szCs w:val="22"/>
        </w:rPr>
        <w:t>Page 6</w:t>
      </w:r>
    </w:p>
    <w:p w:rsidR="00DB7587" w:rsidRPr="00B31046" w:rsidRDefault="00DB7587" w:rsidP="00482278">
      <w:pPr>
        <w:tabs>
          <w:tab w:val="right" w:pos="9360"/>
        </w:tabs>
        <w:rPr>
          <w:sz w:val="22"/>
          <w:szCs w:val="22"/>
        </w:rPr>
      </w:pPr>
      <w:r w:rsidRPr="00B31046">
        <w:rPr>
          <w:sz w:val="22"/>
          <w:szCs w:val="22"/>
        </w:rPr>
        <w:t>Atlanta, GA 30309</w:t>
      </w:r>
    </w:p>
    <w:p w:rsidR="00DB7587" w:rsidRPr="00B31046" w:rsidRDefault="00DB7587" w:rsidP="00482278">
      <w:pPr>
        <w:spacing w:line="240" w:lineRule="exact"/>
        <w:rPr>
          <w:sz w:val="22"/>
          <w:szCs w:val="22"/>
        </w:rPr>
      </w:pPr>
    </w:p>
    <w:p w:rsidR="00DB7587" w:rsidRPr="00B31046" w:rsidRDefault="00DB7587" w:rsidP="00482278">
      <w:pPr>
        <w:tabs>
          <w:tab w:val="right" w:pos="9360"/>
        </w:tabs>
        <w:rPr>
          <w:sz w:val="22"/>
          <w:szCs w:val="22"/>
        </w:rPr>
      </w:pPr>
      <w:r w:rsidRPr="00B31046">
        <w:rPr>
          <w:sz w:val="22"/>
          <w:szCs w:val="22"/>
        </w:rPr>
        <w:t xml:space="preserve">Issued: </w:t>
      </w:r>
      <w:r w:rsidR="00587492">
        <w:rPr>
          <w:sz w:val="22"/>
          <w:szCs w:val="22"/>
        </w:rPr>
        <w:t>February 18, 2014</w:t>
      </w:r>
      <w:r w:rsidRPr="00B31046">
        <w:rPr>
          <w:sz w:val="22"/>
          <w:szCs w:val="22"/>
        </w:rPr>
        <w:tab/>
        <w:t xml:space="preserve">Effective: </w:t>
      </w:r>
      <w:r w:rsidR="00587492">
        <w:rPr>
          <w:sz w:val="22"/>
          <w:szCs w:val="22"/>
        </w:rPr>
        <w:t>February 19, 2014</w:t>
      </w:r>
    </w:p>
    <w:p w:rsidR="00DB7587" w:rsidRPr="00B31046" w:rsidRDefault="00DB7587" w:rsidP="00482278">
      <w:pPr>
        <w:pStyle w:val="Header"/>
        <w:tabs>
          <w:tab w:val="clear" w:pos="4320"/>
          <w:tab w:val="clear" w:pos="8640"/>
          <w:tab w:val="right" w:pos="9360"/>
        </w:tabs>
        <w:jc w:val="center"/>
        <w:rPr>
          <w:rStyle w:val="PageNumber"/>
          <w:sz w:val="22"/>
          <w:szCs w:val="22"/>
        </w:rPr>
      </w:pPr>
    </w:p>
    <w:p w:rsidR="00DB7587" w:rsidRDefault="00DB7587" w:rsidP="00482278">
      <w:pPr>
        <w:pStyle w:val="Header"/>
        <w:pBdr>
          <w:bottom w:val="single" w:sz="6" w:space="1" w:color="auto"/>
        </w:pBdr>
        <w:tabs>
          <w:tab w:val="clear" w:pos="4320"/>
          <w:tab w:val="clear" w:pos="8640"/>
          <w:tab w:val="right" w:pos="9360"/>
        </w:tabs>
        <w:jc w:val="center"/>
        <w:rPr>
          <w:rStyle w:val="PageNumber"/>
          <w:sz w:val="22"/>
          <w:szCs w:val="22"/>
        </w:rPr>
      </w:pPr>
      <w:r w:rsidRPr="00B31046">
        <w:rPr>
          <w:rStyle w:val="PageNumber"/>
          <w:sz w:val="22"/>
          <w:szCs w:val="22"/>
        </w:rPr>
        <w:t>LOCAL TELECOMMUNICATIONS SERVICES PRICE LIST</w:t>
      </w:r>
    </w:p>
    <w:p w:rsidR="00DB7587" w:rsidRPr="00B31046" w:rsidRDefault="00DB7587" w:rsidP="00482278">
      <w:pPr>
        <w:pStyle w:val="Header"/>
        <w:tabs>
          <w:tab w:val="clear" w:pos="4320"/>
          <w:tab w:val="clear" w:pos="8640"/>
          <w:tab w:val="right" w:pos="9360"/>
        </w:tabs>
        <w:rPr>
          <w:rStyle w:val="PageNumber"/>
          <w:sz w:val="22"/>
          <w:szCs w:val="22"/>
        </w:rPr>
      </w:pPr>
    </w:p>
    <w:p w:rsidR="00051A6A" w:rsidRPr="00B31046" w:rsidRDefault="00F60E50" w:rsidP="00482278">
      <w:pPr>
        <w:pStyle w:val="Header"/>
        <w:widowControl w:val="0"/>
        <w:tabs>
          <w:tab w:val="clear" w:pos="4320"/>
          <w:tab w:val="clear" w:pos="8640"/>
          <w:tab w:val="right" w:pos="9360"/>
        </w:tabs>
        <w:spacing w:line="240" w:lineRule="exact"/>
        <w:jc w:val="center"/>
        <w:rPr>
          <w:b/>
          <w:sz w:val="22"/>
          <w:szCs w:val="22"/>
        </w:rPr>
      </w:pPr>
      <w:r>
        <w:rPr>
          <w:b/>
          <w:sz w:val="22"/>
          <w:szCs w:val="22"/>
        </w:rPr>
        <w:t xml:space="preserve">SECTION </w:t>
      </w:r>
      <w:r w:rsidR="00F70518" w:rsidRPr="00B31046">
        <w:rPr>
          <w:b/>
          <w:sz w:val="22"/>
          <w:szCs w:val="22"/>
        </w:rPr>
        <w:t>1</w:t>
      </w:r>
      <w:r>
        <w:rPr>
          <w:b/>
          <w:sz w:val="22"/>
          <w:szCs w:val="22"/>
        </w:rPr>
        <w:t xml:space="preserve"> -</w:t>
      </w:r>
      <w:r w:rsidR="00F70518" w:rsidRPr="00B31046">
        <w:rPr>
          <w:b/>
          <w:sz w:val="22"/>
          <w:szCs w:val="22"/>
        </w:rPr>
        <w:t xml:space="preserve"> DEFINITIONS (C</w:t>
      </w:r>
      <w:r>
        <w:rPr>
          <w:b/>
          <w:sz w:val="22"/>
          <w:szCs w:val="22"/>
        </w:rPr>
        <w:t>ONT'D.</w:t>
      </w:r>
      <w:r w:rsidR="00F70518" w:rsidRPr="00B31046">
        <w:rPr>
          <w:b/>
          <w:sz w:val="22"/>
          <w:szCs w:val="22"/>
        </w:rPr>
        <w:t>)</w:t>
      </w:r>
    </w:p>
    <w:p w:rsidR="00051A6A" w:rsidRPr="00B31046" w:rsidRDefault="00051A6A" w:rsidP="00482278">
      <w:pPr>
        <w:tabs>
          <w:tab w:val="left" w:pos="720"/>
          <w:tab w:val="left" w:pos="1890"/>
        </w:tabs>
        <w:jc w:val="both"/>
        <w:rPr>
          <w:b/>
          <w:sz w:val="22"/>
          <w:szCs w:val="22"/>
        </w:rPr>
      </w:pPr>
    </w:p>
    <w:p w:rsidR="00051A6A" w:rsidRPr="00B31046" w:rsidRDefault="00051A6A" w:rsidP="00482278">
      <w:pPr>
        <w:tabs>
          <w:tab w:val="left" w:pos="720"/>
          <w:tab w:val="left" w:pos="1890"/>
        </w:tabs>
        <w:jc w:val="both"/>
        <w:rPr>
          <w:b/>
          <w:sz w:val="22"/>
          <w:szCs w:val="22"/>
        </w:rPr>
      </w:pPr>
    </w:p>
    <w:p w:rsidR="00051A6A" w:rsidRPr="00CF50C3" w:rsidRDefault="00F70518" w:rsidP="00482278">
      <w:pPr>
        <w:tabs>
          <w:tab w:val="left" w:pos="720"/>
          <w:tab w:val="left" w:pos="1890"/>
        </w:tabs>
        <w:jc w:val="both"/>
        <w:rPr>
          <w:sz w:val="22"/>
          <w:szCs w:val="22"/>
        </w:rPr>
      </w:pPr>
      <w:r w:rsidRPr="00CF50C3">
        <w:rPr>
          <w:sz w:val="22"/>
          <w:szCs w:val="22"/>
        </w:rPr>
        <w:t>Local Exchange Services - Telecommunications services furnished for use by end-users in placing and receiving local telephone calls within local calling areas.</w:t>
      </w:r>
    </w:p>
    <w:p w:rsidR="00051A6A" w:rsidRPr="00CF50C3" w:rsidRDefault="00051A6A" w:rsidP="00482278">
      <w:pPr>
        <w:tabs>
          <w:tab w:val="left" w:pos="720"/>
          <w:tab w:val="left" w:pos="1890"/>
        </w:tabs>
        <w:jc w:val="both"/>
        <w:rPr>
          <w:sz w:val="22"/>
          <w:szCs w:val="22"/>
        </w:rPr>
      </w:pPr>
    </w:p>
    <w:p w:rsidR="00051A6A" w:rsidRPr="00CF50C3" w:rsidRDefault="00F70518" w:rsidP="00482278">
      <w:pPr>
        <w:tabs>
          <w:tab w:val="left" w:pos="720"/>
          <w:tab w:val="left" w:pos="1890"/>
        </w:tabs>
        <w:jc w:val="both"/>
        <w:rPr>
          <w:sz w:val="22"/>
          <w:szCs w:val="22"/>
        </w:rPr>
      </w:pPr>
      <w:r w:rsidRPr="00CF50C3">
        <w:rPr>
          <w:sz w:val="22"/>
          <w:szCs w:val="22"/>
        </w:rPr>
        <w:t>Regulatory Authority - The Public Service Commission of Utah.</w:t>
      </w:r>
    </w:p>
    <w:p w:rsidR="00051A6A" w:rsidRPr="00CF50C3" w:rsidRDefault="00051A6A" w:rsidP="00482278">
      <w:pPr>
        <w:rPr>
          <w:sz w:val="22"/>
          <w:szCs w:val="22"/>
        </w:rPr>
      </w:pPr>
    </w:p>
    <w:p w:rsidR="00051A6A" w:rsidRPr="00CF50C3" w:rsidRDefault="00F70518" w:rsidP="00482278">
      <w:pPr>
        <w:tabs>
          <w:tab w:val="left" w:pos="720"/>
          <w:tab w:val="left" w:pos="1890"/>
        </w:tabs>
        <w:jc w:val="both"/>
        <w:rPr>
          <w:sz w:val="22"/>
          <w:szCs w:val="22"/>
        </w:rPr>
      </w:pPr>
      <w:r w:rsidRPr="00CF50C3">
        <w:rPr>
          <w:sz w:val="22"/>
          <w:szCs w:val="22"/>
        </w:rPr>
        <w:t xml:space="preserve">Resold Local Exchange Service </w:t>
      </w:r>
      <w:r w:rsidR="00ED7B37">
        <w:rPr>
          <w:sz w:val="22"/>
          <w:szCs w:val="22"/>
        </w:rPr>
        <w:t>-</w:t>
      </w:r>
      <w:r w:rsidRPr="00CF50C3">
        <w:rPr>
          <w:sz w:val="22"/>
          <w:szCs w:val="22"/>
        </w:rPr>
        <w:t xml:space="preserve"> A service composed of the resale of exchange access lines and local calling provided by other authorized Local Exchange Carriers, in combination with Company-provided usage services, miscellaneous services, or interstate/international services.</w:t>
      </w:r>
    </w:p>
    <w:p w:rsidR="00051A6A" w:rsidRPr="00CF50C3" w:rsidRDefault="00051A6A" w:rsidP="00482278">
      <w:pPr>
        <w:tabs>
          <w:tab w:val="left" w:pos="720"/>
          <w:tab w:val="left" w:pos="1890"/>
        </w:tabs>
        <w:jc w:val="both"/>
        <w:rPr>
          <w:sz w:val="22"/>
          <w:szCs w:val="22"/>
        </w:rPr>
      </w:pPr>
    </w:p>
    <w:p w:rsidR="00051A6A" w:rsidRPr="00B31046" w:rsidRDefault="00F70518" w:rsidP="00482278">
      <w:pPr>
        <w:tabs>
          <w:tab w:val="left" w:pos="720"/>
          <w:tab w:val="left" w:pos="1890"/>
        </w:tabs>
        <w:jc w:val="both"/>
        <w:rPr>
          <w:sz w:val="22"/>
          <w:szCs w:val="22"/>
        </w:rPr>
      </w:pPr>
      <w:r w:rsidRPr="00CF50C3">
        <w:rPr>
          <w:sz w:val="22"/>
          <w:szCs w:val="22"/>
        </w:rPr>
        <w:t xml:space="preserve">SDSL </w:t>
      </w:r>
      <w:r w:rsidR="00ED7B37">
        <w:rPr>
          <w:sz w:val="22"/>
          <w:szCs w:val="22"/>
        </w:rPr>
        <w:t>-</w:t>
      </w:r>
      <w:r w:rsidRPr="00CF50C3">
        <w:rPr>
          <w:sz w:val="22"/>
          <w:szCs w:val="22"/>
        </w:rPr>
        <w:t xml:space="preserve"> Symmetric digital subscriber line service that allows for upstream and downstream transmission of digital data signals</w:t>
      </w:r>
      <w:r w:rsidRPr="00B31046">
        <w:rPr>
          <w:sz w:val="22"/>
          <w:szCs w:val="22"/>
        </w:rPr>
        <w:t xml:space="preserve"> over standard copper telephone lines at equal rates that vary from 192 kilobits per second (Kbps) to 1.0 megabits per second (Mbps) depending upon the length and quality of the copper telephone line.</w:t>
      </w:r>
    </w:p>
    <w:p w:rsidR="00051A6A" w:rsidRPr="00B31046" w:rsidRDefault="00051A6A" w:rsidP="00482278">
      <w:pPr>
        <w:tabs>
          <w:tab w:val="left" w:pos="720"/>
          <w:tab w:val="left" w:pos="1890"/>
        </w:tabs>
        <w:jc w:val="both"/>
        <w:rPr>
          <w:b/>
          <w:sz w:val="22"/>
          <w:szCs w:val="22"/>
        </w:rPr>
      </w:pPr>
    </w:p>
    <w:p w:rsidR="00F60E50" w:rsidRDefault="00F60E50" w:rsidP="00482278">
      <w:pPr>
        <w:pStyle w:val="Header"/>
        <w:widowControl w:val="0"/>
        <w:tabs>
          <w:tab w:val="clear" w:pos="4320"/>
          <w:tab w:val="clear" w:pos="8640"/>
          <w:tab w:val="right" w:pos="9360"/>
        </w:tabs>
        <w:spacing w:line="240" w:lineRule="exact"/>
        <w:rPr>
          <w:sz w:val="22"/>
          <w:szCs w:val="22"/>
        </w:rPr>
        <w:sectPr w:rsidR="00F60E50" w:rsidSect="00051A6A">
          <w:footerReference w:type="even" r:id="rId23"/>
          <w:footerReference w:type="default" r:id="rId24"/>
          <w:footerReference w:type="first" r:id="rId25"/>
          <w:pgSz w:w="12240" w:h="15840"/>
          <w:pgMar w:top="1008" w:right="1440" w:bottom="1008" w:left="1440" w:header="1008" w:footer="720" w:gutter="0"/>
          <w:cols w:space="720"/>
        </w:sectPr>
      </w:pP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DB7587">
        <w:rPr>
          <w:b/>
          <w:sz w:val="22"/>
          <w:szCs w:val="22"/>
        </w:rPr>
        <w:lastRenderedPageBreak/>
        <w:t>EarthLink Business, LLC</w:t>
      </w:r>
      <w:r w:rsidRPr="00B31046">
        <w:rPr>
          <w:sz w:val="22"/>
          <w:szCs w:val="22"/>
        </w:rPr>
        <w:tab/>
      </w:r>
      <w:r>
        <w:rPr>
          <w:sz w:val="22"/>
          <w:szCs w:val="22"/>
        </w:rPr>
        <w:t>Utah Price List No. 1</w:t>
      </w: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B31046">
        <w:rPr>
          <w:sz w:val="22"/>
          <w:szCs w:val="22"/>
        </w:rPr>
        <w:t>1375 Peachtree Street, Level A</w:t>
      </w:r>
      <w:r w:rsidRPr="00B31046">
        <w:rPr>
          <w:sz w:val="22"/>
          <w:szCs w:val="22"/>
        </w:rPr>
        <w:tab/>
        <w:t xml:space="preserve">Original </w:t>
      </w:r>
      <w:r w:rsidR="00DC23F9">
        <w:rPr>
          <w:sz w:val="22"/>
          <w:szCs w:val="22"/>
        </w:rPr>
        <w:t>Page 7</w:t>
      </w:r>
    </w:p>
    <w:p w:rsidR="00DB7587" w:rsidRPr="00B31046" w:rsidRDefault="00DB7587" w:rsidP="00482278">
      <w:pPr>
        <w:tabs>
          <w:tab w:val="right" w:pos="9360"/>
        </w:tabs>
        <w:rPr>
          <w:sz w:val="22"/>
          <w:szCs w:val="22"/>
        </w:rPr>
      </w:pPr>
      <w:r w:rsidRPr="00B31046">
        <w:rPr>
          <w:sz w:val="22"/>
          <w:szCs w:val="22"/>
        </w:rPr>
        <w:t>Atlanta, GA 30309</w:t>
      </w:r>
    </w:p>
    <w:p w:rsidR="00DB7587" w:rsidRPr="00B31046" w:rsidRDefault="00DB7587" w:rsidP="00482278">
      <w:pPr>
        <w:spacing w:line="240" w:lineRule="exact"/>
        <w:rPr>
          <w:sz w:val="22"/>
          <w:szCs w:val="22"/>
        </w:rPr>
      </w:pPr>
    </w:p>
    <w:p w:rsidR="00DB7587" w:rsidRPr="00B31046" w:rsidRDefault="00DB7587" w:rsidP="00482278">
      <w:pPr>
        <w:tabs>
          <w:tab w:val="right" w:pos="9360"/>
        </w:tabs>
        <w:rPr>
          <w:sz w:val="22"/>
          <w:szCs w:val="22"/>
        </w:rPr>
      </w:pPr>
      <w:r w:rsidRPr="00B31046">
        <w:rPr>
          <w:sz w:val="22"/>
          <w:szCs w:val="22"/>
        </w:rPr>
        <w:t xml:space="preserve">Issued: </w:t>
      </w:r>
      <w:r w:rsidR="00587492">
        <w:rPr>
          <w:sz w:val="22"/>
          <w:szCs w:val="22"/>
        </w:rPr>
        <w:t>February 18, 2014</w:t>
      </w:r>
      <w:r w:rsidRPr="00B31046">
        <w:rPr>
          <w:sz w:val="22"/>
          <w:szCs w:val="22"/>
        </w:rPr>
        <w:tab/>
        <w:t xml:space="preserve">Effective: </w:t>
      </w:r>
      <w:r w:rsidR="00587492">
        <w:rPr>
          <w:sz w:val="22"/>
          <w:szCs w:val="22"/>
        </w:rPr>
        <w:t>February 19, 2014</w:t>
      </w:r>
    </w:p>
    <w:p w:rsidR="00DB7587" w:rsidRPr="00B31046" w:rsidRDefault="00DB7587" w:rsidP="00482278">
      <w:pPr>
        <w:pStyle w:val="Header"/>
        <w:tabs>
          <w:tab w:val="clear" w:pos="4320"/>
          <w:tab w:val="clear" w:pos="8640"/>
          <w:tab w:val="right" w:pos="9360"/>
        </w:tabs>
        <w:jc w:val="center"/>
        <w:rPr>
          <w:rStyle w:val="PageNumber"/>
          <w:sz w:val="22"/>
          <w:szCs w:val="22"/>
        </w:rPr>
      </w:pPr>
    </w:p>
    <w:p w:rsidR="00DB7587" w:rsidRDefault="00DB7587" w:rsidP="00482278">
      <w:pPr>
        <w:pStyle w:val="Header"/>
        <w:pBdr>
          <w:bottom w:val="single" w:sz="6" w:space="1" w:color="auto"/>
        </w:pBdr>
        <w:tabs>
          <w:tab w:val="clear" w:pos="4320"/>
          <w:tab w:val="clear" w:pos="8640"/>
          <w:tab w:val="right" w:pos="9360"/>
        </w:tabs>
        <w:jc w:val="center"/>
        <w:rPr>
          <w:rStyle w:val="PageNumber"/>
          <w:sz w:val="22"/>
          <w:szCs w:val="22"/>
        </w:rPr>
      </w:pPr>
      <w:r w:rsidRPr="00B31046">
        <w:rPr>
          <w:rStyle w:val="PageNumber"/>
          <w:sz w:val="22"/>
          <w:szCs w:val="22"/>
        </w:rPr>
        <w:t>LOCAL TELECOMMUNICATIONS SERVICES PRICE LIST</w:t>
      </w:r>
    </w:p>
    <w:p w:rsidR="00DB7587" w:rsidRPr="00B31046" w:rsidRDefault="00DB7587" w:rsidP="00482278">
      <w:pPr>
        <w:pStyle w:val="Header"/>
        <w:tabs>
          <w:tab w:val="clear" w:pos="4320"/>
          <w:tab w:val="clear" w:pos="8640"/>
          <w:tab w:val="right" w:pos="9360"/>
        </w:tabs>
        <w:rPr>
          <w:rStyle w:val="PageNumber"/>
          <w:sz w:val="22"/>
          <w:szCs w:val="22"/>
        </w:rPr>
      </w:pPr>
    </w:p>
    <w:p w:rsidR="00051A6A" w:rsidRPr="00B31046" w:rsidRDefault="00F60E50" w:rsidP="00482278">
      <w:pPr>
        <w:pStyle w:val="Header"/>
        <w:tabs>
          <w:tab w:val="clear" w:pos="4320"/>
          <w:tab w:val="clear" w:pos="8640"/>
          <w:tab w:val="right" w:pos="9360"/>
        </w:tabs>
        <w:jc w:val="center"/>
        <w:outlineLvl w:val="0"/>
        <w:rPr>
          <w:b/>
          <w:sz w:val="22"/>
          <w:szCs w:val="22"/>
        </w:rPr>
      </w:pPr>
      <w:r>
        <w:rPr>
          <w:b/>
          <w:sz w:val="22"/>
          <w:szCs w:val="22"/>
        </w:rPr>
        <w:t xml:space="preserve">SECTION 2 - </w:t>
      </w:r>
      <w:r w:rsidR="00F70518" w:rsidRPr="00B31046">
        <w:rPr>
          <w:b/>
          <w:sz w:val="22"/>
          <w:szCs w:val="22"/>
        </w:rPr>
        <w:t>RULES AND REGULATIONS</w:t>
      </w:r>
    </w:p>
    <w:p w:rsidR="00051A6A" w:rsidRPr="00B31046" w:rsidRDefault="00051A6A" w:rsidP="00482278">
      <w:pPr>
        <w:rPr>
          <w:sz w:val="22"/>
          <w:szCs w:val="22"/>
        </w:rPr>
      </w:pPr>
    </w:p>
    <w:p w:rsidR="00051A6A" w:rsidRPr="00F60E50" w:rsidRDefault="00F70518" w:rsidP="00482278">
      <w:pPr>
        <w:tabs>
          <w:tab w:val="left" w:pos="720"/>
          <w:tab w:val="left" w:pos="1890"/>
        </w:tabs>
        <w:jc w:val="both"/>
        <w:outlineLvl w:val="1"/>
        <w:rPr>
          <w:sz w:val="22"/>
          <w:szCs w:val="22"/>
        </w:rPr>
      </w:pPr>
      <w:r w:rsidRPr="00F60E50">
        <w:rPr>
          <w:sz w:val="22"/>
          <w:szCs w:val="22"/>
        </w:rPr>
        <w:t>2.1</w:t>
      </w:r>
      <w:r w:rsidRPr="00F60E50">
        <w:rPr>
          <w:sz w:val="22"/>
          <w:szCs w:val="22"/>
        </w:rPr>
        <w:tab/>
        <w:t>Undertaking of the Company</w:t>
      </w:r>
    </w:p>
    <w:p w:rsidR="00051A6A" w:rsidRPr="00B31046" w:rsidRDefault="00051A6A" w:rsidP="00482278">
      <w:pPr>
        <w:rPr>
          <w:sz w:val="22"/>
          <w:szCs w:val="22"/>
        </w:rPr>
      </w:pPr>
    </w:p>
    <w:p w:rsidR="00051A6A" w:rsidRPr="00B31046" w:rsidRDefault="00F70518" w:rsidP="00482278">
      <w:pPr>
        <w:ind w:left="720"/>
        <w:jc w:val="both"/>
        <w:rPr>
          <w:sz w:val="22"/>
          <w:szCs w:val="22"/>
        </w:rPr>
      </w:pPr>
      <w:r w:rsidRPr="00B31046">
        <w:rPr>
          <w:sz w:val="22"/>
          <w:szCs w:val="22"/>
        </w:rPr>
        <w:t>The services of the Company offered pursuant to this price list are furnished for high speed digital access and high capacity private line services</w:t>
      </w:r>
      <w:r w:rsidR="00ED7B37">
        <w:rPr>
          <w:sz w:val="22"/>
          <w:szCs w:val="22"/>
        </w:rPr>
        <w:t xml:space="preserve">. </w:t>
      </w:r>
      <w:r w:rsidRPr="00B31046">
        <w:rPr>
          <w:sz w:val="22"/>
          <w:szCs w:val="22"/>
        </w:rPr>
        <w:t>The Company may offer these services over leased, unbundled or resold facilities.</w:t>
      </w:r>
    </w:p>
    <w:p w:rsidR="00051A6A" w:rsidRPr="00B31046" w:rsidRDefault="00051A6A" w:rsidP="00482278">
      <w:pPr>
        <w:rPr>
          <w:sz w:val="22"/>
          <w:szCs w:val="22"/>
        </w:rPr>
      </w:pPr>
    </w:p>
    <w:p w:rsidR="00051A6A" w:rsidRPr="00B31046" w:rsidRDefault="00F70518" w:rsidP="00482278">
      <w:pPr>
        <w:tabs>
          <w:tab w:val="left" w:pos="810"/>
          <w:tab w:val="left" w:pos="1890"/>
        </w:tabs>
        <w:ind w:left="720"/>
        <w:jc w:val="both"/>
        <w:rPr>
          <w:sz w:val="22"/>
          <w:szCs w:val="22"/>
        </w:rPr>
      </w:pPr>
      <w:r w:rsidRPr="00B31046">
        <w:rPr>
          <w:sz w:val="22"/>
          <w:szCs w:val="22"/>
        </w:rPr>
        <w:t>The Company installs, operates, and maintains the telecommunications services provided hereunder in accordance with the terms and conditions set forth under this price list</w:t>
      </w:r>
      <w:r w:rsidR="00ED7B37">
        <w:rPr>
          <w:sz w:val="22"/>
          <w:szCs w:val="22"/>
        </w:rPr>
        <w:t xml:space="preserve">. </w:t>
      </w:r>
      <w:r w:rsidRPr="00B31046">
        <w:rPr>
          <w:sz w:val="22"/>
          <w:szCs w:val="22"/>
        </w:rPr>
        <w:t xml:space="preserve">The Company may act as the </w:t>
      </w:r>
      <w:r w:rsidR="00650EF1">
        <w:rPr>
          <w:sz w:val="22"/>
          <w:szCs w:val="22"/>
        </w:rPr>
        <w:t>Customer</w:t>
      </w:r>
      <w:r w:rsidRPr="00B31046">
        <w:rPr>
          <w:sz w:val="22"/>
          <w:szCs w:val="22"/>
        </w:rPr>
        <w:t xml:space="preserve">’s agent for ordering access connection facilities provided by other carriers or entities as required in the Regulatory Authority’s rules and orders, when authorized by the </w:t>
      </w:r>
      <w:r w:rsidR="00650EF1">
        <w:rPr>
          <w:sz w:val="22"/>
          <w:szCs w:val="22"/>
        </w:rPr>
        <w:t>Customer</w:t>
      </w:r>
      <w:r w:rsidRPr="00B31046">
        <w:rPr>
          <w:sz w:val="22"/>
          <w:szCs w:val="22"/>
        </w:rPr>
        <w:t xml:space="preserve">, to allow connection of a </w:t>
      </w:r>
      <w:r w:rsidR="00650EF1">
        <w:rPr>
          <w:sz w:val="22"/>
          <w:szCs w:val="22"/>
        </w:rPr>
        <w:t>Customer</w:t>
      </w:r>
      <w:r w:rsidRPr="00B31046">
        <w:rPr>
          <w:sz w:val="22"/>
          <w:szCs w:val="22"/>
        </w:rPr>
        <w:t>’s location to the Company’s network</w:t>
      </w:r>
      <w:r w:rsidR="00ED7B37">
        <w:rPr>
          <w:sz w:val="22"/>
          <w:szCs w:val="22"/>
        </w:rPr>
        <w:t xml:space="preserve">. </w:t>
      </w:r>
      <w:r w:rsidRPr="00B31046">
        <w:rPr>
          <w:sz w:val="22"/>
          <w:szCs w:val="22"/>
        </w:rPr>
        <w:t xml:space="preserve">The </w:t>
      </w:r>
      <w:r w:rsidR="00650EF1">
        <w:rPr>
          <w:sz w:val="22"/>
          <w:szCs w:val="22"/>
        </w:rPr>
        <w:t>Customer</w:t>
      </w:r>
      <w:r w:rsidRPr="00B31046">
        <w:rPr>
          <w:sz w:val="22"/>
          <w:szCs w:val="22"/>
        </w:rPr>
        <w:t xml:space="preserve"> shall be responsible for all charges due for such service arrangement as listed in Section 3 as well as any pass through charges billed by other carriers or entities.</w:t>
      </w:r>
    </w:p>
    <w:p w:rsidR="00051A6A" w:rsidRPr="00B31046" w:rsidRDefault="00051A6A" w:rsidP="00482278">
      <w:pPr>
        <w:rPr>
          <w:sz w:val="22"/>
          <w:szCs w:val="22"/>
        </w:rPr>
      </w:pPr>
    </w:p>
    <w:p w:rsidR="00051A6A" w:rsidRDefault="00F70518" w:rsidP="00482278">
      <w:pPr>
        <w:tabs>
          <w:tab w:val="left" w:pos="810"/>
          <w:tab w:val="left" w:pos="1890"/>
        </w:tabs>
        <w:ind w:left="720"/>
        <w:jc w:val="both"/>
        <w:rPr>
          <w:sz w:val="22"/>
          <w:szCs w:val="22"/>
        </w:rPr>
      </w:pPr>
      <w:r w:rsidRPr="00B31046">
        <w:rPr>
          <w:sz w:val="22"/>
          <w:szCs w:val="22"/>
        </w:rPr>
        <w:t>The Company’s services and facilities are provided on a monthly basis unless otherwise indicated and are available twenty-four hours per day, seven days per week.</w:t>
      </w:r>
    </w:p>
    <w:p w:rsidR="00ED7B37" w:rsidRPr="00B31046" w:rsidRDefault="00ED7B37" w:rsidP="00482278">
      <w:pPr>
        <w:tabs>
          <w:tab w:val="left" w:pos="810"/>
          <w:tab w:val="left" w:pos="1890"/>
        </w:tabs>
        <w:jc w:val="both"/>
        <w:rPr>
          <w:sz w:val="22"/>
          <w:szCs w:val="22"/>
        </w:rPr>
      </w:pPr>
    </w:p>
    <w:p w:rsidR="00F60E50" w:rsidRDefault="00F60E50" w:rsidP="00482278">
      <w:pPr>
        <w:tabs>
          <w:tab w:val="left" w:pos="810"/>
          <w:tab w:val="left" w:pos="1890"/>
        </w:tabs>
        <w:ind w:left="720" w:hanging="720"/>
        <w:jc w:val="both"/>
        <w:rPr>
          <w:sz w:val="22"/>
          <w:szCs w:val="22"/>
        </w:rPr>
        <w:sectPr w:rsidR="00F60E50" w:rsidSect="00051A6A">
          <w:footerReference w:type="even" r:id="rId26"/>
          <w:footerReference w:type="default" r:id="rId27"/>
          <w:footerReference w:type="first" r:id="rId28"/>
          <w:pgSz w:w="12240" w:h="15840"/>
          <w:pgMar w:top="1008" w:right="1440" w:bottom="1008" w:left="1440" w:header="1008" w:footer="720" w:gutter="0"/>
          <w:cols w:space="720"/>
        </w:sectPr>
      </w:pP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DB7587">
        <w:rPr>
          <w:b/>
          <w:sz w:val="22"/>
          <w:szCs w:val="22"/>
        </w:rPr>
        <w:lastRenderedPageBreak/>
        <w:t>EarthLink Business, LLC</w:t>
      </w:r>
      <w:r w:rsidRPr="00B31046">
        <w:rPr>
          <w:sz w:val="22"/>
          <w:szCs w:val="22"/>
        </w:rPr>
        <w:tab/>
      </w:r>
      <w:r>
        <w:rPr>
          <w:sz w:val="22"/>
          <w:szCs w:val="22"/>
        </w:rPr>
        <w:t>Utah Price List No. 1</w:t>
      </w: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B31046">
        <w:rPr>
          <w:sz w:val="22"/>
          <w:szCs w:val="22"/>
        </w:rPr>
        <w:t>1375 Peachtree Street, Level A</w:t>
      </w:r>
      <w:r w:rsidRPr="00B31046">
        <w:rPr>
          <w:sz w:val="22"/>
          <w:szCs w:val="22"/>
        </w:rPr>
        <w:tab/>
        <w:t xml:space="preserve">Original </w:t>
      </w:r>
      <w:r w:rsidR="00DC23F9">
        <w:rPr>
          <w:sz w:val="22"/>
          <w:szCs w:val="22"/>
        </w:rPr>
        <w:t>Page 8</w:t>
      </w:r>
    </w:p>
    <w:p w:rsidR="00DB7587" w:rsidRPr="00B31046" w:rsidRDefault="00DB7587" w:rsidP="00482278">
      <w:pPr>
        <w:tabs>
          <w:tab w:val="right" w:pos="9360"/>
        </w:tabs>
        <w:rPr>
          <w:sz w:val="22"/>
          <w:szCs w:val="22"/>
        </w:rPr>
      </w:pPr>
      <w:r w:rsidRPr="00B31046">
        <w:rPr>
          <w:sz w:val="22"/>
          <w:szCs w:val="22"/>
        </w:rPr>
        <w:t>Atlanta, GA 30309</w:t>
      </w:r>
    </w:p>
    <w:p w:rsidR="00DB7587" w:rsidRPr="00B31046" w:rsidRDefault="00DB7587" w:rsidP="00482278">
      <w:pPr>
        <w:spacing w:line="240" w:lineRule="exact"/>
        <w:rPr>
          <w:sz w:val="22"/>
          <w:szCs w:val="22"/>
        </w:rPr>
      </w:pPr>
    </w:p>
    <w:p w:rsidR="00DB7587" w:rsidRPr="00B31046" w:rsidRDefault="00DB7587" w:rsidP="00482278">
      <w:pPr>
        <w:tabs>
          <w:tab w:val="right" w:pos="9360"/>
        </w:tabs>
        <w:rPr>
          <w:sz w:val="22"/>
          <w:szCs w:val="22"/>
        </w:rPr>
      </w:pPr>
      <w:r w:rsidRPr="00B31046">
        <w:rPr>
          <w:sz w:val="22"/>
          <w:szCs w:val="22"/>
        </w:rPr>
        <w:t xml:space="preserve">Issued: </w:t>
      </w:r>
      <w:r w:rsidR="00587492">
        <w:rPr>
          <w:sz w:val="22"/>
          <w:szCs w:val="22"/>
        </w:rPr>
        <w:t>February 18, 2014</w:t>
      </w:r>
      <w:r w:rsidRPr="00B31046">
        <w:rPr>
          <w:sz w:val="22"/>
          <w:szCs w:val="22"/>
        </w:rPr>
        <w:tab/>
        <w:t xml:space="preserve">Effective: </w:t>
      </w:r>
      <w:r w:rsidR="00587492">
        <w:rPr>
          <w:sz w:val="22"/>
          <w:szCs w:val="22"/>
        </w:rPr>
        <w:t>February 19, 2014</w:t>
      </w:r>
    </w:p>
    <w:p w:rsidR="00DB7587" w:rsidRPr="00B31046" w:rsidRDefault="00DB7587" w:rsidP="00482278">
      <w:pPr>
        <w:pStyle w:val="Header"/>
        <w:tabs>
          <w:tab w:val="clear" w:pos="4320"/>
          <w:tab w:val="clear" w:pos="8640"/>
          <w:tab w:val="right" w:pos="9360"/>
        </w:tabs>
        <w:jc w:val="center"/>
        <w:rPr>
          <w:rStyle w:val="PageNumber"/>
          <w:sz w:val="22"/>
          <w:szCs w:val="22"/>
        </w:rPr>
      </w:pPr>
    </w:p>
    <w:p w:rsidR="00DB7587" w:rsidRDefault="00DB7587" w:rsidP="00482278">
      <w:pPr>
        <w:pStyle w:val="Header"/>
        <w:pBdr>
          <w:bottom w:val="single" w:sz="6" w:space="1" w:color="auto"/>
        </w:pBdr>
        <w:tabs>
          <w:tab w:val="clear" w:pos="4320"/>
          <w:tab w:val="clear" w:pos="8640"/>
          <w:tab w:val="right" w:pos="9360"/>
        </w:tabs>
        <w:jc w:val="center"/>
        <w:rPr>
          <w:rStyle w:val="PageNumber"/>
          <w:sz w:val="22"/>
          <w:szCs w:val="22"/>
        </w:rPr>
      </w:pPr>
      <w:r w:rsidRPr="00B31046">
        <w:rPr>
          <w:rStyle w:val="PageNumber"/>
          <w:sz w:val="22"/>
          <w:szCs w:val="22"/>
        </w:rPr>
        <w:t>LOCAL TELECOMMUNICATIONS SERVICES PRICE LIST</w:t>
      </w:r>
    </w:p>
    <w:p w:rsidR="00DB7587" w:rsidRPr="00B31046" w:rsidRDefault="00DB7587" w:rsidP="00482278">
      <w:pPr>
        <w:pStyle w:val="Header"/>
        <w:tabs>
          <w:tab w:val="clear" w:pos="4320"/>
          <w:tab w:val="clear" w:pos="8640"/>
          <w:tab w:val="right" w:pos="9360"/>
        </w:tabs>
        <w:rPr>
          <w:rStyle w:val="PageNumber"/>
          <w:sz w:val="22"/>
          <w:szCs w:val="22"/>
        </w:rPr>
      </w:pPr>
    </w:p>
    <w:p w:rsidR="00F60E50" w:rsidRPr="00B31046" w:rsidRDefault="00F60E50" w:rsidP="00482278">
      <w:pPr>
        <w:pStyle w:val="Header"/>
        <w:widowControl w:val="0"/>
        <w:tabs>
          <w:tab w:val="clear" w:pos="4320"/>
          <w:tab w:val="clear" w:pos="8640"/>
          <w:tab w:val="right" w:pos="9360"/>
        </w:tabs>
        <w:spacing w:line="240" w:lineRule="exact"/>
        <w:jc w:val="center"/>
        <w:rPr>
          <w:b/>
          <w:sz w:val="22"/>
          <w:szCs w:val="22"/>
        </w:rPr>
      </w:pPr>
      <w:r>
        <w:rPr>
          <w:b/>
          <w:sz w:val="22"/>
          <w:szCs w:val="22"/>
        </w:rPr>
        <w:t xml:space="preserve">SECTION 2 - </w:t>
      </w:r>
      <w:r w:rsidRPr="00B31046">
        <w:rPr>
          <w:b/>
          <w:sz w:val="22"/>
          <w:szCs w:val="22"/>
        </w:rPr>
        <w:t>RULES AND REGULATIONS</w:t>
      </w:r>
      <w:r w:rsidR="00CF50C3">
        <w:rPr>
          <w:b/>
          <w:sz w:val="22"/>
          <w:szCs w:val="22"/>
        </w:rPr>
        <w:t xml:space="preserve"> (CONT'D.)</w:t>
      </w:r>
    </w:p>
    <w:p w:rsidR="00F60E50" w:rsidRPr="00B31046" w:rsidRDefault="00F60E50" w:rsidP="00482278">
      <w:pPr>
        <w:rPr>
          <w:sz w:val="22"/>
          <w:szCs w:val="22"/>
        </w:rPr>
      </w:pPr>
    </w:p>
    <w:p w:rsidR="00051A6A" w:rsidRPr="00F60E50" w:rsidRDefault="00F70518" w:rsidP="00482278">
      <w:pPr>
        <w:tabs>
          <w:tab w:val="left" w:pos="810"/>
          <w:tab w:val="left" w:pos="1890"/>
        </w:tabs>
        <w:jc w:val="both"/>
        <w:outlineLvl w:val="1"/>
        <w:rPr>
          <w:sz w:val="22"/>
          <w:szCs w:val="22"/>
        </w:rPr>
      </w:pPr>
      <w:r w:rsidRPr="00F60E50">
        <w:rPr>
          <w:sz w:val="22"/>
          <w:szCs w:val="22"/>
        </w:rPr>
        <w:t>2.2</w:t>
      </w:r>
      <w:r w:rsidRPr="00F60E50">
        <w:rPr>
          <w:sz w:val="22"/>
          <w:szCs w:val="22"/>
        </w:rPr>
        <w:tab/>
        <w:t>Limitations</w:t>
      </w:r>
    </w:p>
    <w:p w:rsidR="00051A6A" w:rsidRPr="00B31046" w:rsidRDefault="00051A6A" w:rsidP="00482278">
      <w:pPr>
        <w:rPr>
          <w:sz w:val="22"/>
          <w:szCs w:val="22"/>
        </w:rPr>
      </w:pPr>
    </w:p>
    <w:p w:rsidR="00051A6A" w:rsidRPr="00B31046" w:rsidRDefault="00F70518" w:rsidP="00482278">
      <w:pPr>
        <w:tabs>
          <w:tab w:val="left" w:pos="720"/>
          <w:tab w:val="left" w:pos="1440"/>
        </w:tabs>
        <w:ind w:left="1440" w:hanging="720"/>
        <w:jc w:val="both"/>
        <w:rPr>
          <w:sz w:val="22"/>
          <w:szCs w:val="22"/>
        </w:rPr>
      </w:pPr>
      <w:r w:rsidRPr="00B31046">
        <w:rPr>
          <w:sz w:val="22"/>
          <w:szCs w:val="22"/>
        </w:rPr>
        <w:t>2.2.1</w:t>
      </w:r>
      <w:r w:rsidRPr="00B31046">
        <w:rPr>
          <w:sz w:val="22"/>
          <w:szCs w:val="22"/>
        </w:rPr>
        <w:tab/>
        <w:t>Service is offered subject to the availability of the necessary facilities and equipment and subject to the provisions of this price list.</w:t>
      </w:r>
    </w:p>
    <w:p w:rsidR="00051A6A" w:rsidRPr="00B31046" w:rsidRDefault="00051A6A" w:rsidP="00482278">
      <w:pPr>
        <w:tabs>
          <w:tab w:val="left" w:pos="720"/>
          <w:tab w:val="left" w:pos="1890"/>
        </w:tabs>
        <w:ind w:left="1890" w:hanging="1890"/>
        <w:jc w:val="both"/>
        <w:rPr>
          <w:sz w:val="22"/>
          <w:szCs w:val="22"/>
        </w:rPr>
      </w:pPr>
    </w:p>
    <w:p w:rsidR="00051A6A" w:rsidRPr="00B31046" w:rsidRDefault="00F70518" w:rsidP="00482278">
      <w:pPr>
        <w:ind w:left="1440" w:hanging="720"/>
        <w:jc w:val="both"/>
        <w:rPr>
          <w:sz w:val="22"/>
          <w:szCs w:val="22"/>
        </w:rPr>
      </w:pPr>
      <w:r w:rsidRPr="00B31046">
        <w:rPr>
          <w:sz w:val="22"/>
          <w:szCs w:val="22"/>
        </w:rPr>
        <w:t>2.2.2</w:t>
      </w:r>
      <w:r w:rsidRPr="00B31046">
        <w:rPr>
          <w:sz w:val="22"/>
          <w:szCs w:val="22"/>
        </w:rPr>
        <w:tab/>
        <w:t xml:space="preserve">The Company reserves the right to discontinue or limit service when necessitated by conditions beyond its control, or when the </w:t>
      </w:r>
      <w:r w:rsidR="00650EF1">
        <w:rPr>
          <w:sz w:val="22"/>
          <w:szCs w:val="22"/>
        </w:rPr>
        <w:t>Customer</w:t>
      </w:r>
      <w:r w:rsidRPr="00B31046">
        <w:rPr>
          <w:sz w:val="22"/>
          <w:szCs w:val="22"/>
        </w:rPr>
        <w:t xml:space="preserve"> is using service in violation of provisions of this price list, or in violation of the law.</w:t>
      </w:r>
    </w:p>
    <w:p w:rsidR="00051A6A" w:rsidRPr="00B31046" w:rsidRDefault="00051A6A" w:rsidP="00482278">
      <w:pPr>
        <w:tabs>
          <w:tab w:val="left" w:pos="720"/>
          <w:tab w:val="left" w:pos="1890"/>
        </w:tabs>
        <w:ind w:left="1890" w:hanging="1890"/>
        <w:jc w:val="both"/>
        <w:rPr>
          <w:sz w:val="22"/>
          <w:szCs w:val="22"/>
        </w:rPr>
      </w:pPr>
    </w:p>
    <w:p w:rsidR="00051A6A" w:rsidRPr="00B31046" w:rsidRDefault="00F70518" w:rsidP="00482278">
      <w:pPr>
        <w:tabs>
          <w:tab w:val="left" w:pos="720"/>
          <w:tab w:val="left" w:pos="1440"/>
        </w:tabs>
        <w:ind w:left="1440" w:hanging="720"/>
        <w:jc w:val="both"/>
        <w:rPr>
          <w:sz w:val="22"/>
          <w:szCs w:val="22"/>
        </w:rPr>
      </w:pPr>
      <w:r w:rsidRPr="00B31046">
        <w:rPr>
          <w:sz w:val="22"/>
          <w:szCs w:val="22"/>
        </w:rPr>
        <w:t>2.2.3</w:t>
      </w:r>
      <w:r w:rsidRPr="00B31046">
        <w:rPr>
          <w:sz w:val="22"/>
          <w:szCs w:val="22"/>
        </w:rPr>
        <w:tab/>
        <w:t>The Company does not undertake to transmit messages, but offers the use of its facilities when available, and will not be liable for errors in transmission or for failure to establish connections.</w:t>
      </w:r>
    </w:p>
    <w:p w:rsidR="00051A6A" w:rsidRPr="00B31046" w:rsidRDefault="00051A6A" w:rsidP="00482278">
      <w:pPr>
        <w:tabs>
          <w:tab w:val="left" w:pos="720"/>
          <w:tab w:val="left" w:pos="1890"/>
        </w:tabs>
        <w:ind w:left="1890" w:hanging="1890"/>
        <w:jc w:val="both"/>
        <w:rPr>
          <w:sz w:val="22"/>
          <w:szCs w:val="22"/>
        </w:rPr>
      </w:pPr>
    </w:p>
    <w:p w:rsidR="00051A6A" w:rsidRPr="00B31046" w:rsidRDefault="00F70518" w:rsidP="00482278">
      <w:pPr>
        <w:ind w:left="1440" w:hanging="720"/>
        <w:jc w:val="both"/>
        <w:rPr>
          <w:sz w:val="22"/>
          <w:szCs w:val="22"/>
        </w:rPr>
      </w:pPr>
      <w:r w:rsidRPr="00B31046">
        <w:rPr>
          <w:sz w:val="22"/>
          <w:szCs w:val="22"/>
        </w:rPr>
        <w:t>2.2.4</w:t>
      </w:r>
      <w:r w:rsidRPr="00B31046">
        <w:rPr>
          <w:sz w:val="22"/>
          <w:szCs w:val="22"/>
        </w:rPr>
        <w:tab/>
        <w:t xml:space="preserve">All facilities provided under this price list are directly controlled by the Company, and the </w:t>
      </w:r>
      <w:r w:rsidR="00650EF1">
        <w:rPr>
          <w:sz w:val="22"/>
          <w:szCs w:val="22"/>
        </w:rPr>
        <w:t>Customer</w:t>
      </w:r>
      <w:r w:rsidRPr="00B31046">
        <w:rPr>
          <w:sz w:val="22"/>
          <w:szCs w:val="22"/>
        </w:rPr>
        <w:t xml:space="preserve"> may not transfer or assign the use of service or facilities without the express written consent of the Company</w:t>
      </w:r>
      <w:r w:rsidR="00ED7B37">
        <w:rPr>
          <w:sz w:val="22"/>
          <w:szCs w:val="22"/>
        </w:rPr>
        <w:t xml:space="preserve">. </w:t>
      </w:r>
      <w:r w:rsidRPr="00B31046">
        <w:rPr>
          <w:sz w:val="22"/>
          <w:szCs w:val="22"/>
        </w:rPr>
        <w:t>Such transfer or assignment shall only apply where there is no interruption of the use or location of the service or facilities.</w:t>
      </w:r>
    </w:p>
    <w:p w:rsidR="00051A6A" w:rsidRPr="00B31046" w:rsidRDefault="00051A6A" w:rsidP="00482278">
      <w:pPr>
        <w:tabs>
          <w:tab w:val="left" w:pos="720"/>
          <w:tab w:val="left" w:pos="1890"/>
        </w:tabs>
        <w:ind w:left="1890" w:hanging="1890"/>
        <w:jc w:val="both"/>
        <w:rPr>
          <w:sz w:val="22"/>
          <w:szCs w:val="22"/>
        </w:rPr>
      </w:pPr>
    </w:p>
    <w:p w:rsidR="00051A6A" w:rsidRPr="00B31046" w:rsidRDefault="00F70518" w:rsidP="00482278">
      <w:pPr>
        <w:ind w:left="1440" w:hanging="720"/>
        <w:jc w:val="both"/>
        <w:rPr>
          <w:sz w:val="22"/>
          <w:szCs w:val="22"/>
        </w:rPr>
      </w:pPr>
      <w:r w:rsidRPr="00B31046">
        <w:rPr>
          <w:sz w:val="22"/>
          <w:szCs w:val="22"/>
        </w:rPr>
        <w:t>2.2.5</w:t>
      </w:r>
      <w:r w:rsidRPr="00B31046">
        <w:rPr>
          <w:sz w:val="22"/>
          <w:szCs w:val="22"/>
        </w:rPr>
        <w:tab/>
        <w:t>Prior written permission from the Company is required before any assignment or transfer</w:t>
      </w:r>
      <w:r w:rsidR="00ED7B37">
        <w:rPr>
          <w:sz w:val="22"/>
          <w:szCs w:val="22"/>
        </w:rPr>
        <w:t xml:space="preserve">. </w:t>
      </w:r>
      <w:r w:rsidRPr="00B31046">
        <w:rPr>
          <w:sz w:val="22"/>
          <w:szCs w:val="22"/>
        </w:rPr>
        <w:t>All regulations and conditions contained in this price list shall apply to all such permitted assignees or transferees, as well as all conditions of service.</w:t>
      </w:r>
    </w:p>
    <w:p w:rsidR="00B31046" w:rsidRDefault="00B31046" w:rsidP="00482278">
      <w:pPr>
        <w:tabs>
          <w:tab w:val="left" w:pos="720"/>
          <w:tab w:val="left" w:pos="1890"/>
        </w:tabs>
        <w:ind w:left="1890" w:hanging="1890"/>
        <w:jc w:val="both"/>
        <w:rPr>
          <w:sz w:val="22"/>
          <w:szCs w:val="22"/>
        </w:rPr>
      </w:pPr>
    </w:p>
    <w:p w:rsidR="00ED7B37" w:rsidRDefault="00ED7B37" w:rsidP="00482278">
      <w:pPr>
        <w:tabs>
          <w:tab w:val="left" w:pos="720"/>
          <w:tab w:val="left" w:pos="1890"/>
        </w:tabs>
        <w:ind w:left="1890" w:hanging="1890"/>
        <w:jc w:val="both"/>
        <w:rPr>
          <w:sz w:val="22"/>
          <w:szCs w:val="22"/>
        </w:rPr>
      </w:pPr>
    </w:p>
    <w:p w:rsidR="00051A6A" w:rsidRPr="00F60E50" w:rsidRDefault="00F70518" w:rsidP="00482278">
      <w:pPr>
        <w:tabs>
          <w:tab w:val="left" w:pos="720"/>
          <w:tab w:val="left" w:pos="1890"/>
        </w:tabs>
        <w:jc w:val="both"/>
        <w:outlineLvl w:val="1"/>
        <w:rPr>
          <w:sz w:val="22"/>
          <w:szCs w:val="22"/>
        </w:rPr>
      </w:pPr>
      <w:r w:rsidRPr="00F60E50">
        <w:rPr>
          <w:sz w:val="22"/>
          <w:szCs w:val="22"/>
        </w:rPr>
        <w:t>2.3</w:t>
      </w:r>
      <w:r w:rsidRPr="00F60E50">
        <w:rPr>
          <w:sz w:val="22"/>
          <w:szCs w:val="22"/>
        </w:rPr>
        <w:tab/>
        <w:t>Use of Service</w:t>
      </w:r>
    </w:p>
    <w:p w:rsidR="00051A6A" w:rsidRPr="00F60E50" w:rsidRDefault="00051A6A" w:rsidP="00482278">
      <w:pPr>
        <w:tabs>
          <w:tab w:val="left" w:pos="720"/>
          <w:tab w:val="left" w:pos="1890"/>
        </w:tabs>
        <w:ind w:left="1890" w:hanging="1890"/>
        <w:jc w:val="both"/>
        <w:rPr>
          <w:sz w:val="22"/>
          <w:szCs w:val="22"/>
        </w:rPr>
      </w:pPr>
    </w:p>
    <w:p w:rsidR="00051A6A" w:rsidRDefault="00F70518" w:rsidP="00482278">
      <w:pPr>
        <w:tabs>
          <w:tab w:val="left" w:pos="720"/>
        </w:tabs>
        <w:ind w:left="720"/>
        <w:jc w:val="both"/>
        <w:rPr>
          <w:sz w:val="22"/>
          <w:szCs w:val="22"/>
        </w:rPr>
      </w:pPr>
      <w:r w:rsidRPr="00F60E50">
        <w:rPr>
          <w:sz w:val="22"/>
          <w:szCs w:val="22"/>
        </w:rPr>
        <w:t>Services provided under this price list may be used for any lawful purposes for which the service is technically suited.</w:t>
      </w:r>
    </w:p>
    <w:p w:rsidR="00ED7B37" w:rsidRPr="00F60E50" w:rsidRDefault="00ED7B37" w:rsidP="00482278">
      <w:pPr>
        <w:tabs>
          <w:tab w:val="left" w:pos="720"/>
        </w:tabs>
        <w:jc w:val="both"/>
        <w:rPr>
          <w:sz w:val="22"/>
          <w:szCs w:val="22"/>
        </w:rPr>
      </w:pPr>
    </w:p>
    <w:p w:rsidR="00F60E50" w:rsidRDefault="00F60E50" w:rsidP="00482278">
      <w:pPr>
        <w:tabs>
          <w:tab w:val="left" w:pos="720"/>
        </w:tabs>
        <w:rPr>
          <w:sz w:val="22"/>
          <w:szCs w:val="22"/>
        </w:rPr>
        <w:sectPr w:rsidR="00F60E50" w:rsidSect="00051A6A">
          <w:footerReference w:type="even" r:id="rId29"/>
          <w:footerReference w:type="default" r:id="rId30"/>
          <w:footerReference w:type="first" r:id="rId31"/>
          <w:pgSz w:w="12240" w:h="15840"/>
          <w:pgMar w:top="1008" w:right="1440" w:bottom="1008" w:left="1440" w:header="1008" w:footer="720" w:gutter="0"/>
          <w:cols w:space="720"/>
        </w:sectPr>
      </w:pP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DB7587">
        <w:rPr>
          <w:b/>
          <w:sz w:val="22"/>
          <w:szCs w:val="22"/>
        </w:rPr>
        <w:lastRenderedPageBreak/>
        <w:t>EarthLink Business, LLC</w:t>
      </w:r>
      <w:r w:rsidRPr="00B31046">
        <w:rPr>
          <w:sz w:val="22"/>
          <w:szCs w:val="22"/>
        </w:rPr>
        <w:tab/>
      </w:r>
      <w:r>
        <w:rPr>
          <w:sz w:val="22"/>
          <w:szCs w:val="22"/>
        </w:rPr>
        <w:t>Utah Price List No. 1</w:t>
      </w: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B31046">
        <w:rPr>
          <w:sz w:val="22"/>
          <w:szCs w:val="22"/>
        </w:rPr>
        <w:t>1375 Peachtree Street, Level A</w:t>
      </w:r>
      <w:r w:rsidRPr="00B31046">
        <w:rPr>
          <w:sz w:val="22"/>
          <w:szCs w:val="22"/>
        </w:rPr>
        <w:tab/>
        <w:t xml:space="preserve">Original </w:t>
      </w:r>
      <w:r w:rsidR="00DC23F9">
        <w:rPr>
          <w:sz w:val="22"/>
          <w:szCs w:val="22"/>
        </w:rPr>
        <w:t>Page 9</w:t>
      </w:r>
    </w:p>
    <w:p w:rsidR="00DB7587" w:rsidRPr="00B31046" w:rsidRDefault="00DB7587" w:rsidP="00482278">
      <w:pPr>
        <w:tabs>
          <w:tab w:val="right" w:pos="9360"/>
        </w:tabs>
        <w:rPr>
          <w:sz w:val="22"/>
          <w:szCs w:val="22"/>
        </w:rPr>
      </w:pPr>
      <w:r w:rsidRPr="00B31046">
        <w:rPr>
          <w:sz w:val="22"/>
          <w:szCs w:val="22"/>
        </w:rPr>
        <w:t>Atlanta, GA 30309</w:t>
      </w:r>
    </w:p>
    <w:p w:rsidR="00DB7587" w:rsidRPr="00B31046" w:rsidRDefault="00DB7587" w:rsidP="00482278">
      <w:pPr>
        <w:spacing w:line="240" w:lineRule="exact"/>
        <w:rPr>
          <w:sz w:val="22"/>
          <w:szCs w:val="22"/>
        </w:rPr>
      </w:pPr>
    </w:p>
    <w:p w:rsidR="00DB7587" w:rsidRPr="00B31046" w:rsidRDefault="00DB7587" w:rsidP="00482278">
      <w:pPr>
        <w:tabs>
          <w:tab w:val="right" w:pos="9360"/>
        </w:tabs>
        <w:rPr>
          <w:sz w:val="22"/>
          <w:szCs w:val="22"/>
        </w:rPr>
      </w:pPr>
      <w:r w:rsidRPr="00B31046">
        <w:rPr>
          <w:sz w:val="22"/>
          <w:szCs w:val="22"/>
        </w:rPr>
        <w:t xml:space="preserve">Issued: </w:t>
      </w:r>
      <w:r w:rsidR="00587492">
        <w:rPr>
          <w:sz w:val="22"/>
          <w:szCs w:val="22"/>
        </w:rPr>
        <w:t>February 18, 2014</w:t>
      </w:r>
      <w:r w:rsidRPr="00B31046">
        <w:rPr>
          <w:sz w:val="22"/>
          <w:szCs w:val="22"/>
        </w:rPr>
        <w:tab/>
        <w:t xml:space="preserve">Effective: </w:t>
      </w:r>
      <w:r w:rsidR="00587492">
        <w:rPr>
          <w:sz w:val="22"/>
          <w:szCs w:val="22"/>
        </w:rPr>
        <w:t>February 19, 2014</w:t>
      </w:r>
    </w:p>
    <w:p w:rsidR="00DB7587" w:rsidRPr="00B31046" w:rsidRDefault="00DB7587" w:rsidP="00482278">
      <w:pPr>
        <w:pStyle w:val="Header"/>
        <w:tabs>
          <w:tab w:val="clear" w:pos="4320"/>
          <w:tab w:val="clear" w:pos="8640"/>
          <w:tab w:val="right" w:pos="9360"/>
        </w:tabs>
        <w:jc w:val="center"/>
        <w:rPr>
          <w:rStyle w:val="PageNumber"/>
          <w:sz w:val="22"/>
          <w:szCs w:val="22"/>
        </w:rPr>
      </w:pPr>
    </w:p>
    <w:p w:rsidR="00DB7587" w:rsidRDefault="00DB7587" w:rsidP="00482278">
      <w:pPr>
        <w:pStyle w:val="Header"/>
        <w:pBdr>
          <w:bottom w:val="single" w:sz="6" w:space="1" w:color="auto"/>
        </w:pBdr>
        <w:tabs>
          <w:tab w:val="clear" w:pos="4320"/>
          <w:tab w:val="clear" w:pos="8640"/>
          <w:tab w:val="right" w:pos="9360"/>
        </w:tabs>
        <w:jc w:val="center"/>
        <w:rPr>
          <w:rStyle w:val="PageNumber"/>
          <w:sz w:val="22"/>
          <w:szCs w:val="22"/>
        </w:rPr>
      </w:pPr>
      <w:r w:rsidRPr="00B31046">
        <w:rPr>
          <w:rStyle w:val="PageNumber"/>
          <w:sz w:val="22"/>
          <w:szCs w:val="22"/>
        </w:rPr>
        <w:t>LOCAL TELECOMMUNICATIONS SERVICES PRICE LIST</w:t>
      </w:r>
    </w:p>
    <w:p w:rsidR="00DB7587" w:rsidRPr="00B31046" w:rsidRDefault="00DB7587" w:rsidP="00482278">
      <w:pPr>
        <w:pStyle w:val="Header"/>
        <w:tabs>
          <w:tab w:val="clear" w:pos="4320"/>
          <w:tab w:val="clear" w:pos="8640"/>
          <w:tab w:val="right" w:pos="9360"/>
        </w:tabs>
        <w:rPr>
          <w:rStyle w:val="PageNumber"/>
          <w:sz w:val="22"/>
          <w:szCs w:val="22"/>
        </w:rPr>
      </w:pPr>
    </w:p>
    <w:p w:rsidR="00F60E50" w:rsidRPr="00B31046" w:rsidRDefault="00F60E50" w:rsidP="00482278">
      <w:pPr>
        <w:pStyle w:val="Header"/>
        <w:widowControl w:val="0"/>
        <w:tabs>
          <w:tab w:val="clear" w:pos="4320"/>
          <w:tab w:val="clear" w:pos="8640"/>
          <w:tab w:val="right" w:pos="9360"/>
        </w:tabs>
        <w:spacing w:line="240" w:lineRule="exact"/>
        <w:jc w:val="center"/>
        <w:rPr>
          <w:b/>
          <w:sz w:val="22"/>
          <w:szCs w:val="22"/>
        </w:rPr>
      </w:pPr>
      <w:r>
        <w:rPr>
          <w:b/>
          <w:sz w:val="22"/>
          <w:szCs w:val="22"/>
        </w:rPr>
        <w:t xml:space="preserve">SECTION 2 - </w:t>
      </w:r>
      <w:r w:rsidRPr="00B31046">
        <w:rPr>
          <w:b/>
          <w:sz w:val="22"/>
          <w:szCs w:val="22"/>
        </w:rPr>
        <w:t>RULES AND REGULATIONS</w:t>
      </w:r>
      <w:r w:rsidR="00CF50C3">
        <w:rPr>
          <w:b/>
          <w:sz w:val="22"/>
          <w:szCs w:val="22"/>
        </w:rPr>
        <w:t xml:space="preserve"> (CONT'D.)</w:t>
      </w:r>
    </w:p>
    <w:p w:rsidR="00F60E50" w:rsidRPr="00B31046" w:rsidRDefault="00F60E50" w:rsidP="00482278">
      <w:pPr>
        <w:rPr>
          <w:sz w:val="22"/>
          <w:szCs w:val="22"/>
        </w:rPr>
      </w:pPr>
    </w:p>
    <w:p w:rsidR="00051A6A" w:rsidRPr="00F60E50" w:rsidRDefault="00F70518" w:rsidP="00482278">
      <w:pPr>
        <w:tabs>
          <w:tab w:val="left" w:pos="720"/>
        </w:tabs>
        <w:jc w:val="both"/>
        <w:outlineLvl w:val="1"/>
        <w:rPr>
          <w:sz w:val="22"/>
          <w:szCs w:val="22"/>
        </w:rPr>
      </w:pPr>
      <w:r w:rsidRPr="00F60E50">
        <w:rPr>
          <w:sz w:val="22"/>
          <w:szCs w:val="22"/>
        </w:rPr>
        <w:t>2.4</w:t>
      </w:r>
      <w:r w:rsidRPr="00F60E50">
        <w:rPr>
          <w:sz w:val="22"/>
          <w:szCs w:val="22"/>
        </w:rPr>
        <w:tab/>
        <w:t>Liability of the Company</w:t>
      </w:r>
    </w:p>
    <w:p w:rsidR="00051A6A" w:rsidRPr="00B31046" w:rsidRDefault="00051A6A" w:rsidP="00482278">
      <w:pPr>
        <w:rPr>
          <w:sz w:val="22"/>
          <w:szCs w:val="22"/>
        </w:rPr>
      </w:pPr>
    </w:p>
    <w:p w:rsidR="00051A6A" w:rsidRPr="00B31046" w:rsidRDefault="00F70518" w:rsidP="00482278">
      <w:pPr>
        <w:ind w:left="1440" w:hanging="720"/>
        <w:jc w:val="both"/>
        <w:rPr>
          <w:sz w:val="22"/>
          <w:szCs w:val="22"/>
        </w:rPr>
      </w:pPr>
      <w:r w:rsidRPr="00B31046">
        <w:rPr>
          <w:sz w:val="22"/>
          <w:szCs w:val="22"/>
        </w:rPr>
        <w:t>2.4.1</w:t>
      </w:r>
      <w:r w:rsidRPr="00B31046">
        <w:rPr>
          <w:sz w:val="22"/>
          <w:szCs w:val="22"/>
        </w:rPr>
        <w:tab/>
        <w:t xml:space="preserve">The Company’s liability for damages arising out of mistakes, interruptions, omissions, delays, errors, or defects in transmission which occur in the course of furnishing service or facilities, in no event shall exceed an amount equivalent to the proportionate charge to the </w:t>
      </w:r>
      <w:r w:rsidR="00650EF1">
        <w:rPr>
          <w:sz w:val="22"/>
          <w:szCs w:val="22"/>
        </w:rPr>
        <w:t>Customer</w:t>
      </w:r>
      <w:r w:rsidRPr="00B31046">
        <w:rPr>
          <w:sz w:val="22"/>
          <w:szCs w:val="22"/>
        </w:rPr>
        <w:t xml:space="preserve"> for the period during which the faults in transmission occur.</w:t>
      </w:r>
    </w:p>
    <w:p w:rsidR="00051A6A" w:rsidRPr="00B31046" w:rsidRDefault="00051A6A" w:rsidP="00482278">
      <w:pPr>
        <w:tabs>
          <w:tab w:val="left" w:pos="720"/>
          <w:tab w:val="left" w:pos="1890"/>
        </w:tabs>
        <w:ind w:left="1890" w:hanging="1890"/>
        <w:jc w:val="both"/>
        <w:rPr>
          <w:sz w:val="22"/>
          <w:szCs w:val="22"/>
        </w:rPr>
      </w:pPr>
    </w:p>
    <w:p w:rsidR="00051A6A" w:rsidRPr="00B31046" w:rsidRDefault="00F70518" w:rsidP="00482278">
      <w:pPr>
        <w:ind w:left="1440" w:hanging="720"/>
        <w:jc w:val="both"/>
        <w:rPr>
          <w:sz w:val="22"/>
          <w:szCs w:val="22"/>
        </w:rPr>
      </w:pPr>
      <w:r w:rsidRPr="00B31046">
        <w:rPr>
          <w:sz w:val="22"/>
          <w:szCs w:val="22"/>
        </w:rPr>
        <w:t>2.4.2</w:t>
      </w:r>
      <w:r w:rsidRPr="00B31046">
        <w:rPr>
          <w:sz w:val="22"/>
          <w:szCs w:val="22"/>
        </w:rPr>
        <w:tab/>
        <w:t>The Company shall not be liable for claim or loss, expense or damage (including indirect, special or consequential damages), for any interruption, delay, error, omission, or defect in any service, facility, or transmission provided under this price list, if caused by any person or entity other than the Company, by any malfunction of any service or facility provided by any other carrier, by an act of God, fire, war, civil disturbance, or act of government, or by any other cause beyond the Company’s direct control.</w:t>
      </w:r>
    </w:p>
    <w:p w:rsidR="00051A6A" w:rsidRPr="00B31046" w:rsidRDefault="00051A6A" w:rsidP="00482278">
      <w:pPr>
        <w:tabs>
          <w:tab w:val="left" w:pos="720"/>
          <w:tab w:val="left" w:pos="1890"/>
        </w:tabs>
        <w:ind w:left="1890" w:hanging="1890"/>
        <w:rPr>
          <w:sz w:val="22"/>
          <w:szCs w:val="22"/>
        </w:rPr>
      </w:pPr>
    </w:p>
    <w:p w:rsidR="00051A6A" w:rsidRPr="00B31046" w:rsidRDefault="00F70518" w:rsidP="00482278">
      <w:pPr>
        <w:ind w:left="1440" w:hanging="720"/>
        <w:jc w:val="both"/>
        <w:rPr>
          <w:sz w:val="22"/>
          <w:szCs w:val="22"/>
        </w:rPr>
      </w:pPr>
      <w:r w:rsidRPr="00B31046">
        <w:rPr>
          <w:sz w:val="22"/>
          <w:szCs w:val="22"/>
        </w:rPr>
        <w:t>2.4.3</w:t>
      </w:r>
      <w:r w:rsidRPr="00B31046">
        <w:rPr>
          <w:sz w:val="22"/>
          <w:szCs w:val="22"/>
        </w:rPr>
        <w:tab/>
        <w:t xml:space="preserve">The Company shall not be liable for, and shall be fully indemnified and held harmless by the </w:t>
      </w:r>
      <w:r w:rsidR="00650EF1">
        <w:rPr>
          <w:sz w:val="22"/>
          <w:szCs w:val="22"/>
        </w:rPr>
        <w:t>Customer</w:t>
      </w:r>
      <w:r w:rsidRPr="00B31046">
        <w:rPr>
          <w:sz w:val="22"/>
          <w:szCs w:val="22"/>
        </w:rPr>
        <w:t xml:space="preserve"> against any claim or loss, expense, or damage (including indirect, special or consequential damages) for defamation, libel, slander, invasion, infringement of copy right or patent, unauthorized use of any trademark, trade name, or service mark, unfair competition, interference with or misappropriation or violation of any contract, proprietary or creative right, or any other injury to any person, property or entity arising out of the material, data, information, or other content revealed to, transmitted, or used by the Company under this price list; or for any act or omission of the </w:t>
      </w:r>
      <w:r w:rsidR="00650EF1">
        <w:rPr>
          <w:sz w:val="22"/>
          <w:szCs w:val="22"/>
        </w:rPr>
        <w:t>Customer</w:t>
      </w:r>
      <w:r w:rsidRPr="00B31046">
        <w:rPr>
          <w:sz w:val="22"/>
          <w:szCs w:val="22"/>
        </w:rPr>
        <w:t>; or for any personal injury or death of any person caused directly or indirectly by the installation, maintenance, location, condition, operation, failure, presence, use or removal of equipment or wiring provided by the Company, if not directly caused by the gross negligence of the Company.</w:t>
      </w:r>
    </w:p>
    <w:p w:rsidR="00051A6A" w:rsidRPr="00B31046" w:rsidRDefault="00051A6A" w:rsidP="00482278">
      <w:pPr>
        <w:tabs>
          <w:tab w:val="left" w:pos="720"/>
          <w:tab w:val="left" w:pos="1890"/>
        </w:tabs>
        <w:ind w:left="1890" w:hanging="1890"/>
        <w:jc w:val="both"/>
        <w:rPr>
          <w:sz w:val="22"/>
          <w:szCs w:val="22"/>
        </w:rPr>
      </w:pPr>
    </w:p>
    <w:p w:rsidR="00051A6A" w:rsidRPr="00B31046" w:rsidRDefault="00F70518" w:rsidP="00482278">
      <w:pPr>
        <w:ind w:left="1440" w:hanging="720"/>
        <w:jc w:val="both"/>
        <w:rPr>
          <w:sz w:val="22"/>
          <w:szCs w:val="22"/>
        </w:rPr>
      </w:pPr>
      <w:r w:rsidRPr="00B31046">
        <w:rPr>
          <w:sz w:val="22"/>
          <w:szCs w:val="22"/>
        </w:rPr>
        <w:t>2.4.4</w:t>
      </w:r>
      <w:r w:rsidRPr="00B31046">
        <w:rPr>
          <w:sz w:val="22"/>
          <w:szCs w:val="22"/>
        </w:rPr>
        <w:tab/>
        <w:t>No agent or employee of any other carrier shall be deemed to be an agent or employee of the Company.</w:t>
      </w:r>
    </w:p>
    <w:p w:rsidR="00051A6A" w:rsidRPr="00B31046" w:rsidRDefault="00051A6A" w:rsidP="00482278">
      <w:pPr>
        <w:rPr>
          <w:sz w:val="22"/>
          <w:szCs w:val="22"/>
        </w:rPr>
      </w:pPr>
    </w:p>
    <w:p w:rsidR="00051A6A" w:rsidRDefault="00F70518" w:rsidP="00482278">
      <w:pPr>
        <w:ind w:left="1440" w:hanging="720"/>
        <w:jc w:val="both"/>
        <w:rPr>
          <w:sz w:val="22"/>
          <w:szCs w:val="22"/>
        </w:rPr>
      </w:pPr>
      <w:r w:rsidRPr="00B31046">
        <w:rPr>
          <w:sz w:val="22"/>
          <w:szCs w:val="22"/>
        </w:rPr>
        <w:t>2.4.5</w:t>
      </w:r>
      <w:r w:rsidRPr="00B31046">
        <w:rPr>
          <w:sz w:val="22"/>
          <w:szCs w:val="22"/>
        </w:rPr>
        <w:tab/>
        <w:t xml:space="preserve">The Company shall not be liable for any defacement of or damages to the premises of a </w:t>
      </w:r>
      <w:r w:rsidR="00650EF1">
        <w:rPr>
          <w:sz w:val="22"/>
          <w:szCs w:val="22"/>
        </w:rPr>
        <w:t>Customer</w:t>
      </w:r>
      <w:r w:rsidRPr="00B31046">
        <w:rPr>
          <w:sz w:val="22"/>
          <w:szCs w:val="22"/>
        </w:rPr>
        <w:t xml:space="preserve"> resulting from the furnishing of service which is not the direct result of the Company’s</w:t>
      </w:r>
      <w:r w:rsidRPr="00B31046">
        <w:rPr>
          <w:color w:val="FF0000"/>
          <w:sz w:val="22"/>
          <w:szCs w:val="22"/>
        </w:rPr>
        <w:t xml:space="preserve"> </w:t>
      </w:r>
      <w:r w:rsidRPr="00B31046">
        <w:rPr>
          <w:sz w:val="22"/>
          <w:szCs w:val="22"/>
        </w:rPr>
        <w:t>gross negligence or willful misconduct.</w:t>
      </w:r>
    </w:p>
    <w:p w:rsidR="00ED7B37" w:rsidRPr="00B31046" w:rsidRDefault="00ED7B37" w:rsidP="00482278">
      <w:pPr>
        <w:jc w:val="both"/>
        <w:rPr>
          <w:sz w:val="22"/>
          <w:szCs w:val="22"/>
        </w:rPr>
      </w:pPr>
    </w:p>
    <w:p w:rsidR="00F60E50" w:rsidRDefault="00F60E50" w:rsidP="00482278">
      <w:pPr>
        <w:tabs>
          <w:tab w:val="left" w:pos="720"/>
          <w:tab w:val="left" w:pos="1890"/>
        </w:tabs>
        <w:ind w:left="1890" w:hanging="1890"/>
        <w:jc w:val="both"/>
        <w:rPr>
          <w:sz w:val="22"/>
          <w:szCs w:val="22"/>
        </w:rPr>
        <w:sectPr w:rsidR="00F60E50" w:rsidSect="00051A6A">
          <w:footerReference w:type="even" r:id="rId32"/>
          <w:footerReference w:type="default" r:id="rId33"/>
          <w:footerReference w:type="first" r:id="rId34"/>
          <w:pgSz w:w="12240" w:h="15840"/>
          <w:pgMar w:top="1008" w:right="1440" w:bottom="1008" w:left="1440" w:header="1008" w:footer="720" w:gutter="0"/>
          <w:cols w:space="720"/>
        </w:sectPr>
      </w:pP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DB7587">
        <w:rPr>
          <w:b/>
          <w:sz w:val="22"/>
          <w:szCs w:val="22"/>
        </w:rPr>
        <w:lastRenderedPageBreak/>
        <w:t>EarthLink Business, LLC</w:t>
      </w:r>
      <w:r w:rsidRPr="00B31046">
        <w:rPr>
          <w:sz w:val="22"/>
          <w:szCs w:val="22"/>
        </w:rPr>
        <w:tab/>
      </w:r>
      <w:r>
        <w:rPr>
          <w:sz w:val="22"/>
          <w:szCs w:val="22"/>
        </w:rPr>
        <w:t>Utah Price List No. 1</w:t>
      </w: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B31046">
        <w:rPr>
          <w:sz w:val="22"/>
          <w:szCs w:val="22"/>
        </w:rPr>
        <w:t>1375 Peachtree Street, Level A</w:t>
      </w:r>
      <w:r w:rsidRPr="00B31046">
        <w:rPr>
          <w:sz w:val="22"/>
          <w:szCs w:val="22"/>
        </w:rPr>
        <w:tab/>
        <w:t xml:space="preserve">Original </w:t>
      </w:r>
      <w:r w:rsidR="00DC23F9">
        <w:rPr>
          <w:sz w:val="22"/>
          <w:szCs w:val="22"/>
        </w:rPr>
        <w:t>Page 10</w:t>
      </w:r>
    </w:p>
    <w:p w:rsidR="00DB7587" w:rsidRPr="00B31046" w:rsidRDefault="00DB7587" w:rsidP="00482278">
      <w:pPr>
        <w:tabs>
          <w:tab w:val="right" w:pos="9360"/>
        </w:tabs>
        <w:rPr>
          <w:sz w:val="22"/>
          <w:szCs w:val="22"/>
        </w:rPr>
      </w:pPr>
      <w:r w:rsidRPr="00B31046">
        <w:rPr>
          <w:sz w:val="22"/>
          <w:szCs w:val="22"/>
        </w:rPr>
        <w:t>Atlanta, GA 30309</w:t>
      </w:r>
    </w:p>
    <w:p w:rsidR="00DB7587" w:rsidRPr="00B31046" w:rsidRDefault="00DB7587" w:rsidP="00482278">
      <w:pPr>
        <w:spacing w:line="240" w:lineRule="exact"/>
        <w:rPr>
          <w:sz w:val="22"/>
          <w:szCs w:val="22"/>
        </w:rPr>
      </w:pPr>
    </w:p>
    <w:p w:rsidR="00DB7587" w:rsidRPr="00B31046" w:rsidRDefault="00DB7587" w:rsidP="00482278">
      <w:pPr>
        <w:tabs>
          <w:tab w:val="right" w:pos="9360"/>
        </w:tabs>
        <w:rPr>
          <w:sz w:val="22"/>
          <w:szCs w:val="22"/>
        </w:rPr>
      </w:pPr>
      <w:r w:rsidRPr="00B31046">
        <w:rPr>
          <w:sz w:val="22"/>
          <w:szCs w:val="22"/>
        </w:rPr>
        <w:t xml:space="preserve">Issued: </w:t>
      </w:r>
      <w:r w:rsidR="00587492">
        <w:rPr>
          <w:sz w:val="22"/>
          <w:szCs w:val="22"/>
        </w:rPr>
        <w:t>February 18, 2014</w:t>
      </w:r>
      <w:r w:rsidRPr="00B31046">
        <w:rPr>
          <w:sz w:val="22"/>
          <w:szCs w:val="22"/>
        </w:rPr>
        <w:tab/>
        <w:t xml:space="preserve">Effective: </w:t>
      </w:r>
      <w:r w:rsidR="00587492">
        <w:rPr>
          <w:sz w:val="22"/>
          <w:szCs w:val="22"/>
        </w:rPr>
        <w:t>February 19, 2014</w:t>
      </w:r>
    </w:p>
    <w:p w:rsidR="00DB7587" w:rsidRPr="00B31046" w:rsidRDefault="00DB7587" w:rsidP="00482278">
      <w:pPr>
        <w:pStyle w:val="Header"/>
        <w:tabs>
          <w:tab w:val="clear" w:pos="4320"/>
          <w:tab w:val="clear" w:pos="8640"/>
          <w:tab w:val="right" w:pos="9360"/>
        </w:tabs>
        <w:jc w:val="center"/>
        <w:rPr>
          <w:rStyle w:val="PageNumber"/>
          <w:sz w:val="22"/>
          <w:szCs w:val="22"/>
        </w:rPr>
      </w:pPr>
    </w:p>
    <w:p w:rsidR="00DB7587" w:rsidRDefault="00DB7587" w:rsidP="00482278">
      <w:pPr>
        <w:pStyle w:val="Header"/>
        <w:pBdr>
          <w:bottom w:val="single" w:sz="6" w:space="1" w:color="auto"/>
        </w:pBdr>
        <w:tabs>
          <w:tab w:val="clear" w:pos="4320"/>
          <w:tab w:val="clear" w:pos="8640"/>
          <w:tab w:val="right" w:pos="9360"/>
        </w:tabs>
        <w:jc w:val="center"/>
        <w:rPr>
          <w:rStyle w:val="PageNumber"/>
          <w:sz w:val="22"/>
          <w:szCs w:val="22"/>
        </w:rPr>
      </w:pPr>
      <w:r w:rsidRPr="00B31046">
        <w:rPr>
          <w:rStyle w:val="PageNumber"/>
          <w:sz w:val="22"/>
          <w:szCs w:val="22"/>
        </w:rPr>
        <w:t>LOCAL TELECOMMUNICATIONS SERVICES PRICE LIST</w:t>
      </w:r>
    </w:p>
    <w:p w:rsidR="00DB7587" w:rsidRPr="00B31046" w:rsidRDefault="00DB7587" w:rsidP="00482278">
      <w:pPr>
        <w:pStyle w:val="Header"/>
        <w:tabs>
          <w:tab w:val="clear" w:pos="4320"/>
          <w:tab w:val="clear" w:pos="8640"/>
          <w:tab w:val="right" w:pos="9360"/>
        </w:tabs>
        <w:rPr>
          <w:rStyle w:val="PageNumber"/>
          <w:sz w:val="22"/>
          <w:szCs w:val="22"/>
        </w:rPr>
      </w:pPr>
    </w:p>
    <w:p w:rsidR="00F60E50" w:rsidRPr="00B31046" w:rsidRDefault="00F60E50" w:rsidP="00482278">
      <w:pPr>
        <w:pStyle w:val="Header"/>
        <w:widowControl w:val="0"/>
        <w:tabs>
          <w:tab w:val="clear" w:pos="4320"/>
          <w:tab w:val="clear" w:pos="8640"/>
          <w:tab w:val="right" w:pos="9360"/>
        </w:tabs>
        <w:spacing w:line="240" w:lineRule="exact"/>
        <w:jc w:val="center"/>
        <w:rPr>
          <w:b/>
          <w:sz w:val="22"/>
          <w:szCs w:val="22"/>
        </w:rPr>
      </w:pPr>
      <w:r>
        <w:rPr>
          <w:b/>
          <w:sz w:val="22"/>
          <w:szCs w:val="22"/>
        </w:rPr>
        <w:t xml:space="preserve">SECTION 2 - </w:t>
      </w:r>
      <w:r w:rsidRPr="00B31046">
        <w:rPr>
          <w:b/>
          <w:sz w:val="22"/>
          <w:szCs w:val="22"/>
        </w:rPr>
        <w:t>RULES AND REGULATIONS</w:t>
      </w:r>
      <w:r>
        <w:rPr>
          <w:b/>
          <w:sz w:val="22"/>
          <w:szCs w:val="22"/>
        </w:rPr>
        <w:t xml:space="preserve"> (CONT'D.)</w:t>
      </w:r>
    </w:p>
    <w:p w:rsidR="00051A6A" w:rsidRPr="00F60E50" w:rsidRDefault="00051A6A" w:rsidP="00482278">
      <w:pPr>
        <w:tabs>
          <w:tab w:val="left" w:pos="720"/>
          <w:tab w:val="left" w:pos="1890"/>
        </w:tabs>
        <w:ind w:left="1890" w:hanging="1890"/>
        <w:jc w:val="both"/>
        <w:rPr>
          <w:sz w:val="22"/>
          <w:szCs w:val="22"/>
        </w:rPr>
      </w:pPr>
    </w:p>
    <w:p w:rsidR="00051A6A" w:rsidRPr="00F60E50" w:rsidRDefault="00F70518" w:rsidP="00482278">
      <w:pPr>
        <w:tabs>
          <w:tab w:val="left" w:pos="720"/>
          <w:tab w:val="left" w:pos="1890"/>
        </w:tabs>
        <w:jc w:val="both"/>
        <w:outlineLvl w:val="1"/>
        <w:rPr>
          <w:sz w:val="22"/>
          <w:szCs w:val="22"/>
        </w:rPr>
      </w:pPr>
      <w:r w:rsidRPr="00F60E50">
        <w:rPr>
          <w:sz w:val="22"/>
          <w:szCs w:val="22"/>
        </w:rPr>
        <w:t>2.5</w:t>
      </w:r>
      <w:r w:rsidRPr="00F60E50">
        <w:rPr>
          <w:sz w:val="22"/>
          <w:szCs w:val="22"/>
        </w:rPr>
        <w:tab/>
        <w:t>Deposits</w:t>
      </w:r>
    </w:p>
    <w:p w:rsidR="00051A6A" w:rsidRPr="00F60E50" w:rsidRDefault="00051A6A" w:rsidP="00482278">
      <w:pPr>
        <w:rPr>
          <w:sz w:val="22"/>
          <w:szCs w:val="22"/>
        </w:rPr>
      </w:pPr>
    </w:p>
    <w:p w:rsidR="00051A6A" w:rsidRPr="00F60E50" w:rsidRDefault="00F70518" w:rsidP="00482278">
      <w:pPr>
        <w:ind w:left="720"/>
        <w:jc w:val="both"/>
        <w:rPr>
          <w:sz w:val="22"/>
          <w:szCs w:val="22"/>
        </w:rPr>
      </w:pPr>
      <w:r w:rsidRPr="00F60E50">
        <w:rPr>
          <w:sz w:val="22"/>
          <w:szCs w:val="22"/>
        </w:rPr>
        <w:t>Deposits and/or advanced payments are not required.</w:t>
      </w:r>
    </w:p>
    <w:p w:rsidR="00051A6A" w:rsidRDefault="00051A6A" w:rsidP="00482278">
      <w:pPr>
        <w:rPr>
          <w:sz w:val="22"/>
          <w:szCs w:val="22"/>
        </w:rPr>
      </w:pPr>
    </w:p>
    <w:p w:rsidR="00ED7B37" w:rsidRPr="00F60E50" w:rsidRDefault="00ED7B37" w:rsidP="00482278">
      <w:pPr>
        <w:rPr>
          <w:sz w:val="22"/>
          <w:szCs w:val="22"/>
        </w:rPr>
      </w:pPr>
    </w:p>
    <w:p w:rsidR="00051A6A" w:rsidRPr="00F60E50" w:rsidRDefault="00F70518" w:rsidP="00482278">
      <w:pPr>
        <w:jc w:val="both"/>
        <w:outlineLvl w:val="1"/>
        <w:rPr>
          <w:sz w:val="22"/>
          <w:szCs w:val="22"/>
        </w:rPr>
      </w:pPr>
      <w:r w:rsidRPr="00F60E50">
        <w:rPr>
          <w:sz w:val="22"/>
          <w:szCs w:val="22"/>
        </w:rPr>
        <w:t>2.6</w:t>
      </w:r>
      <w:r w:rsidRPr="00F60E50">
        <w:rPr>
          <w:sz w:val="22"/>
          <w:szCs w:val="22"/>
        </w:rPr>
        <w:tab/>
        <w:t>Taxes</w:t>
      </w:r>
    </w:p>
    <w:p w:rsidR="00051A6A" w:rsidRPr="00F60E50" w:rsidRDefault="00051A6A" w:rsidP="00482278">
      <w:pPr>
        <w:jc w:val="both"/>
        <w:rPr>
          <w:sz w:val="22"/>
          <w:szCs w:val="22"/>
        </w:rPr>
      </w:pPr>
    </w:p>
    <w:p w:rsidR="00051A6A" w:rsidRDefault="00F70518" w:rsidP="00482278">
      <w:pPr>
        <w:ind w:left="720"/>
        <w:jc w:val="both"/>
        <w:rPr>
          <w:sz w:val="22"/>
          <w:szCs w:val="22"/>
        </w:rPr>
      </w:pPr>
      <w:r w:rsidRPr="00F60E50">
        <w:rPr>
          <w:sz w:val="22"/>
          <w:szCs w:val="22"/>
        </w:rPr>
        <w:t>All federal, state and local taxes (including but not limited to franchise fees, excise tax, sales tax, municipal utilities tax) are listed as separate line items and are not included in the quoted rates.</w:t>
      </w:r>
    </w:p>
    <w:p w:rsidR="00ED7B37" w:rsidRPr="00F60E50" w:rsidRDefault="00ED7B37" w:rsidP="00482278">
      <w:pPr>
        <w:jc w:val="both"/>
        <w:rPr>
          <w:sz w:val="22"/>
          <w:szCs w:val="22"/>
        </w:rPr>
      </w:pPr>
    </w:p>
    <w:p w:rsidR="00F60E50" w:rsidRDefault="00F60E50" w:rsidP="00482278">
      <w:pPr>
        <w:rPr>
          <w:sz w:val="22"/>
          <w:szCs w:val="22"/>
        </w:rPr>
        <w:sectPr w:rsidR="00F60E50" w:rsidSect="00051A6A">
          <w:footerReference w:type="even" r:id="rId35"/>
          <w:footerReference w:type="default" r:id="rId36"/>
          <w:footerReference w:type="first" r:id="rId37"/>
          <w:pgSz w:w="12240" w:h="15840"/>
          <w:pgMar w:top="1008" w:right="1440" w:bottom="1008" w:left="1440" w:header="1008" w:footer="720" w:gutter="0"/>
          <w:cols w:space="720"/>
        </w:sectPr>
      </w:pP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DB7587">
        <w:rPr>
          <w:b/>
          <w:sz w:val="22"/>
          <w:szCs w:val="22"/>
        </w:rPr>
        <w:lastRenderedPageBreak/>
        <w:t>EarthLink Business, LLC</w:t>
      </w:r>
      <w:r w:rsidRPr="00B31046">
        <w:rPr>
          <w:sz w:val="22"/>
          <w:szCs w:val="22"/>
        </w:rPr>
        <w:tab/>
      </w:r>
      <w:r>
        <w:rPr>
          <w:sz w:val="22"/>
          <w:szCs w:val="22"/>
        </w:rPr>
        <w:t>Utah Price List No. 1</w:t>
      </w: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B31046">
        <w:rPr>
          <w:sz w:val="22"/>
          <w:szCs w:val="22"/>
        </w:rPr>
        <w:t>1375 Peachtree Street, Level A</w:t>
      </w:r>
      <w:r w:rsidRPr="00B31046">
        <w:rPr>
          <w:sz w:val="22"/>
          <w:szCs w:val="22"/>
        </w:rPr>
        <w:tab/>
        <w:t xml:space="preserve">Original </w:t>
      </w:r>
      <w:r w:rsidR="00DC23F9">
        <w:rPr>
          <w:sz w:val="22"/>
          <w:szCs w:val="22"/>
        </w:rPr>
        <w:t>Page 11</w:t>
      </w:r>
    </w:p>
    <w:p w:rsidR="00DB7587" w:rsidRPr="00B31046" w:rsidRDefault="00DB7587" w:rsidP="00482278">
      <w:pPr>
        <w:tabs>
          <w:tab w:val="right" w:pos="9360"/>
        </w:tabs>
        <w:rPr>
          <w:sz w:val="22"/>
          <w:szCs w:val="22"/>
        </w:rPr>
      </w:pPr>
      <w:r w:rsidRPr="00B31046">
        <w:rPr>
          <w:sz w:val="22"/>
          <w:szCs w:val="22"/>
        </w:rPr>
        <w:t>Atlanta, GA 30309</w:t>
      </w:r>
    </w:p>
    <w:p w:rsidR="00DB7587" w:rsidRPr="00B31046" w:rsidRDefault="00DB7587" w:rsidP="00482278">
      <w:pPr>
        <w:spacing w:line="240" w:lineRule="exact"/>
        <w:rPr>
          <w:sz w:val="22"/>
          <w:szCs w:val="22"/>
        </w:rPr>
      </w:pPr>
    </w:p>
    <w:p w:rsidR="00DB7587" w:rsidRPr="00B31046" w:rsidRDefault="00DB7587" w:rsidP="00482278">
      <w:pPr>
        <w:tabs>
          <w:tab w:val="right" w:pos="9360"/>
        </w:tabs>
        <w:rPr>
          <w:sz w:val="22"/>
          <w:szCs w:val="22"/>
        </w:rPr>
      </w:pPr>
      <w:r w:rsidRPr="00B31046">
        <w:rPr>
          <w:sz w:val="22"/>
          <w:szCs w:val="22"/>
        </w:rPr>
        <w:t xml:space="preserve">Issued: </w:t>
      </w:r>
      <w:r w:rsidR="00587492">
        <w:rPr>
          <w:sz w:val="22"/>
          <w:szCs w:val="22"/>
        </w:rPr>
        <w:t>February 18, 2014</w:t>
      </w:r>
      <w:r w:rsidRPr="00B31046">
        <w:rPr>
          <w:sz w:val="22"/>
          <w:szCs w:val="22"/>
        </w:rPr>
        <w:tab/>
        <w:t xml:space="preserve">Effective: </w:t>
      </w:r>
      <w:r w:rsidR="00587492">
        <w:rPr>
          <w:sz w:val="22"/>
          <w:szCs w:val="22"/>
        </w:rPr>
        <w:t>February 19, 2014</w:t>
      </w:r>
    </w:p>
    <w:p w:rsidR="00DB7587" w:rsidRPr="00B31046" w:rsidRDefault="00DB7587" w:rsidP="00482278">
      <w:pPr>
        <w:pStyle w:val="Header"/>
        <w:tabs>
          <w:tab w:val="clear" w:pos="4320"/>
          <w:tab w:val="clear" w:pos="8640"/>
          <w:tab w:val="right" w:pos="9360"/>
        </w:tabs>
        <w:jc w:val="center"/>
        <w:rPr>
          <w:rStyle w:val="PageNumber"/>
          <w:sz w:val="22"/>
          <w:szCs w:val="22"/>
        </w:rPr>
      </w:pPr>
    </w:p>
    <w:p w:rsidR="00DB7587" w:rsidRDefault="00DB7587" w:rsidP="00482278">
      <w:pPr>
        <w:pStyle w:val="Header"/>
        <w:pBdr>
          <w:bottom w:val="single" w:sz="6" w:space="1" w:color="auto"/>
        </w:pBdr>
        <w:tabs>
          <w:tab w:val="clear" w:pos="4320"/>
          <w:tab w:val="clear" w:pos="8640"/>
          <w:tab w:val="right" w:pos="9360"/>
        </w:tabs>
        <w:jc w:val="center"/>
        <w:rPr>
          <w:rStyle w:val="PageNumber"/>
          <w:sz w:val="22"/>
          <w:szCs w:val="22"/>
        </w:rPr>
      </w:pPr>
      <w:r w:rsidRPr="00B31046">
        <w:rPr>
          <w:rStyle w:val="PageNumber"/>
          <w:sz w:val="22"/>
          <w:szCs w:val="22"/>
        </w:rPr>
        <w:t>LOCAL TELECOMMUNICATIONS SERVICES PRICE LIST</w:t>
      </w:r>
    </w:p>
    <w:p w:rsidR="00DB7587" w:rsidRPr="00B31046" w:rsidRDefault="00DB7587" w:rsidP="00482278">
      <w:pPr>
        <w:pStyle w:val="Header"/>
        <w:tabs>
          <w:tab w:val="clear" w:pos="4320"/>
          <w:tab w:val="clear" w:pos="8640"/>
          <w:tab w:val="right" w:pos="9360"/>
        </w:tabs>
        <w:rPr>
          <w:rStyle w:val="PageNumber"/>
          <w:sz w:val="22"/>
          <w:szCs w:val="22"/>
        </w:rPr>
      </w:pPr>
    </w:p>
    <w:p w:rsidR="00F60E50" w:rsidRPr="00B31046" w:rsidRDefault="00F60E50" w:rsidP="00482278">
      <w:pPr>
        <w:pStyle w:val="Header"/>
        <w:widowControl w:val="0"/>
        <w:tabs>
          <w:tab w:val="clear" w:pos="4320"/>
          <w:tab w:val="clear" w:pos="8640"/>
          <w:tab w:val="right" w:pos="9360"/>
        </w:tabs>
        <w:spacing w:line="240" w:lineRule="exact"/>
        <w:jc w:val="center"/>
        <w:rPr>
          <w:b/>
          <w:sz w:val="22"/>
          <w:szCs w:val="22"/>
        </w:rPr>
      </w:pPr>
      <w:r>
        <w:rPr>
          <w:b/>
          <w:sz w:val="22"/>
          <w:szCs w:val="22"/>
        </w:rPr>
        <w:t xml:space="preserve">SECTION 2 - </w:t>
      </w:r>
      <w:r w:rsidRPr="00B31046">
        <w:rPr>
          <w:b/>
          <w:sz w:val="22"/>
          <w:szCs w:val="22"/>
        </w:rPr>
        <w:t>RULES AND REGULATIONS</w:t>
      </w:r>
      <w:r>
        <w:rPr>
          <w:b/>
          <w:sz w:val="22"/>
          <w:szCs w:val="22"/>
        </w:rPr>
        <w:t xml:space="preserve"> (CONT'D.)</w:t>
      </w:r>
    </w:p>
    <w:p w:rsidR="00051A6A" w:rsidRPr="00F60E50" w:rsidRDefault="00051A6A" w:rsidP="00482278">
      <w:pPr>
        <w:rPr>
          <w:sz w:val="22"/>
          <w:szCs w:val="22"/>
        </w:rPr>
      </w:pPr>
    </w:p>
    <w:p w:rsidR="00051A6A" w:rsidRPr="00F60E50" w:rsidRDefault="00F70518" w:rsidP="00482278">
      <w:pPr>
        <w:jc w:val="both"/>
        <w:outlineLvl w:val="1"/>
        <w:rPr>
          <w:sz w:val="22"/>
          <w:szCs w:val="22"/>
        </w:rPr>
      </w:pPr>
      <w:r w:rsidRPr="00F60E50">
        <w:rPr>
          <w:sz w:val="22"/>
          <w:szCs w:val="22"/>
        </w:rPr>
        <w:t>2.7</w:t>
      </w:r>
      <w:r w:rsidRPr="00F60E50">
        <w:rPr>
          <w:sz w:val="22"/>
          <w:szCs w:val="22"/>
        </w:rPr>
        <w:tab/>
        <w:t>Equipment</w:t>
      </w:r>
    </w:p>
    <w:p w:rsidR="00051A6A" w:rsidRPr="00F60E50" w:rsidRDefault="00051A6A" w:rsidP="00482278">
      <w:pPr>
        <w:rPr>
          <w:sz w:val="22"/>
          <w:szCs w:val="22"/>
        </w:rPr>
      </w:pPr>
    </w:p>
    <w:p w:rsidR="00051A6A" w:rsidRPr="00B31046" w:rsidRDefault="00F70518" w:rsidP="00482278">
      <w:pPr>
        <w:ind w:left="1440" w:hanging="720"/>
        <w:jc w:val="both"/>
        <w:rPr>
          <w:sz w:val="22"/>
          <w:szCs w:val="22"/>
        </w:rPr>
      </w:pPr>
      <w:r w:rsidRPr="00B31046">
        <w:rPr>
          <w:sz w:val="22"/>
          <w:szCs w:val="22"/>
        </w:rPr>
        <w:t>2.7.1</w:t>
      </w:r>
      <w:r w:rsidRPr="00B31046">
        <w:rPr>
          <w:sz w:val="22"/>
          <w:szCs w:val="22"/>
        </w:rPr>
        <w:tab/>
        <w:t xml:space="preserve">The Company’s facilities and service may be used with or terminated in </w:t>
      </w:r>
      <w:r w:rsidR="00650EF1">
        <w:rPr>
          <w:sz w:val="22"/>
          <w:szCs w:val="22"/>
        </w:rPr>
        <w:t>Customer</w:t>
      </w:r>
      <w:r w:rsidRPr="00B31046">
        <w:rPr>
          <w:sz w:val="22"/>
          <w:szCs w:val="22"/>
        </w:rPr>
        <w:t xml:space="preserve">-provided terminal equipment or </w:t>
      </w:r>
      <w:r w:rsidR="00650EF1">
        <w:rPr>
          <w:sz w:val="22"/>
          <w:szCs w:val="22"/>
        </w:rPr>
        <w:t>Customer</w:t>
      </w:r>
      <w:r w:rsidRPr="00B31046">
        <w:rPr>
          <w:sz w:val="22"/>
          <w:szCs w:val="22"/>
        </w:rPr>
        <w:t>-provided communications systems</w:t>
      </w:r>
      <w:r w:rsidR="00ED7B37">
        <w:rPr>
          <w:sz w:val="22"/>
          <w:szCs w:val="22"/>
        </w:rPr>
        <w:t xml:space="preserve">. </w:t>
      </w:r>
      <w:r w:rsidRPr="00B31046">
        <w:rPr>
          <w:sz w:val="22"/>
          <w:szCs w:val="22"/>
        </w:rPr>
        <w:t xml:space="preserve">Such terminal equipment shall be furnished and maintained at the expense of the </w:t>
      </w:r>
      <w:r w:rsidR="00650EF1">
        <w:rPr>
          <w:sz w:val="22"/>
          <w:szCs w:val="22"/>
        </w:rPr>
        <w:t>Customer</w:t>
      </w:r>
      <w:r w:rsidRPr="00B31046">
        <w:rPr>
          <w:sz w:val="22"/>
          <w:szCs w:val="22"/>
        </w:rPr>
        <w:t>, except as otherwise provided</w:t>
      </w:r>
      <w:r w:rsidR="00ED7B37">
        <w:rPr>
          <w:sz w:val="22"/>
          <w:szCs w:val="22"/>
        </w:rPr>
        <w:t xml:space="preserve">. </w:t>
      </w:r>
      <w:r w:rsidRPr="00B31046">
        <w:rPr>
          <w:sz w:val="22"/>
          <w:szCs w:val="22"/>
        </w:rPr>
        <w:t xml:space="preserve">The </w:t>
      </w:r>
      <w:r w:rsidR="00650EF1">
        <w:rPr>
          <w:sz w:val="22"/>
          <w:szCs w:val="22"/>
        </w:rPr>
        <w:t>Customer</w:t>
      </w:r>
      <w:r w:rsidRPr="00B31046">
        <w:rPr>
          <w:sz w:val="22"/>
          <w:szCs w:val="22"/>
        </w:rPr>
        <w:t xml:space="preserve"> is responsible for all costs at his or her premises, including personnel, wiring, electrical power, and the like, incurred in the use of the Company’s service</w:t>
      </w:r>
      <w:r w:rsidR="00ED7B37">
        <w:rPr>
          <w:sz w:val="22"/>
          <w:szCs w:val="22"/>
        </w:rPr>
        <w:t xml:space="preserve">. </w:t>
      </w:r>
      <w:r w:rsidRPr="00B31046">
        <w:rPr>
          <w:sz w:val="22"/>
          <w:szCs w:val="22"/>
        </w:rPr>
        <w:t xml:space="preserve">The </w:t>
      </w:r>
      <w:r w:rsidR="00650EF1">
        <w:rPr>
          <w:sz w:val="22"/>
          <w:szCs w:val="22"/>
        </w:rPr>
        <w:t>Customer</w:t>
      </w:r>
      <w:r w:rsidRPr="00B31046">
        <w:rPr>
          <w:sz w:val="22"/>
          <w:szCs w:val="22"/>
        </w:rPr>
        <w:t xml:space="preserve"> is responsible for ensuring that </w:t>
      </w:r>
      <w:r w:rsidR="00650EF1">
        <w:rPr>
          <w:sz w:val="22"/>
          <w:szCs w:val="22"/>
        </w:rPr>
        <w:t>Customer</w:t>
      </w:r>
      <w:r w:rsidRPr="00B31046">
        <w:rPr>
          <w:sz w:val="22"/>
          <w:szCs w:val="22"/>
        </w:rPr>
        <w:t>-provided equipment connected to Company equipment and facilities is compatible with such equipment and facilities.</w:t>
      </w:r>
    </w:p>
    <w:p w:rsidR="00051A6A" w:rsidRPr="00B31046" w:rsidRDefault="00051A6A" w:rsidP="00482278">
      <w:pPr>
        <w:rPr>
          <w:sz w:val="22"/>
          <w:szCs w:val="22"/>
        </w:rPr>
      </w:pPr>
    </w:p>
    <w:p w:rsidR="00051A6A" w:rsidRPr="00B31046" w:rsidRDefault="00F70518" w:rsidP="00482278">
      <w:pPr>
        <w:numPr>
          <w:ilvl w:val="2"/>
          <w:numId w:val="33"/>
        </w:numPr>
        <w:jc w:val="both"/>
        <w:rPr>
          <w:sz w:val="22"/>
          <w:szCs w:val="22"/>
        </w:rPr>
      </w:pPr>
      <w:r w:rsidRPr="00B31046">
        <w:rPr>
          <w:sz w:val="22"/>
          <w:szCs w:val="22"/>
        </w:rPr>
        <w:t xml:space="preserve">The Company shall use reasonable efforts to maintain facilities and equipment that it furnishes to the </w:t>
      </w:r>
      <w:r w:rsidR="00650EF1">
        <w:rPr>
          <w:sz w:val="22"/>
          <w:szCs w:val="22"/>
        </w:rPr>
        <w:t>Customer</w:t>
      </w:r>
      <w:r w:rsidR="00ED7B37">
        <w:rPr>
          <w:sz w:val="22"/>
          <w:szCs w:val="22"/>
        </w:rPr>
        <w:t xml:space="preserve">. </w:t>
      </w:r>
      <w:r w:rsidRPr="00B31046">
        <w:rPr>
          <w:sz w:val="22"/>
          <w:szCs w:val="22"/>
        </w:rPr>
        <w:t xml:space="preserve">The </w:t>
      </w:r>
      <w:r w:rsidR="00650EF1">
        <w:rPr>
          <w:sz w:val="22"/>
          <w:szCs w:val="22"/>
        </w:rPr>
        <w:t>Customer</w:t>
      </w:r>
      <w:r w:rsidRPr="00B31046">
        <w:rPr>
          <w:sz w:val="22"/>
          <w:szCs w:val="22"/>
        </w:rPr>
        <w:t xml:space="preserve"> may not, nor may the </w:t>
      </w:r>
      <w:r w:rsidR="00650EF1">
        <w:rPr>
          <w:sz w:val="22"/>
          <w:szCs w:val="22"/>
        </w:rPr>
        <w:t>Customer</w:t>
      </w:r>
      <w:r w:rsidRPr="00B31046">
        <w:rPr>
          <w:sz w:val="22"/>
          <w:szCs w:val="22"/>
        </w:rPr>
        <w:t xml:space="preserve"> permit others to, disconnect, rearrange, remove, attempt to repair or otherwise interfere with any of the facilities or equipment installed by the Company, except upon the written consent of the Company.</w:t>
      </w:r>
    </w:p>
    <w:p w:rsidR="00051A6A" w:rsidRPr="00B31046" w:rsidRDefault="00051A6A" w:rsidP="00482278">
      <w:pPr>
        <w:tabs>
          <w:tab w:val="left" w:pos="1440"/>
        </w:tabs>
        <w:jc w:val="both"/>
        <w:rPr>
          <w:sz w:val="22"/>
          <w:szCs w:val="22"/>
        </w:rPr>
      </w:pPr>
    </w:p>
    <w:p w:rsidR="00051A6A" w:rsidRPr="00B31046" w:rsidRDefault="00F70518" w:rsidP="00482278">
      <w:pPr>
        <w:ind w:left="1440" w:hanging="720"/>
        <w:jc w:val="both"/>
        <w:rPr>
          <w:sz w:val="22"/>
          <w:szCs w:val="22"/>
        </w:rPr>
      </w:pPr>
      <w:r w:rsidRPr="00B31046">
        <w:rPr>
          <w:sz w:val="22"/>
          <w:szCs w:val="22"/>
        </w:rPr>
        <w:t>2.7.3</w:t>
      </w:r>
      <w:r w:rsidRPr="00B31046">
        <w:rPr>
          <w:sz w:val="22"/>
          <w:szCs w:val="22"/>
        </w:rPr>
        <w:tab/>
        <w:t xml:space="preserve">Equipment the Company provides or installs at the </w:t>
      </w:r>
      <w:r w:rsidR="00650EF1">
        <w:rPr>
          <w:sz w:val="22"/>
          <w:szCs w:val="22"/>
        </w:rPr>
        <w:t>Customer</w:t>
      </w:r>
      <w:r w:rsidRPr="00B31046">
        <w:rPr>
          <w:sz w:val="22"/>
          <w:szCs w:val="22"/>
        </w:rPr>
        <w:t>’s premises for use in connection with services the Company offers shall not be used for any purpose other than that for which the Company provided it.</w:t>
      </w:r>
    </w:p>
    <w:p w:rsidR="00051A6A" w:rsidRPr="00B31046" w:rsidRDefault="00051A6A" w:rsidP="00482278">
      <w:pPr>
        <w:tabs>
          <w:tab w:val="left" w:pos="720"/>
          <w:tab w:val="left" w:pos="1800"/>
        </w:tabs>
        <w:ind w:left="1800" w:hanging="1800"/>
        <w:jc w:val="both"/>
        <w:rPr>
          <w:sz w:val="22"/>
          <w:szCs w:val="22"/>
        </w:rPr>
      </w:pPr>
    </w:p>
    <w:p w:rsidR="00051A6A" w:rsidRPr="00B31046" w:rsidRDefault="00F70518" w:rsidP="00482278">
      <w:pPr>
        <w:ind w:left="1440" w:hanging="720"/>
        <w:jc w:val="both"/>
        <w:rPr>
          <w:sz w:val="22"/>
          <w:szCs w:val="22"/>
        </w:rPr>
      </w:pPr>
      <w:r w:rsidRPr="00B31046">
        <w:rPr>
          <w:sz w:val="22"/>
          <w:szCs w:val="22"/>
        </w:rPr>
        <w:t>2.7.4</w:t>
      </w:r>
      <w:r w:rsidRPr="00B31046">
        <w:rPr>
          <w:sz w:val="22"/>
          <w:szCs w:val="22"/>
        </w:rPr>
        <w:tab/>
        <w:t xml:space="preserve">The </w:t>
      </w:r>
      <w:r w:rsidR="00650EF1">
        <w:rPr>
          <w:sz w:val="22"/>
          <w:szCs w:val="22"/>
        </w:rPr>
        <w:t>Customer</w:t>
      </w:r>
      <w:r w:rsidRPr="00B31046">
        <w:rPr>
          <w:sz w:val="22"/>
          <w:szCs w:val="22"/>
        </w:rPr>
        <w:t xml:space="preserve"> shall be responsible for payment of service charges, as set forth herein, for visits by the Company’s agents or employees to the premises of the </w:t>
      </w:r>
      <w:r w:rsidR="00650EF1">
        <w:rPr>
          <w:sz w:val="22"/>
          <w:szCs w:val="22"/>
        </w:rPr>
        <w:t>Customer</w:t>
      </w:r>
      <w:r w:rsidRPr="00B31046">
        <w:rPr>
          <w:sz w:val="22"/>
          <w:szCs w:val="22"/>
        </w:rPr>
        <w:t xml:space="preserve"> when the service difficulty or trouble report results from the use of equipment or facilities provided by any party other than the Company, including but not limited to the </w:t>
      </w:r>
      <w:r w:rsidR="00650EF1">
        <w:rPr>
          <w:sz w:val="22"/>
          <w:szCs w:val="22"/>
        </w:rPr>
        <w:t>Customer</w:t>
      </w:r>
      <w:r w:rsidRPr="00B31046">
        <w:rPr>
          <w:sz w:val="22"/>
          <w:szCs w:val="22"/>
        </w:rPr>
        <w:t>.</w:t>
      </w:r>
    </w:p>
    <w:p w:rsidR="00F60E50" w:rsidRPr="00B31046" w:rsidRDefault="00F60E50" w:rsidP="00482278">
      <w:pPr>
        <w:pStyle w:val="Header"/>
        <w:tabs>
          <w:tab w:val="clear" w:pos="4320"/>
          <w:tab w:val="clear" w:pos="8640"/>
          <w:tab w:val="right" w:pos="9360"/>
        </w:tabs>
        <w:rPr>
          <w:rStyle w:val="PageNumber"/>
          <w:sz w:val="22"/>
          <w:szCs w:val="22"/>
        </w:rPr>
      </w:pPr>
    </w:p>
    <w:p w:rsidR="00051A6A" w:rsidRDefault="00F70518" w:rsidP="00482278">
      <w:pPr>
        <w:ind w:left="1440" w:hanging="720"/>
        <w:jc w:val="both"/>
        <w:rPr>
          <w:sz w:val="22"/>
          <w:szCs w:val="22"/>
        </w:rPr>
      </w:pPr>
      <w:r w:rsidRPr="00B31046">
        <w:rPr>
          <w:sz w:val="22"/>
          <w:szCs w:val="22"/>
        </w:rPr>
        <w:t>2.7.5</w:t>
      </w:r>
      <w:r w:rsidRPr="00B31046">
        <w:rPr>
          <w:sz w:val="22"/>
          <w:szCs w:val="22"/>
        </w:rPr>
        <w:tab/>
        <w:t xml:space="preserve">The Company shall not be responsible for the installation, operation or maintenance of any </w:t>
      </w:r>
      <w:r w:rsidR="00650EF1">
        <w:rPr>
          <w:sz w:val="22"/>
          <w:szCs w:val="22"/>
        </w:rPr>
        <w:t>Customer</w:t>
      </w:r>
      <w:r w:rsidRPr="00B31046">
        <w:rPr>
          <w:sz w:val="22"/>
          <w:szCs w:val="22"/>
        </w:rPr>
        <w:t>-provided equipment</w:t>
      </w:r>
      <w:r w:rsidR="00ED7B37">
        <w:rPr>
          <w:sz w:val="22"/>
          <w:szCs w:val="22"/>
        </w:rPr>
        <w:t xml:space="preserve">. </w:t>
      </w:r>
      <w:r w:rsidRPr="00B31046">
        <w:rPr>
          <w:sz w:val="22"/>
          <w:szCs w:val="22"/>
        </w:rPr>
        <w:t>Where such equipment is connected to the facilities furnished pursuant to this price list, the responsibility of the Company shall be limited to the furnishing of facilities offered under this price list and to the maintenance and operation of such facilities</w:t>
      </w:r>
      <w:r w:rsidR="00ED7B37">
        <w:rPr>
          <w:sz w:val="22"/>
          <w:szCs w:val="22"/>
        </w:rPr>
        <w:t xml:space="preserve">. </w:t>
      </w:r>
      <w:r w:rsidRPr="00B31046">
        <w:rPr>
          <w:sz w:val="22"/>
          <w:szCs w:val="22"/>
        </w:rPr>
        <w:t xml:space="preserve">Subject to this responsibility, the Company shall not be responsible for the transmission of signals by </w:t>
      </w:r>
      <w:r w:rsidR="00650EF1">
        <w:rPr>
          <w:sz w:val="22"/>
          <w:szCs w:val="22"/>
        </w:rPr>
        <w:t>Customer</w:t>
      </w:r>
      <w:r w:rsidRPr="00B31046">
        <w:rPr>
          <w:sz w:val="22"/>
          <w:szCs w:val="22"/>
        </w:rPr>
        <w:t xml:space="preserve">-provided equipment or for the quality of, or defects in, such transmission or; the reception of signals by </w:t>
      </w:r>
      <w:r w:rsidR="00650EF1">
        <w:rPr>
          <w:sz w:val="22"/>
          <w:szCs w:val="22"/>
        </w:rPr>
        <w:t>Customer</w:t>
      </w:r>
      <w:r w:rsidRPr="00B31046">
        <w:rPr>
          <w:sz w:val="22"/>
          <w:szCs w:val="22"/>
        </w:rPr>
        <w:t>-provided equipment.</w:t>
      </w:r>
    </w:p>
    <w:p w:rsidR="00ED7B37" w:rsidRPr="00B31046" w:rsidRDefault="00ED7B37" w:rsidP="00482278">
      <w:pPr>
        <w:jc w:val="both"/>
        <w:rPr>
          <w:sz w:val="22"/>
          <w:szCs w:val="22"/>
        </w:rPr>
      </w:pPr>
    </w:p>
    <w:p w:rsidR="00F60E50" w:rsidRDefault="00F60E50" w:rsidP="00482278">
      <w:pPr>
        <w:tabs>
          <w:tab w:val="left" w:pos="0"/>
          <w:tab w:val="left" w:pos="720"/>
          <w:tab w:val="left" w:pos="1800"/>
        </w:tabs>
        <w:ind w:left="1800" w:hanging="1800"/>
        <w:jc w:val="both"/>
        <w:rPr>
          <w:sz w:val="22"/>
          <w:szCs w:val="22"/>
        </w:rPr>
        <w:sectPr w:rsidR="00F60E50" w:rsidSect="00051A6A">
          <w:footerReference w:type="even" r:id="rId38"/>
          <w:footerReference w:type="default" r:id="rId39"/>
          <w:footerReference w:type="first" r:id="rId40"/>
          <w:pgSz w:w="12240" w:h="15840"/>
          <w:pgMar w:top="1008" w:right="1440" w:bottom="1008" w:left="1440" w:header="1008" w:footer="720" w:gutter="0"/>
          <w:cols w:space="720"/>
        </w:sectPr>
      </w:pP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DB7587">
        <w:rPr>
          <w:b/>
          <w:sz w:val="22"/>
          <w:szCs w:val="22"/>
        </w:rPr>
        <w:lastRenderedPageBreak/>
        <w:t>EarthLink Business, LLC</w:t>
      </w:r>
      <w:r w:rsidRPr="00B31046">
        <w:rPr>
          <w:sz w:val="22"/>
          <w:szCs w:val="22"/>
        </w:rPr>
        <w:tab/>
      </w:r>
      <w:r>
        <w:rPr>
          <w:sz w:val="22"/>
          <w:szCs w:val="22"/>
        </w:rPr>
        <w:t>Utah Price List No. 1</w:t>
      </w: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B31046">
        <w:rPr>
          <w:sz w:val="22"/>
          <w:szCs w:val="22"/>
        </w:rPr>
        <w:t>1375 Peachtree Street, Level A</w:t>
      </w:r>
      <w:r w:rsidRPr="00B31046">
        <w:rPr>
          <w:sz w:val="22"/>
          <w:szCs w:val="22"/>
        </w:rPr>
        <w:tab/>
        <w:t xml:space="preserve">Original </w:t>
      </w:r>
      <w:r w:rsidR="00DC23F9">
        <w:rPr>
          <w:sz w:val="22"/>
          <w:szCs w:val="22"/>
        </w:rPr>
        <w:t>Page 12</w:t>
      </w:r>
    </w:p>
    <w:p w:rsidR="00DB7587" w:rsidRPr="00B31046" w:rsidRDefault="00DB7587" w:rsidP="00482278">
      <w:pPr>
        <w:tabs>
          <w:tab w:val="right" w:pos="9360"/>
        </w:tabs>
        <w:rPr>
          <w:sz w:val="22"/>
          <w:szCs w:val="22"/>
        </w:rPr>
      </w:pPr>
      <w:r w:rsidRPr="00B31046">
        <w:rPr>
          <w:sz w:val="22"/>
          <w:szCs w:val="22"/>
        </w:rPr>
        <w:t>Atlanta, GA 30309</w:t>
      </w:r>
    </w:p>
    <w:p w:rsidR="00DB7587" w:rsidRPr="00B31046" w:rsidRDefault="00DB7587" w:rsidP="00482278">
      <w:pPr>
        <w:spacing w:line="240" w:lineRule="exact"/>
        <w:rPr>
          <w:sz w:val="22"/>
          <w:szCs w:val="22"/>
        </w:rPr>
      </w:pPr>
    </w:p>
    <w:p w:rsidR="00DB7587" w:rsidRPr="00B31046" w:rsidRDefault="00DB7587" w:rsidP="00482278">
      <w:pPr>
        <w:tabs>
          <w:tab w:val="right" w:pos="9360"/>
        </w:tabs>
        <w:rPr>
          <w:sz w:val="22"/>
          <w:szCs w:val="22"/>
        </w:rPr>
      </w:pPr>
      <w:r w:rsidRPr="00B31046">
        <w:rPr>
          <w:sz w:val="22"/>
          <w:szCs w:val="22"/>
        </w:rPr>
        <w:t xml:space="preserve">Issued: </w:t>
      </w:r>
      <w:r w:rsidR="00587492">
        <w:rPr>
          <w:sz w:val="22"/>
          <w:szCs w:val="22"/>
        </w:rPr>
        <w:t>February 18, 2014</w:t>
      </w:r>
      <w:r w:rsidRPr="00B31046">
        <w:rPr>
          <w:sz w:val="22"/>
          <w:szCs w:val="22"/>
        </w:rPr>
        <w:tab/>
        <w:t xml:space="preserve">Effective: </w:t>
      </w:r>
      <w:r w:rsidR="00587492">
        <w:rPr>
          <w:sz w:val="22"/>
          <w:szCs w:val="22"/>
        </w:rPr>
        <w:t>February 19, 2014</w:t>
      </w:r>
    </w:p>
    <w:p w:rsidR="00DB7587" w:rsidRPr="00B31046" w:rsidRDefault="00DB7587" w:rsidP="00482278">
      <w:pPr>
        <w:pStyle w:val="Header"/>
        <w:tabs>
          <w:tab w:val="clear" w:pos="4320"/>
          <w:tab w:val="clear" w:pos="8640"/>
          <w:tab w:val="right" w:pos="9360"/>
        </w:tabs>
        <w:jc w:val="center"/>
        <w:rPr>
          <w:rStyle w:val="PageNumber"/>
          <w:sz w:val="22"/>
          <w:szCs w:val="22"/>
        </w:rPr>
      </w:pPr>
    </w:p>
    <w:p w:rsidR="00DB7587" w:rsidRDefault="00DB7587" w:rsidP="00482278">
      <w:pPr>
        <w:pStyle w:val="Header"/>
        <w:pBdr>
          <w:bottom w:val="single" w:sz="6" w:space="1" w:color="auto"/>
        </w:pBdr>
        <w:tabs>
          <w:tab w:val="clear" w:pos="4320"/>
          <w:tab w:val="clear" w:pos="8640"/>
          <w:tab w:val="right" w:pos="9360"/>
        </w:tabs>
        <w:jc w:val="center"/>
        <w:rPr>
          <w:rStyle w:val="PageNumber"/>
          <w:sz w:val="22"/>
          <w:szCs w:val="22"/>
        </w:rPr>
      </w:pPr>
      <w:r w:rsidRPr="00B31046">
        <w:rPr>
          <w:rStyle w:val="PageNumber"/>
          <w:sz w:val="22"/>
          <w:szCs w:val="22"/>
        </w:rPr>
        <w:t>LOCAL TELECOMMUNICATIONS SERVICES PRICE LIST</w:t>
      </w:r>
    </w:p>
    <w:p w:rsidR="00DB7587" w:rsidRPr="00B31046" w:rsidRDefault="00DB7587" w:rsidP="00482278">
      <w:pPr>
        <w:pStyle w:val="Header"/>
        <w:tabs>
          <w:tab w:val="clear" w:pos="4320"/>
          <w:tab w:val="clear" w:pos="8640"/>
          <w:tab w:val="right" w:pos="9360"/>
        </w:tabs>
        <w:rPr>
          <w:rStyle w:val="PageNumber"/>
          <w:sz w:val="22"/>
          <w:szCs w:val="22"/>
        </w:rPr>
      </w:pPr>
    </w:p>
    <w:p w:rsidR="00F60E50" w:rsidRPr="00B31046" w:rsidRDefault="00F60E50" w:rsidP="00482278">
      <w:pPr>
        <w:pStyle w:val="Header"/>
        <w:widowControl w:val="0"/>
        <w:tabs>
          <w:tab w:val="clear" w:pos="4320"/>
          <w:tab w:val="clear" w:pos="8640"/>
          <w:tab w:val="right" w:pos="9360"/>
        </w:tabs>
        <w:spacing w:line="240" w:lineRule="exact"/>
        <w:jc w:val="center"/>
        <w:rPr>
          <w:b/>
          <w:sz w:val="22"/>
          <w:szCs w:val="22"/>
        </w:rPr>
      </w:pPr>
      <w:r>
        <w:rPr>
          <w:b/>
          <w:sz w:val="22"/>
          <w:szCs w:val="22"/>
        </w:rPr>
        <w:t xml:space="preserve">SECTION 2 - </w:t>
      </w:r>
      <w:r w:rsidRPr="00B31046">
        <w:rPr>
          <w:b/>
          <w:sz w:val="22"/>
          <w:szCs w:val="22"/>
        </w:rPr>
        <w:t>RULES AND REGULATIONS</w:t>
      </w:r>
      <w:r>
        <w:rPr>
          <w:b/>
          <w:sz w:val="22"/>
          <w:szCs w:val="22"/>
        </w:rPr>
        <w:t xml:space="preserve"> (CONT'D.)</w:t>
      </w:r>
    </w:p>
    <w:p w:rsidR="00F60E50" w:rsidRPr="00F60E50" w:rsidRDefault="00F60E50" w:rsidP="00482278">
      <w:pPr>
        <w:rPr>
          <w:sz w:val="22"/>
          <w:szCs w:val="22"/>
        </w:rPr>
      </w:pPr>
    </w:p>
    <w:p w:rsidR="00F60E50" w:rsidRPr="00F60E50" w:rsidRDefault="00F60E50" w:rsidP="00482278">
      <w:pPr>
        <w:ind w:left="720" w:hanging="720"/>
        <w:rPr>
          <w:sz w:val="22"/>
          <w:szCs w:val="22"/>
        </w:rPr>
      </w:pPr>
      <w:r w:rsidRPr="00F60E50">
        <w:rPr>
          <w:sz w:val="22"/>
          <w:szCs w:val="22"/>
        </w:rPr>
        <w:t>2.7</w:t>
      </w:r>
      <w:r w:rsidRPr="00F60E50">
        <w:rPr>
          <w:sz w:val="22"/>
          <w:szCs w:val="22"/>
        </w:rPr>
        <w:tab/>
        <w:t>Equipment</w:t>
      </w:r>
      <w:r>
        <w:rPr>
          <w:sz w:val="22"/>
          <w:szCs w:val="22"/>
        </w:rPr>
        <w:t xml:space="preserve"> (Cont'd.)</w:t>
      </w:r>
    </w:p>
    <w:p w:rsidR="00051A6A" w:rsidRPr="00B31046" w:rsidRDefault="00051A6A" w:rsidP="00482278">
      <w:pPr>
        <w:tabs>
          <w:tab w:val="left" w:pos="0"/>
          <w:tab w:val="left" w:pos="720"/>
          <w:tab w:val="left" w:pos="1800"/>
        </w:tabs>
        <w:ind w:left="1800" w:hanging="1800"/>
        <w:jc w:val="both"/>
        <w:rPr>
          <w:sz w:val="22"/>
          <w:szCs w:val="22"/>
        </w:rPr>
      </w:pPr>
    </w:p>
    <w:p w:rsidR="00051A6A" w:rsidRPr="00B31046" w:rsidRDefault="00F70518" w:rsidP="00482278">
      <w:pPr>
        <w:numPr>
          <w:ilvl w:val="2"/>
          <w:numId w:val="35"/>
        </w:numPr>
        <w:tabs>
          <w:tab w:val="left" w:pos="0"/>
          <w:tab w:val="left" w:pos="720"/>
        </w:tabs>
        <w:jc w:val="both"/>
        <w:rPr>
          <w:sz w:val="22"/>
          <w:szCs w:val="22"/>
        </w:rPr>
      </w:pPr>
      <w:r w:rsidRPr="00B31046">
        <w:rPr>
          <w:sz w:val="22"/>
          <w:szCs w:val="22"/>
        </w:rPr>
        <w:t xml:space="preserve">Upon reasonable notification to the </w:t>
      </w:r>
      <w:r w:rsidR="00650EF1">
        <w:rPr>
          <w:sz w:val="22"/>
          <w:szCs w:val="22"/>
        </w:rPr>
        <w:t>Customer</w:t>
      </w:r>
      <w:r w:rsidRPr="00B31046">
        <w:rPr>
          <w:sz w:val="22"/>
          <w:szCs w:val="22"/>
        </w:rPr>
        <w:t xml:space="preserve">, and at a reasonable time, the Company may make such tests and inspections as may be necessary to determine that the </w:t>
      </w:r>
      <w:r w:rsidR="00650EF1">
        <w:rPr>
          <w:sz w:val="22"/>
          <w:szCs w:val="22"/>
        </w:rPr>
        <w:t>Customer</w:t>
      </w:r>
      <w:r w:rsidRPr="00B31046">
        <w:rPr>
          <w:sz w:val="22"/>
          <w:szCs w:val="22"/>
        </w:rPr>
        <w:t xml:space="preserve"> is complying with the requirements set forth in the section for the installation, operation and maintenance of </w:t>
      </w:r>
      <w:r w:rsidR="00650EF1">
        <w:rPr>
          <w:sz w:val="22"/>
          <w:szCs w:val="22"/>
        </w:rPr>
        <w:t>Customer</w:t>
      </w:r>
      <w:r w:rsidRPr="00B31046">
        <w:rPr>
          <w:sz w:val="22"/>
          <w:szCs w:val="22"/>
        </w:rPr>
        <w:t>-provided facilities, equipment and wiring in the connection of such facilities and equipment to Company-provided facilities and equipment.</w:t>
      </w:r>
    </w:p>
    <w:p w:rsidR="00051A6A" w:rsidRPr="00B31046" w:rsidRDefault="00051A6A" w:rsidP="00482278">
      <w:pPr>
        <w:rPr>
          <w:b/>
          <w:sz w:val="22"/>
          <w:szCs w:val="22"/>
        </w:rPr>
      </w:pPr>
    </w:p>
    <w:p w:rsidR="00051A6A" w:rsidRDefault="00F70518" w:rsidP="00482278">
      <w:pPr>
        <w:tabs>
          <w:tab w:val="left" w:pos="1440"/>
        </w:tabs>
        <w:ind w:left="1440" w:hanging="720"/>
        <w:jc w:val="both"/>
        <w:rPr>
          <w:sz w:val="22"/>
          <w:szCs w:val="22"/>
        </w:rPr>
      </w:pPr>
      <w:r w:rsidRPr="00B31046">
        <w:rPr>
          <w:sz w:val="22"/>
          <w:szCs w:val="22"/>
        </w:rPr>
        <w:t>2.7.7</w:t>
      </w:r>
      <w:r w:rsidRPr="00B31046">
        <w:rPr>
          <w:sz w:val="22"/>
          <w:szCs w:val="22"/>
        </w:rPr>
        <w:tab/>
        <w:t>Title to all facilities provided by the Company under this price list shall remain in the Company’s name or in the name of the carrier supplying the services and facilities being resold.</w:t>
      </w:r>
    </w:p>
    <w:p w:rsidR="00ED7B37" w:rsidRPr="00B31046" w:rsidRDefault="00ED7B37" w:rsidP="00482278">
      <w:pPr>
        <w:tabs>
          <w:tab w:val="left" w:pos="1440"/>
        </w:tabs>
        <w:ind w:left="1440" w:hanging="720"/>
        <w:jc w:val="both"/>
        <w:rPr>
          <w:sz w:val="22"/>
          <w:szCs w:val="22"/>
        </w:rPr>
      </w:pPr>
    </w:p>
    <w:p w:rsidR="00F60E50" w:rsidRDefault="00F60E50" w:rsidP="00482278">
      <w:pPr>
        <w:tabs>
          <w:tab w:val="left" w:pos="0"/>
          <w:tab w:val="left" w:pos="720"/>
        </w:tabs>
        <w:ind w:left="720" w:hanging="720"/>
        <w:jc w:val="both"/>
        <w:rPr>
          <w:b/>
          <w:sz w:val="22"/>
          <w:szCs w:val="22"/>
        </w:rPr>
        <w:sectPr w:rsidR="00F60E50" w:rsidSect="00051A6A">
          <w:footerReference w:type="even" r:id="rId41"/>
          <w:footerReference w:type="default" r:id="rId42"/>
          <w:footerReference w:type="first" r:id="rId43"/>
          <w:pgSz w:w="12240" w:h="15840"/>
          <w:pgMar w:top="1008" w:right="1440" w:bottom="1008" w:left="1440" w:header="1008" w:footer="720" w:gutter="0"/>
          <w:cols w:space="720"/>
        </w:sectPr>
      </w:pP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DB7587">
        <w:rPr>
          <w:b/>
          <w:sz w:val="22"/>
          <w:szCs w:val="22"/>
        </w:rPr>
        <w:lastRenderedPageBreak/>
        <w:t>EarthLink Business, LLC</w:t>
      </w:r>
      <w:r w:rsidRPr="00B31046">
        <w:rPr>
          <w:sz w:val="22"/>
          <w:szCs w:val="22"/>
        </w:rPr>
        <w:tab/>
      </w:r>
      <w:r>
        <w:rPr>
          <w:sz w:val="22"/>
          <w:szCs w:val="22"/>
        </w:rPr>
        <w:t>Utah Price List No. 1</w:t>
      </w: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B31046">
        <w:rPr>
          <w:sz w:val="22"/>
          <w:szCs w:val="22"/>
        </w:rPr>
        <w:t>1375 Peachtree Street, Level A</w:t>
      </w:r>
      <w:r w:rsidRPr="00B31046">
        <w:rPr>
          <w:sz w:val="22"/>
          <w:szCs w:val="22"/>
        </w:rPr>
        <w:tab/>
        <w:t xml:space="preserve">Original </w:t>
      </w:r>
      <w:r w:rsidR="00DC23F9">
        <w:rPr>
          <w:sz w:val="22"/>
          <w:szCs w:val="22"/>
        </w:rPr>
        <w:t>Page 13</w:t>
      </w:r>
    </w:p>
    <w:p w:rsidR="00DB7587" w:rsidRPr="00B31046" w:rsidRDefault="00DB7587" w:rsidP="00482278">
      <w:pPr>
        <w:tabs>
          <w:tab w:val="right" w:pos="9360"/>
        </w:tabs>
        <w:rPr>
          <w:sz w:val="22"/>
          <w:szCs w:val="22"/>
        </w:rPr>
      </w:pPr>
      <w:r w:rsidRPr="00B31046">
        <w:rPr>
          <w:sz w:val="22"/>
          <w:szCs w:val="22"/>
        </w:rPr>
        <w:t>Atlanta, GA 30309</w:t>
      </w:r>
    </w:p>
    <w:p w:rsidR="00DB7587" w:rsidRPr="00B31046" w:rsidRDefault="00DB7587" w:rsidP="00482278">
      <w:pPr>
        <w:spacing w:line="240" w:lineRule="exact"/>
        <w:rPr>
          <w:sz w:val="22"/>
          <w:szCs w:val="22"/>
        </w:rPr>
      </w:pPr>
    </w:p>
    <w:p w:rsidR="00DB7587" w:rsidRPr="00B31046" w:rsidRDefault="00DB7587" w:rsidP="00482278">
      <w:pPr>
        <w:tabs>
          <w:tab w:val="right" w:pos="9360"/>
        </w:tabs>
        <w:rPr>
          <w:sz w:val="22"/>
          <w:szCs w:val="22"/>
        </w:rPr>
      </w:pPr>
      <w:r w:rsidRPr="00B31046">
        <w:rPr>
          <w:sz w:val="22"/>
          <w:szCs w:val="22"/>
        </w:rPr>
        <w:t xml:space="preserve">Issued: </w:t>
      </w:r>
      <w:r w:rsidR="00587492">
        <w:rPr>
          <w:sz w:val="22"/>
          <w:szCs w:val="22"/>
        </w:rPr>
        <w:t>February 18, 2014</w:t>
      </w:r>
      <w:r w:rsidRPr="00B31046">
        <w:rPr>
          <w:sz w:val="22"/>
          <w:szCs w:val="22"/>
        </w:rPr>
        <w:tab/>
        <w:t xml:space="preserve">Effective: </w:t>
      </w:r>
      <w:r w:rsidR="00587492">
        <w:rPr>
          <w:sz w:val="22"/>
          <w:szCs w:val="22"/>
        </w:rPr>
        <w:t>February 19, 2014</w:t>
      </w:r>
    </w:p>
    <w:p w:rsidR="00DB7587" w:rsidRPr="00B31046" w:rsidRDefault="00DB7587" w:rsidP="00482278">
      <w:pPr>
        <w:pStyle w:val="Header"/>
        <w:tabs>
          <w:tab w:val="clear" w:pos="4320"/>
          <w:tab w:val="clear" w:pos="8640"/>
          <w:tab w:val="right" w:pos="9360"/>
        </w:tabs>
        <w:jc w:val="center"/>
        <w:rPr>
          <w:rStyle w:val="PageNumber"/>
          <w:sz w:val="22"/>
          <w:szCs w:val="22"/>
        </w:rPr>
      </w:pPr>
    </w:p>
    <w:p w:rsidR="00DB7587" w:rsidRDefault="00DB7587" w:rsidP="00482278">
      <w:pPr>
        <w:pStyle w:val="Header"/>
        <w:pBdr>
          <w:bottom w:val="single" w:sz="6" w:space="1" w:color="auto"/>
        </w:pBdr>
        <w:tabs>
          <w:tab w:val="clear" w:pos="4320"/>
          <w:tab w:val="clear" w:pos="8640"/>
          <w:tab w:val="right" w:pos="9360"/>
        </w:tabs>
        <w:jc w:val="center"/>
        <w:rPr>
          <w:rStyle w:val="PageNumber"/>
          <w:sz w:val="22"/>
          <w:szCs w:val="22"/>
        </w:rPr>
      </w:pPr>
      <w:r w:rsidRPr="00B31046">
        <w:rPr>
          <w:rStyle w:val="PageNumber"/>
          <w:sz w:val="22"/>
          <w:szCs w:val="22"/>
        </w:rPr>
        <w:t>LOCAL TELECOMMUNICATIONS SERVICES PRICE LIST</w:t>
      </w:r>
    </w:p>
    <w:p w:rsidR="00DB7587" w:rsidRPr="00B31046" w:rsidRDefault="00DB7587" w:rsidP="00482278">
      <w:pPr>
        <w:pStyle w:val="Header"/>
        <w:tabs>
          <w:tab w:val="clear" w:pos="4320"/>
          <w:tab w:val="clear" w:pos="8640"/>
          <w:tab w:val="right" w:pos="9360"/>
        </w:tabs>
        <w:rPr>
          <w:rStyle w:val="PageNumber"/>
          <w:sz w:val="22"/>
          <w:szCs w:val="22"/>
        </w:rPr>
      </w:pPr>
    </w:p>
    <w:p w:rsidR="00F60E50" w:rsidRPr="00B31046" w:rsidRDefault="00F60E50" w:rsidP="00482278">
      <w:pPr>
        <w:pStyle w:val="Header"/>
        <w:widowControl w:val="0"/>
        <w:tabs>
          <w:tab w:val="clear" w:pos="4320"/>
          <w:tab w:val="clear" w:pos="8640"/>
          <w:tab w:val="right" w:pos="9360"/>
        </w:tabs>
        <w:spacing w:line="240" w:lineRule="exact"/>
        <w:jc w:val="center"/>
        <w:rPr>
          <w:b/>
          <w:sz w:val="22"/>
          <w:szCs w:val="22"/>
        </w:rPr>
      </w:pPr>
      <w:r>
        <w:rPr>
          <w:b/>
          <w:sz w:val="22"/>
          <w:szCs w:val="22"/>
        </w:rPr>
        <w:t xml:space="preserve">SECTION 2 - </w:t>
      </w:r>
      <w:r w:rsidRPr="00B31046">
        <w:rPr>
          <w:b/>
          <w:sz w:val="22"/>
          <w:szCs w:val="22"/>
        </w:rPr>
        <w:t>RULES AND REGULATIONS</w:t>
      </w:r>
      <w:r>
        <w:rPr>
          <w:b/>
          <w:sz w:val="22"/>
          <w:szCs w:val="22"/>
        </w:rPr>
        <w:t xml:space="preserve"> (CONT'D.)</w:t>
      </w:r>
    </w:p>
    <w:p w:rsidR="00F60E50" w:rsidRPr="00F60E50" w:rsidRDefault="00F60E50" w:rsidP="00482278">
      <w:pPr>
        <w:rPr>
          <w:sz w:val="22"/>
          <w:szCs w:val="22"/>
        </w:rPr>
      </w:pPr>
    </w:p>
    <w:p w:rsidR="00051A6A" w:rsidRPr="00F60E50" w:rsidRDefault="00F70518" w:rsidP="00482278">
      <w:pPr>
        <w:tabs>
          <w:tab w:val="left" w:pos="0"/>
          <w:tab w:val="left" w:pos="720"/>
        </w:tabs>
        <w:jc w:val="both"/>
        <w:outlineLvl w:val="1"/>
        <w:rPr>
          <w:sz w:val="22"/>
          <w:szCs w:val="22"/>
        </w:rPr>
      </w:pPr>
      <w:r w:rsidRPr="00F60E50">
        <w:rPr>
          <w:sz w:val="22"/>
          <w:szCs w:val="22"/>
        </w:rPr>
        <w:t>2.8</w:t>
      </w:r>
      <w:r w:rsidRPr="00F60E50">
        <w:rPr>
          <w:sz w:val="22"/>
          <w:szCs w:val="22"/>
        </w:rPr>
        <w:tab/>
        <w:t>Payment for Service</w:t>
      </w:r>
    </w:p>
    <w:p w:rsidR="00051A6A" w:rsidRPr="00B31046" w:rsidRDefault="00051A6A" w:rsidP="00482278">
      <w:pPr>
        <w:rPr>
          <w:sz w:val="22"/>
          <w:szCs w:val="22"/>
        </w:rPr>
      </w:pPr>
    </w:p>
    <w:p w:rsidR="00051A6A" w:rsidRPr="00B31046" w:rsidRDefault="00F70518" w:rsidP="00482278">
      <w:pPr>
        <w:tabs>
          <w:tab w:val="left" w:pos="0"/>
        </w:tabs>
        <w:ind w:left="1440" w:hanging="720"/>
        <w:jc w:val="both"/>
        <w:rPr>
          <w:sz w:val="22"/>
          <w:szCs w:val="22"/>
        </w:rPr>
      </w:pPr>
      <w:r w:rsidRPr="00B31046">
        <w:rPr>
          <w:sz w:val="22"/>
          <w:szCs w:val="22"/>
        </w:rPr>
        <w:t>2.8.1</w:t>
      </w:r>
      <w:r w:rsidRPr="00B31046">
        <w:rPr>
          <w:sz w:val="22"/>
          <w:szCs w:val="22"/>
        </w:rPr>
        <w:tab/>
        <w:t xml:space="preserve">The </w:t>
      </w:r>
      <w:r w:rsidR="00650EF1">
        <w:rPr>
          <w:sz w:val="22"/>
          <w:szCs w:val="22"/>
        </w:rPr>
        <w:t>Customer</w:t>
      </w:r>
      <w:r w:rsidRPr="00B31046">
        <w:rPr>
          <w:sz w:val="22"/>
          <w:szCs w:val="22"/>
        </w:rPr>
        <w:t xml:space="preserve"> is responsible for payment of all charges for services and equipment furnished to the </w:t>
      </w:r>
      <w:r w:rsidR="00650EF1">
        <w:rPr>
          <w:sz w:val="22"/>
          <w:szCs w:val="22"/>
        </w:rPr>
        <w:t>Customer</w:t>
      </w:r>
      <w:r w:rsidRPr="00B31046">
        <w:rPr>
          <w:sz w:val="22"/>
          <w:szCs w:val="22"/>
        </w:rPr>
        <w:t xml:space="preserve"> or to an authorized user of the </w:t>
      </w:r>
      <w:r w:rsidR="00650EF1">
        <w:rPr>
          <w:sz w:val="22"/>
          <w:szCs w:val="22"/>
        </w:rPr>
        <w:t>Customer</w:t>
      </w:r>
      <w:r w:rsidRPr="00B31046">
        <w:rPr>
          <w:sz w:val="22"/>
          <w:szCs w:val="22"/>
        </w:rPr>
        <w:t xml:space="preserve"> by the Company</w:t>
      </w:r>
      <w:r w:rsidR="00ED7B37">
        <w:rPr>
          <w:sz w:val="22"/>
          <w:szCs w:val="22"/>
        </w:rPr>
        <w:t xml:space="preserve">. </w:t>
      </w:r>
      <w:r w:rsidRPr="00B31046">
        <w:rPr>
          <w:sz w:val="22"/>
          <w:szCs w:val="22"/>
        </w:rPr>
        <w:t>Bill payment is due ten (10) days after the invoice date of five (5) days after the date of mailing, whichever is later</w:t>
      </w:r>
      <w:r w:rsidR="00ED7B37">
        <w:rPr>
          <w:sz w:val="22"/>
          <w:szCs w:val="22"/>
        </w:rPr>
        <w:t xml:space="preserve">. </w:t>
      </w:r>
      <w:r w:rsidRPr="00B31046">
        <w:rPr>
          <w:sz w:val="22"/>
          <w:szCs w:val="22"/>
        </w:rPr>
        <w:t xml:space="preserve">All charges due by the </w:t>
      </w:r>
      <w:r w:rsidR="00650EF1">
        <w:rPr>
          <w:sz w:val="22"/>
          <w:szCs w:val="22"/>
        </w:rPr>
        <w:t>Customer</w:t>
      </w:r>
      <w:r w:rsidRPr="00B31046">
        <w:rPr>
          <w:sz w:val="22"/>
          <w:szCs w:val="22"/>
        </w:rPr>
        <w:t xml:space="preserve"> are payable to the Company or to any agency duly authorized to receive such payments</w:t>
      </w:r>
      <w:r w:rsidR="00ED7B37">
        <w:rPr>
          <w:sz w:val="22"/>
          <w:szCs w:val="22"/>
        </w:rPr>
        <w:t xml:space="preserve">. </w:t>
      </w:r>
      <w:r w:rsidRPr="00B31046">
        <w:rPr>
          <w:sz w:val="22"/>
          <w:szCs w:val="22"/>
        </w:rPr>
        <w:t>Service is provided and billed on a monthly basis in arrears</w:t>
      </w:r>
      <w:r w:rsidR="00ED7B37">
        <w:rPr>
          <w:sz w:val="22"/>
          <w:szCs w:val="22"/>
        </w:rPr>
        <w:t xml:space="preserve">. </w:t>
      </w:r>
      <w:r w:rsidRPr="00B31046">
        <w:rPr>
          <w:sz w:val="22"/>
          <w:szCs w:val="22"/>
        </w:rPr>
        <w:t xml:space="preserve">The </w:t>
      </w:r>
      <w:r w:rsidR="00650EF1">
        <w:rPr>
          <w:sz w:val="22"/>
          <w:szCs w:val="22"/>
        </w:rPr>
        <w:t>Customer</w:t>
      </w:r>
      <w:r w:rsidRPr="00B31046">
        <w:rPr>
          <w:sz w:val="22"/>
          <w:szCs w:val="22"/>
        </w:rPr>
        <w:t>’s bill will be prorated for a fraction of the service if service begins and/or ends after the first of the month.</w:t>
      </w:r>
    </w:p>
    <w:p w:rsidR="00051A6A" w:rsidRPr="00B31046" w:rsidRDefault="00051A6A" w:rsidP="00482278">
      <w:pPr>
        <w:rPr>
          <w:sz w:val="22"/>
          <w:szCs w:val="22"/>
        </w:rPr>
      </w:pPr>
    </w:p>
    <w:p w:rsidR="00051A6A" w:rsidRPr="00B31046" w:rsidRDefault="00F70518" w:rsidP="00482278">
      <w:pPr>
        <w:ind w:left="1440" w:hanging="720"/>
        <w:jc w:val="both"/>
        <w:rPr>
          <w:sz w:val="22"/>
          <w:szCs w:val="22"/>
        </w:rPr>
      </w:pPr>
      <w:r w:rsidRPr="00B31046">
        <w:rPr>
          <w:sz w:val="22"/>
          <w:szCs w:val="22"/>
        </w:rPr>
        <w:t>2.8.2</w:t>
      </w:r>
      <w:r w:rsidRPr="00B31046">
        <w:rPr>
          <w:sz w:val="22"/>
          <w:szCs w:val="22"/>
        </w:rPr>
        <w:tab/>
        <w:t xml:space="preserve">The Company’s billing invoices will be considered correct and binding upon the </w:t>
      </w:r>
      <w:r w:rsidR="00650EF1">
        <w:rPr>
          <w:sz w:val="22"/>
          <w:szCs w:val="22"/>
        </w:rPr>
        <w:t>Customer</w:t>
      </w:r>
      <w:r w:rsidRPr="00B31046">
        <w:rPr>
          <w:sz w:val="22"/>
          <w:szCs w:val="22"/>
        </w:rPr>
        <w:t xml:space="preserve"> if no written notice is received from the </w:t>
      </w:r>
      <w:r w:rsidR="00650EF1">
        <w:rPr>
          <w:sz w:val="22"/>
          <w:szCs w:val="22"/>
        </w:rPr>
        <w:t>Customer</w:t>
      </w:r>
      <w:r w:rsidRPr="00B31046">
        <w:rPr>
          <w:sz w:val="22"/>
          <w:szCs w:val="22"/>
        </w:rPr>
        <w:t xml:space="preserve"> within fifteen (15) days of the date of the invoice</w:t>
      </w:r>
      <w:r w:rsidR="00ED7B37">
        <w:rPr>
          <w:sz w:val="22"/>
          <w:szCs w:val="22"/>
        </w:rPr>
        <w:t xml:space="preserve">. </w:t>
      </w:r>
      <w:r w:rsidRPr="00B31046">
        <w:rPr>
          <w:sz w:val="22"/>
          <w:szCs w:val="22"/>
        </w:rPr>
        <w:t xml:space="preserve">Adjustments to </w:t>
      </w:r>
      <w:r w:rsidR="00650EF1">
        <w:rPr>
          <w:sz w:val="22"/>
          <w:szCs w:val="22"/>
        </w:rPr>
        <w:t>Customer</w:t>
      </w:r>
      <w:r w:rsidRPr="00B31046">
        <w:rPr>
          <w:sz w:val="22"/>
          <w:szCs w:val="22"/>
        </w:rPr>
        <w:t>’s bills shall be made to the extent circumstances exist which reasonably indicate that such changes are appropriate.</w:t>
      </w:r>
    </w:p>
    <w:p w:rsidR="00051A6A" w:rsidRPr="00B31046" w:rsidRDefault="00051A6A" w:rsidP="00482278">
      <w:pPr>
        <w:rPr>
          <w:sz w:val="22"/>
          <w:szCs w:val="22"/>
        </w:rPr>
      </w:pPr>
    </w:p>
    <w:p w:rsidR="00051A6A" w:rsidRDefault="00ED7B37" w:rsidP="00482278">
      <w:pPr>
        <w:ind w:left="1440" w:hanging="720"/>
        <w:jc w:val="both"/>
        <w:rPr>
          <w:sz w:val="22"/>
          <w:szCs w:val="22"/>
        </w:rPr>
      </w:pPr>
      <w:r>
        <w:rPr>
          <w:sz w:val="22"/>
          <w:szCs w:val="22"/>
        </w:rPr>
        <w:t>2.8.3</w:t>
      </w:r>
      <w:r>
        <w:rPr>
          <w:sz w:val="22"/>
          <w:szCs w:val="22"/>
        </w:rPr>
        <w:tab/>
      </w:r>
      <w:r w:rsidR="00F70518" w:rsidRPr="00B31046">
        <w:rPr>
          <w:sz w:val="22"/>
          <w:szCs w:val="22"/>
        </w:rPr>
        <w:t>Upon receipt of a billing inquiry, charges involved in the disputed element(s) of the invoice will be temporarily suspended pending resolution of the dispute</w:t>
      </w:r>
      <w:r>
        <w:rPr>
          <w:sz w:val="22"/>
          <w:szCs w:val="22"/>
        </w:rPr>
        <w:t xml:space="preserve">. </w:t>
      </w:r>
      <w:r w:rsidR="00F70518" w:rsidRPr="00B31046">
        <w:rPr>
          <w:sz w:val="22"/>
          <w:szCs w:val="22"/>
        </w:rPr>
        <w:t xml:space="preserve">The </w:t>
      </w:r>
      <w:r w:rsidR="00650EF1">
        <w:rPr>
          <w:sz w:val="22"/>
          <w:szCs w:val="22"/>
        </w:rPr>
        <w:t>Customer</w:t>
      </w:r>
      <w:r w:rsidR="00F70518" w:rsidRPr="00B31046">
        <w:rPr>
          <w:sz w:val="22"/>
          <w:szCs w:val="22"/>
        </w:rPr>
        <w:t>, however, remains responsible for the timely payment of the non-disputed elements of the invoice.</w:t>
      </w:r>
    </w:p>
    <w:p w:rsidR="00ED7B37" w:rsidRPr="00B31046" w:rsidRDefault="00ED7B37" w:rsidP="00482278">
      <w:pPr>
        <w:jc w:val="both"/>
        <w:rPr>
          <w:sz w:val="22"/>
          <w:szCs w:val="22"/>
        </w:rPr>
      </w:pPr>
    </w:p>
    <w:p w:rsidR="00B31046" w:rsidRDefault="00B31046" w:rsidP="00482278">
      <w:pPr>
        <w:jc w:val="both"/>
        <w:rPr>
          <w:b/>
          <w:sz w:val="22"/>
          <w:szCs w:val="22"/>
        </w:rPr>
        <w:sectPr w:rsidR="00B31046" w:rsidSect="00051A6A">
          <w:footerReference w:type="even" r:id="rId44"/>
          <w:footerReference w:type="default" r:id="rId45"/>
          <w:footerReference w:type="first" r:id="rId46"/>
          <w:pgSz w:w="12240" w:h="15840"/>
          <w:pgMar w:top="1008" w:right="1440" w:bottom="1008" w:left="1440" w:header="1008" w:footer="720" w:gutter="0"/>
          <w:cols w:space="720"/>
        </w:sectPr>
      </w:pP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DB7587">
        <w:rPr>
          <w:b/>
          <w:sz w:val="22"/>
          <w:szCs w:val="22"/>
        </w:rPr>
        <w:lastRenderedPageBreak/>
        <w:t>EarthLink Business, LLC</w:t>
      </w:r>
      <w:r w:rsidRPr="00B31046">
        <w:rPr>
          <w:sz w:val="22"/>
          <w:szCs w:val="22"/>
        </w:rPr>
        <w:tab/>
      </w:r>
      <w:r>
        <w:rPr>
          <w:sz w:val="22"/>
          <w:szCs w:val="22"/>
        </w:rPr>
        <w:t>Utah Price List No. 1</w:t>
      </w: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B31046">
        <w:rPr>
          <w:sz w:val="22"/>
          <w:szCs w:val="22"/>
        </w:rPr>
        <w:t>1375 Peachtree Street, Level A</w:t>
      </w:r>
      <w:r w:rsidRPr="00B31046">
        <w:rPr>
          <w:sz w:val="22"/>
          <w:szCs w:val="22"/>
        </w:rPr>
        <w:tab/>
        <w:t xml:space="preserve">Original </w:t>
      </w:r>
      <w:r w:rsidR="00DC23F9">
        <w:rPr>
          <w:sz w:val="22"/>
          <w:szCs w:val="22"/>
        </w:rPr>
        <w:t>Page 14</w:t>
      </w:r>
    </w:p>
    <w:p w:rsidR="00DB7587" w:rsidRPr="00B31046" w:rsidRDefault="00DB7587" w:rsidP="00482278">
      <w:pPr>
        <w:tabs>
          <w:tab w:val="right" w:pos="9360"/>
        </w:tabs>
        <w:rPr>
          <w:sz w:val="22"/>
          <w:szCs w:val="22"/>
        </w:rPr>
      </w:pPr>
      <w:r w:rsidRPr="00B31046">
        <w:rPr>
          <w:sz w:val="22"/>
          <w:szCs w:val="22"/>
        </w:rPr>
        <w:t>Atlanta, GA 30309</w:t>
      </w:r>
    </w:p>
    <w:p w:rsidR="00DB7587" w:rsidRPr="00B31046" w:rsidRDefault="00DB7587" w:rsidP="00482278">
      <w:pPr>
        <w:spacing w:line="240" w:lineRule="exact"/>
        <w:rPr>
          <w:sz w:val="22"/>
          <w:szCs w:val="22"/>
        </w:rPr>
      </w:pPr>
    </w:p>
    <w:p w:rsidR="00DB7587" w:rsidRPr="00B31046" w:rsidRDefault="00DB7587" w:rsidP="00482278">
      <w:pPr>
        <w:tabs>
          <w:tab w:val="right" w:pos="9360"/>
        </w:tabs>
        <w:rPr>
          <w:sz w:val="22"/>
          <w:szCs w:val="22"/>
        </w:rPr>
      </w:pPr>
      <w:r w:rsidRPr="00B31046">
        <w:rPr>
          <w:sz w:val="22"/>
          <w:szCs w:val="22"/>
        </w:rPr>
        <w:t xml:space="preserve">Issued: </w:t>
      </w:r>
      <w:r w:rsidR="00587492">
        <w:rPr>
          <w:sz w:val="22"/>
          <w:szCs w:val="22"/>
        </w:rPr>
        <w:t>February 18, 2014</w:t>
      </w:r>
      <w:r w:rsidRPr="00B31046">
        <w:rPr>
          <w:sz w:val="22"/>
          <w:szCs w:val="22"/>
        </w:rPr>
        <w:tab/>
        <w:t xml:space="preserve">Effective: </w:t>
      </w:r>
      <w:r w:rsidR="00587492">
        <w:rPr>
          <w:sz w:val="22"/>
          <w:szCs w:val="22"/>
        </w:rPr>
        <w:t>February 19, 2014</w:t>
      </w:r>
    </w:p>
    <w:p w:rsidR="00DB7587" w:rsidRPr="00B31046" w:rsidRDefault="00DB7587" w:rsidP="00482278">
      <w:pPr>
        <w:pStyle w:val="Header"/>
        <w:tabs>
          <w:tab w:val="clear" w:pos="4320"/>
          <w:tab w:val="clear" w:pos="8640"/>
          <w:tab w:val="right" w:pos="9360"/>
        </w:tabs>
        <w:jc w:val="center"/>
        <w:rPr>
          <w:rStyle w:val="PageNumber"/>
          <w:sz w:val="22"/>
          <w:szCs w:val="22"/>
        </w:rPr>
      </w:pPr>
    </w:p>
    <w:p w:rsidR="00DB7587" w:rsidRDefault="00DB7587" w:rsidP="00482278">
      <w:pPr>
        <w:pStyle w:val="Header"/>
        <w:pBdr>
          <w:bottom w:val="single" w:sz="6" w:space="1" w:color="auto"/>
        </w:pBdr>
        <w:tabs>
          <w:tab w:val="clear" w:pos="4320"/>
          <w:tab w:val="clear" w:pos="8640"/>
          <w:tab w:val="right" w:pos="9360"/>
        </w:tabs>
        <w:jc w:val="center"/>
        <w:rPr>
          <w:rStyle w:val="PageNumber"/>
          <w:sz w:val="22"/>
          <w:szCs w:val="22"/>
        </w:rPr>
      </w:pPr>
      <w:r w:rsidRPr="00B31046">
        <w:rPr>
          <w:rStyle w:val="PageNumber"/>
          <w:sz w:val="22"/>
          <w:szCs w:val="22"/>
        </w:rPr>
        <w:t>LOCAL TELECOMMUNICATIONS SERVICES PRICE LIST</w:t>
      </w:r>
    </w:p>
    <w:p w:rsidR="00DB7587" w:rsidRPr="00B31046" w:rsidRDefault="00DB7587" w:rsidP="00482278">
      <w:pPr>
        <w:pStyle w:val="Header"/>
        <w:tabs>
          <w:tab w:val="clear" w:pos="4320"/>
          <w:tab w:val="clear" w:pos="8640"/>
          <w:tab w:val="right" w:pos="9360"/>
        </w:tabs>
        <w:rPr>
          <w:rStyle w:val="PageNumber"/>
          <w:sz w:val="22"/>
          <w:szCs w:val="22"/>
        </w:rPr>
      </w:pPr>
    </w:p>
    <w:p w:rsidR="00F60E50" w:rsidRPr="00B31046" w:rsidRDefault="00F60E50" w:rsidP="00482278">
      <w:pPr>
        <w:pStyle w:val="Header"/>
        <w:widowControl w:val="0"/>
        <w:tabs>
          <w:tab w:val="clear" w:pos="4320"/>
          <w:tab w:val="clear" w:pos="8640"/>
          <w:tab w:val="right" w:pos="9360"/>
        </w:tabs>
        <w:spacing w:line="240" w:lineRule="exact"/>
        <w:jc w:val="center"/>
        <w:rPr>
          <w:b/>
          <w:sz w:val="22"/>
          <w:szCs w:val="22"/>
        </w:rPr>
      </w:pPr>
      <w:r>
        <w:rPr>
          <w:b/>
          <w:sz w:val="22"/>
          <w:szCs w:val="22"/>
        </w:rPr>
        <w:t xml:space="preserve">SECTION 2 - </w:t>
      </w:r>
      <w:r w:rsidRPr="00B31046">
        <w:rPr>
          <w:b/>
          <w:sz w:val="22"/>
          <w:szCs w:val="22"/>
        </w:rPr>
        <w:t>RULES AND REGULATIONS</w:t>
      </w:r>
      <w:r>
        <w:rPr>
          <w:b/>
          <w:sz w:val="22"/>
          <w:szCs w:val="22"/>
        </w:rPr>
        <w:t xml:space="preserve"> (CONT'D.)</w:t>
      </w:r>
    </w:p>
    <w:p w:rsidR="00F60E50" w:rsidRPr="00B31046" w:rsidRDefault="00F60E50" w:rsidP="00482278">
      <w:pPr>
        <w:pStyle w:val="Header"/>
        <w:tabs>
          <w:tab w:val="clear" w:pos="4320"/>
          <w:tab w:val="clear" w:pos="8640"/>
          <w:tab w:val="right" w:pos="9360"/>
        </w:tabs>
        <w:jc w:val="center"/>
        <w:rPr>
          <w:rStyle w:val="PageNumber"/>
          <w:sz w:val="22"/>
          <w:szCs w:val="22"/>
        </w:rPr>
      </w:pPr>
    </w:p>
    <w:p w:rsidR="00051A6A" w:rsidRPr="00CF50C3" w:rsidRDefault="00F70518" w:rsidP="00482278">
      <w:pPr>
        <w:jc w:val="both"/>
        <w:outlineLvl w:val="1"/>
        <w:rPr>
          <w:sz w:val="22"/>
          <w:szCs w:val="22"/>
        </w:rPr>
      </w:pPr>
      <w:r w:rsidRPr="00CF50C3">
        <w:rPr>
          <w:sz w:val="22"/>
          <w:szCs w:val="22"/>
        </w:rPr>
        <w:t>2.9</w:t>
      </w:r>
      <w:r w:rsidRPr="00CF50C3">
        <w:rPr>
          <w:sz w:val="22"/>
          <w:szCs w:val="22"/>
        </w:rPr>
        <w:tab/>
        <w:t xml:space="preserve">Cancellation by the </w:t>
      </w:r>
      <w:r w:rsidR="00650EF1">
        <w:rPr>
          <w:sz w:val="22"/>
          <w:szCs w:val="22"/>
        </w:rPr>
        <w:t>Customer</w:t>
      </w:r>
    </w:p>
    <w:p w:rsidR="00051A6A" w:rsidRPr="00B31046" w:rsidRDefault="00051A6A" w:rsidP="00482278">
      <w:pPr>
        <w:jc w:val="both"/>
        <w:rPr>
          <w:sz w:val="22"/>
          <w:szCs w:val="22"/>
        </w:rPr>
      </w:pPr>
    </w:p>
    <w:p w:rsidR="00051A6A" w:rsidRPr="00650EF1" w:rsidRDefault="00F70518" w:rsidP="00482278">
      <w:pPr>
        <w:numPr>
          <w:ilvl w:val="2"/>
          <w:numId w:val="31"/>
        </w:numPr>
        <w:ind w:left="1440"/>
        <w:jc w:val="both"/>
        <w:rPr>
          <w:sz w:val="22"/>
          <w:szCs w:val="22"/>
        </w:rPr>
      </w:pPr>
      <w:r w:rsidRPr="00650EF1">
        <w:rPr>
          <w:sz w:val="22"/>
          <w:szCs w:val="22"/>
        </w:rPr>
        <w:t xml:space="preserve">Pending proper identification, the </w:t>
      </w:r>
      <w:r w:rsidR="00650EF1" w:rsidRPr="00650EF1">
        <w:rPr>
          <w:sz w:val="22"/>
          <w:szCs w:val="22"/>
        </w:rPr>
        <w:t>Customer</w:t>
      </w:r>
      <w:r w:rsidRPr="00650EF1">
        <w:rPr>
          <w:sz w:val="22"/>
          <w:szCs w:val="22"/>
        </w:rPr>
        <w:t xml:space="preserve"> may cancel service by providing notice to the Company.</w:t>
      </w:r>
    </w:p>
    <w:p w:rsidR="00051A6A" w:rsidRPr="00B31046" w:rsidRDefault="00051A6A" w:rsidP="00482278">
      <w:pPr>
        <w:tabs>
          <w:tab w:val="left" w:pos="0"/>
        </w:tabs>
        <w:jc w:val="both"/>
        <w:rPr>
          <w:sz w:val="22"/>
          <w:szCs w:val="22"/>
        </w:rPr>
      </w:pPr>
    </w:p>
    <w:p w:rsidR="00051A6A" w:rsidRPr="00B31046" w:rsidRDefault="00F70518" w:rsidP="00482278">
      <w:pPr>
        <w:numPr>
          <w:ilvl w:val="2"/>
          <w:numId w:val="31"/>
        </w:numPr>
        <w:tabs>
          <w:tab w:val="clear" w:pos="744"/>
          <w:tab w:val="left" w:pos="0"/>
          <w:tab w:val="left" w:pos="720"/>
        </w:tabs>
        <w:ind w:left="1469" w:hanging="749"/>
        <w:jc w:val="both"/>
        <w:rPr>
          <w:sz w:val="22"/>
          <w:szCs w:val="22"/>
        </w:rPr>
      </w:pPr>
      <w:r w:rsidRPr="00B31046">
        <w:rPr>
          <w:sz w:val="22"/>
          <w:szCs w:val="22"/>
        </w:rPr>
        <w:t xml:space="preserve">Where an application for service is canceled by the </w:t>
      </w:r>
      <w:r w:rsidR="00650EF1">
        <w:rPr>
          <w:sz w:val="22"/>
          <w:szCs w:val="22"/>
        </w:rPr>
        <w:t>Customer</w:t>
      </w:r>
      <w:r w:rsidRPr="00B31046">
        <w:rPr>
          <w:sz w:val="22"/>
          <w:szCs w:val="22"/>
        </w:rPr>
        <w:t xml:space="preserve"> prior to the start of any design work or installation of facilities, no charge applies.</w:t>
      </w:r>
    </w:p>
    <w:p w:rsidR="00051A6A" w:rsidRPr="00B31046" w:rsidRDefault="00051A6A" w:rsidP="00482278">
      <w:pPr>
        <w:jc w:val="both"/>
        <w:rPr>
          <w:sz w:val="22"/>
          <w:szCs w:val="22"/>
        </w:rPr>
      </w:pPr>
    </w:p>
    <w:p w:rsidR="00051A6A" w:rsidRPr="00B31046" w:rsidRDefault="00F70518" w:rsidP="00482278">
      <w:pPr>
        <w:ind w:left="1440" w:hanging="720"/>
        <w:jc w:val="both"/>
        <w:rPr>
          <w:sz w:val="22"/>
          <w:szCs w:val="22"/>
        </w:rPr>
      </w:pPr>
      <w:r w:rsidRPr="00B31046">
        <w:rPr>
          <w:sz w:val="22"/>
          <w:szCs w:val="22"/>
        </w:rPr>
        <w:t>2.9.3</w:t>
      </w:r>
      <w:r w:rsidR="00F60E50">
        <w:rPr>
          <w:sz w:val="22"/>
          <w:szCs w:val="22"/>
        </w:rPr>
        <w:tab/>
      </w:r>
      <w:r w:rsidRPr="00B31046">
        <w:rPr>
          <w:sz w:val="22"/>
          <w:szCs w:val="22"/>
        </w:rPr>
        <w:t>When an application which requires special design work is canceled after the design work has begun, the Company may collect charges equal to the cost incurred for the associated design work to date.</w:t>
      </w:r>
    </w:p>
    <w:p w:rsidR="00051A6A" w:rsidRPr="00B31046" w:rsidRDefault="00051A6A" w:rsidP="00482278">
      <w:pPr>
        <w:jc w:val="both"/>
        <w:rPr>
          <w:sz w:val="22"/>
          <w:szCs w:val="22"/>
        </w:rPr>
      </w:pPr>
    </w:p>
    <w:p w:rsidR="00051A6A" w:rsidRPr="00B31046" w:rsidRDefault="00F70518" w:rsidP="00482278">
      <w:pPr>
        <w:tabs>
          <w:tab w:val="left" w:pos="1350"/>
        </w:tabs>
        <w:ind w:left="1350" w:hanging="630"/>
        <w:jc w:val="both"/>
        <w:rPr>
          <w:sz w:val="22"/>
          <w:szCs w:val="22"/>
        </w:rPr>
      </w:pPr>
      <w:r w:rsidRPr="00B31046">
        <w:rPr>
          <w:sz w:val="22"/>
          <w:szCs w:val="22"/>
        </w:rPr>
        <w:t>2.9.4</w:t>
      </w:r>
      <w:r w:rsidR="00F60E50">
        <w:rPr>
          <w:sz w:val="22"/>
          <w:szCs w:val="22"/>
        </w:rPr>
        <w:tab/>
      </w:r>
      <w:r w:rsidRPr="00B31046">
        <w:rPr>
          <w:sz w:val="22"/>
          <w:szCs w:val="22"/>
        </w:rPr>
        <w:t>If cancellation is requested after completion of an installation, it will be treated as a discontinuance of service</w:t>
      </w:r>
      <w:r w:rsidR="00ED7B37">
        <w:rPr>
          <w:sz w:val="22"/>
          <w:szCs w:val="22"/>
        </w:rPr>
        <w:t xml:space="preserve">. </w:t>
      </w:r>
      <w:r w:rsidRPr="00B31046">
        <w:rPr>
          <w:sz w:val="22"/>
          <w:szCs w:val="22"/>
        </w:rPr>
        <w:t>Any minimum contract requirements of prescribed service will be application.</w:t>
      </w:r>
    </w:p>
    <w:p w:rsidR="00051A6A" w:rsidRPr="00B31046" w:rsidRDefault="00051A6A" w:rsidP="00482278">
      <w:pPr>
        <w:rPr>
          <w:sz w:val="22"/>
          <w:szCs w:val="22"/>
        </w:rPr>
      </w:pPr>
    </w:p>
    <w:p w:rsidR="00051A6A" w:rsidRPr="00B31046" w:rsidRDefault="00051A6A" w:rsidP="00482278">
      <w:pPr>
        <w:rPr>
          <w:sz w:val="22"/>
          <w:szCs w:val="22"/>
        </w:rPr>
      </w:pPr>
    </w:p>
    <w:p w:rsidR="00F60E50" w:rsidRDefault="00F60E50" w:rsidP="00482278">
      <w:pPr>
        <w:pStyle w:val="Header"/>
        <w:widowControl w:val="0"/>
        <w:tabs>
          <w:tab w:val="clear" w:pos="4320"/>
          <w:tab w:val="clear" w:pos="8640"/>
          <w:tab w:val="right" w:pos="9360"/>
        </w:tabs>
        <w:spacing w:line="240" w:lineRule="exact"/>
        <w:rPr>
          <w:sz w:val="22"/>
          <w:szCs w:val="22"/>
        </w:rPr>
        <w:sectPr w:rsidR="00F60E50" w:rsidSect="00051A6A">
          <w:footerReference w:type="even" r:id="rId47"/>
          <w:footerReference w:type="default" r:id="rId48"/>
          <w:footerReference w:type="first" r:id="rId49"/>
          <w:pgSz w:w="12240" w:h="15840"/>
          <w:pgMar w:top="1008" w:right="1440" w:bottom="1008" w:left="1440" w:header="1008" w:footer="720" w:gutter="0"/>
          <w:cols w:space="720"/>
        </w:sectPr>
      </w:pP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DB7587">
        <w:rPr>
          <w:b/>
          <w:sz w:val="22"/>
          <w:szCs w:val="22"/>
        </w:rPr>
        <w:lastRenderedPageBreak/>
        <w:t>EarthLink Business, LLC</w:t>
      </w:r>
      <w:r w:rsidRPr="00B31046">
        <w:rPr>
          <w:sz w:val="22"/>
          <w:szCs w:val="22"/>
        </w:rPr>
        <w:tab/>
      </w:r>
      <w:r>
        <w:rPr>
          <w:sz w:val="22"/>
          <w:szCs w:val="22"/>
        </w:rPr>
        <w:t>Utah Price List No. 1</w:t>
      </w: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B31046">
        <w:rPr>
          <w:sz w:val="22"/>
          <w:szCs w:val="22"/>
        </w:rPr>
        <w:t>1375 Peachtree Street, Level A</w:t>
      </w:r>
      <w:r w:rsidRPr="00B31046">
        <w:rPr>
          <w:sz w:val="22"/>
          <w:szCs w:val="22"/>
        </w:rPr>
        <w:tab/>
        <w:t xml:space="preserve">Original </w:t>
      </w:r>
      <w:r w:rsidR="00DC23F9">
        <w:rPr>
          <w:sz w:val="22"/>
          <w:szCs w:val="22"/>
        </w:rPr>
        <w:t>Page 15</w:t>
      </w:r>
    </w:p>
    <w:p w:rsidR="00DB7587" w:rsidRPr="00B31046" w:rsidRDefault="00DB7587" w:rsidP="00482278">
      <w:pPr>
        <w:tabs>
          <w:tab w:val="right" w:pos="9360"/>
        </w:tabs>
        <w:rPr>
          <w:sz w:val="22"/>
          <w:szCs w:val="22"/>
        </w:rPr>
      </w:pPr>
      <w:r w:rsidRPr="00B31046">
        <w:rPr>
          <w:sz w:val="22"/>
          <w:szCs w:val="22"/>
        </w:rPr>
        <w:t>Atlanta, GA 30309</w:t>
      </w:r>
    </w:p>
    <w:p w:rsidR="00DB7587" w:rsidRPr="00B31046" w:rsidRDefault="00DB7587" w:rsidP="00482278">
      <w:pPr>
        <w:spacing w:line="240" w:lineRule="exact"/>
        <w:rPr>
          <w:sz w:val="22"/>
          <w:szCs w:val="22"/>
        </w:rPr>
      </w:pPr>
    </w:p>
    <w:p w:rsidR="00DB7587" w:rsidRPr="00B31046" w:rsidRDefault="00DB7587" w:rsidP="00482278">
      <w:pPr>
        <w:tabs>
          <w:tab w:val="right" w:pos="9360"/>
        </w:tabs>
        <w:rPr>
          <w:sz w:val="22"/>
          <w:szCs w:val="22"/>
        </w:rPr>
      </w:pPr>
      <w:r w:rsidRPr="00B31046">
        <w:rPr>
          <w:sz w:val="22"/>
          <w:szCs w:val="22"/>
        </w:rPr>
        <w:t xml:space="preserve">Issued: </w:t>
      </w:r>
      <w:r w:rsidR="00587492">
        <w:rPr>
          <w:sz w:val="22"/>
          <w:szCs w:val="22"/>
        </w:rPr>
        <w:t>February 18, 2014</w:t>
      </w:r>
      <w:r w:rsidRPr="00B31046">
        <w:rPr>
          <w:sz w:val="22"/>
          <w:szCs w:val="22"/>
        </w:rPr>
        <w:tab/>
        <w:t xml:space="preserve">Effective: </w:t>
      </w:r>
      <w:r w:rsidR="00587492">
        <w:rPr>
          <w:sz w:val="22"/>
          <w:szCs w:val="22"/>
        </w:rPr>
        <w:t>February 19, 2014</w:t>
      </w:r>
    </w:p>
    <w:p w:rsidR="00DB7587" w:rsidRPr="00B31046" w:rsidRDefault="00DB7587" w:rsidP="00482278">
      <w:pPr>
        <w:pStyle w:val="Header"/>
        <w:tabs>
          <w:tab w:val="clear" w:pos="4320"/>
          <w:tab w:val="clear" w:pos="8640"/>
          <w:tab w:val="right" w:pos="9360"/>
        </w:tabs>
        <w:jc w:val="center"/>
        <w:rPr>
          <w:rStyle w:val="PageNumber"/>
          <w:sz w:val="22"/>
          <w:szCs w:val="22"/>
        </w:rPr>
      </w:pPr>
    </w:p>
    <w:p w:rsidR="00DB7587" w:rsidRDefault="00DB7587" w:rsidP="00482278">
      <w:pPr>
        <w:pStyle w:val="Header"/>
        <w:pBdr>
          <w:bottom w:val="single" w:sz="6" w:space="1" w:color="auto"/>
        </w:pBdr>
        <w:tabs>
          <w:tab w:val="clear" w:pos="4320"/>
          <w:tab w:val="clear" w:pos="8640"/>
          <w:tab w:val="right" w:pos="9360"/>
        </w:tabs>
        <w:jc w:val="center"/>
        <w:rPr>
          <w:rStyle w:val="PageNumber"/>
          <w:sz w:val="22"/>
          <w:szCs w:val="22"/>
        </w:rPr>
      </w:pPr>
      <w:r w:rsidRPr="00B31046">
        <w:rPr>
          <w:rStyle w:val="PageNumber"/>
          <w:sz w:val="22"/>
          <w:szCs w:val="22"/>
        </w:rPr>
        <w:t>LOCAL TELECOMMUNICATIONS SERVICES PRICE LIST</w:t>
      </w:r>
    </w:p>
    <w:p w:rsidR="00DB7587" w:rsidRPr="00B31046" w:rsidRDefault="00DB7587" w:rsidP="00482278">
      <w:pPr>
        <w:pStyle w:val="Header"/>
        <w:tabs>
          <w:tab w:val="clear" w:pos="4320"/>
          <w:tab w:val="clear" w:pos="8640"/>
          <w:tab w:val="right" w:pos="9360"/>
        </w:tabs>
        <w:rPr>
          <w:rStyle w:val="PageNumber"/>
          <w:sz w:val="22"/>
          <w:szCs w:val="22"/>
        </w:rPr>
      </w:pPr>
    </w:p>
    <w:p w:rsidR="00F60E50" w:rsidRPr="00B31046" w:rsidRDefault="00F60E50" w:rsidP="00482278">
      <w:pPr>
        <w:pStyle w:val="Header"/>
        <w:widowControl w:val="0"/>
        <w:tabs>
          <w:tab w:val="clear" w:pos="4320"/>
          <w:tab w:val="clear" w:pos="8640"/>
          <w:tab w:val="right" w:pos="9360"/>
        </w:tabs>
        <w:spacing w:line="240" w:lineRule="exact"/>
        <w:jc w:val="center"/>
        <w:rPr>
          <w:b/>
          <w:sz w:val="22"/>
          <w:szCs w:val="22"/>
        </w:rPr>
      </w:pPr>
      <w:r>
        <w:rPr>
          <w:b/>
          <w:sz w:val="22"/>
          <w:szCs w:val="22"/>
        </w:rPr>
        <w:t xml:space="preserve">SECTION 2 - </w:t>
      </w:r>
      <w:r w:rsidRPr="00B31046">
        <w:rPr>
          <w:b/>
          <w:sz w:val="22"/>
          <w:szCs w:val="22"/>
        </w:rPr>
        <w:t>RULES AND REGULATIONS</w:t>
      </w:r>
      <w:r>
        <w:rPr>
          <w:b/>
          <w:sz w:val="22"/>
          <w:szCs w:val="22"/>
        </w:rPr>
        <w:t xml:space="preserve"> (CONT'D.)</w:t>
      </w:r>
    </w:p>
    <w:p w:rsidR="00051A6A" w:rsidRPr="00F60E50" w:rsidRDefault="00051A6A" w:rsidP="00482278">
      <w:pPr>
        <w:pStyle w:val="CommentText"/>
        <w:rPr>
          <w:sz w:val="22"/>
          <w:szCs w:val="22"/>
        </w:rPr>
      </w:pPr>
    </w:p>
    <w:p w:rsidR="00051A6A" w:rsidRPr="00F60E50" w:rsidRDefault="00F70518" w:rsidP="00482278">
      <w:pPr>
        <w:tabs>
          <w:tab w:val="left" w:pos="0"/>
          <w:tab w:val="left" w:pos="720"/>
          <w:tab w:val="left" w:pos="810"/>
          <w:tab w:val="left" w:pos="1980"/>
        </w:tabs>
        <w:jc w:val="both"/>
        <w:outlineLvl w:val="1"/>
        <w:rPr>
          <w:sz w:val="22"/>
          <w:szCs w:val="22"/>
        </w:rPr>
      </w:pPr>
      <w:r w:rsidRPr="00F60E50">
        <w:rPr>
          <w:sz w:val="22"/>
          <w:szCs w:val="22"/>
        </w:rPr>
        <w:t>2.10</w:t>
      </w:r>
      <w:r w:rsidRPr="00F60E50">
        <w:rPr>
          <w:sz w:val="22"/>
          <w:szCs w:val="22"/>
        </w:rPr>
        <w:tab/>
        <w:t>Interconnection</w:t>
      </w:r>
    </w:p>
    <w:p w:rsidR="00051A6A" w:rsidRPr="00F60E50" w:rsidRDefault="00051A6A" w:rsidP="00482278">
      <w:pPr>
        <w:pStyle w:val="CommentText"/>
        <w:rPr>
          <w:sz w:val="22"/>
          <w:szCs w:val="22"/>
        </w:rPr>
      </w:pPr>
    </w:p>
    <w:p w:rsidR="00051A6A" w:rsidRPr="00F60E50" w:rsidRDefault="00F70518" w:rsidP="00482278">
      <w:pPr>
        <w:pStyle w:val="BodyTextIndent"/>
        <w:ind w:left="720" w:firstLine="0"/>
        <w:rPr>
          <w:sz w:val="22"/>
          <w:szCs w:val="22"/>
        </w:rPr>
      </w:pPr>
      <w:r w:rsidRPr="00F60E50">
        <w:rPr>
          <w:sz w:val="22"/>
          <w:szCs w:val="22"/>
        </w:rPr>
        <w:t xml:space="preserve">Interconnection with the facilities or service of other carriers shall be under the applicable terms and conditions of the other carrier's price lists. The </w:t>
      </w:r>
      <w:r w:rsidR="00650EF1">
        <w:rPr>
          <w:sz w:val="22"/>
          <w:szCs w:val="22"/>
        </w:rPr>
        <w:t>Customer</w:t>
      </w:r>
      <w:r w:rsidRPr="00F60E50">
        <w:rPr>
          <w:sz w:val="22"/>
          <w:szCs w:val="22"/>
        </w:rPr>
        <w:t xml:space="preserve"> is responsible for taking all necessary legal steps for interconnecting </w:t>
      </w:r>
      <w:r w:rsidR="00650EF1">
        <w:rPr>
          <w:sz w:val="22"/>
          <w:szCs w:val="22"/>
        </w:rPr>
        <w:t>Customer</w:t>
      </w:r>
      <w:r w:rsidRPr="00F60E50">
        <w:rPr>
          <w:sz w:val="22"/>
          <w:szCs w:val="22"/>
        </w:rPr>
        <w:t xml:space="preserve">-provided terminal equipment or communications systems with carrier's facilities. The </w:t>
      </w:r>
      <w:r w:rsidR="00650EF1">
        <w:rPr>
          <w:sz w:val="22"/>
          <w:szCs w:val="22"/>
        </w:rPr>
        <w:t>Customer</w:t>
      </w:r>
      <w:r w:rsidRPr="00F60E50">
        <w:rPr>
          <w:sz w:val="22"/>
          <w:szCs w:val="22"/>
        </w:rPr>
        <w:t xml:space="preserve"> shall secure all licenses, permits, right-of-way, and other arrangements necessary for such interconnection. Any special interface equipment of facilities necessary to achieve compatibility between the facilities of the carrier and other participating carriers shall be provided at the </w:t>
      </w:r>
      <w:r w:rsidR="00650EF1">
        <w:rPr>
          <w:sz w:val="22"/>
          <w:szCs w:val="22"/>
        </w:rPr>
        <w:t>Customer</w:t>
      </w:r>
      <w:r w:rsidRPr="00F60E50">
        <w:rPr>
          <w:sz w:val="22"/>
          <w:szCs w:val="22"/>
        </w:rPr>
        <w:t>’s expense.</w:t>
      </w:r>
    </w:p>
    <w:p w:rsidR="00051A6A" w:rsidRPr="00F60E50" w:rsidRDefault="00051A6A" w:rsidP="00482278">
      <w:pPr>
        <w:rPr>
          <w:sz w:val="22"/>
          <w:szCs w:val="22"/>
        </w:rPr>
      </w:pPr>
    </w:p>
    <w:p w:rsidR="00F60E50" w:rsidRDefault="00F60E50" w:rsidP="00482278">
      <w:pPr>
        <w:ind w:left="720" w:hanging="720"/>
        <w:rPr>
          <w:sz w:val="22"/>
          <w:szCs w:val="22"/>
        </w:rPr>
        <w:sectPr w:rsidR="00F60E50" w:rsidSect="00051A6A">
          <w:footerReference w:type="even" r:id="rId50"/>
          <w:footerReference w:type="default" r:id="rId51"/>
          <w:footerReference w:type="first" r:id="rId52"/>
          <w:pgSz w:w="12240" w:h="15840"/>
          <w:pgMar w:top="1008" w:right="1440" w:bottom="1008" w:left="1440" w:header="1008" w:footer="720" w:gutter="0"/>
          <w:cols w:space="720"/>
        </w:sectPr>
      </w:pP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DB7587">
        <w:rPr>
          <w:b/>
          <w:sz w:val="22"/>
          <w:szCs w:val="22"/>
        </w:rPr>
        <w:lastRenderedPageBreak/>
        <w:t>EarthLink Business, LLC</w:t>
      </w:r>
      <w:r w:rsidRPr="00B31046">
        <w:rPr>
          <w:sz w:val="22"/>
          <w:szCs w:val="22"/>
        </w:rPr>
        <w:tab/>
      </w:r>
      <w:r>
        <w:rPr>
          <w:sz w:val="22"/>
          <w:szCs w:val="22"/>
        </w:rPr>
        <w:t>Utah Price List No. 1</w:t>
      </w: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B31046">
        <w:rPr>
          <w:sz w:val="22"/>
          <w:szCs w:val="22"/>
        </w:rPr>
        <w:t>1375 Peachtree Street, Level A</w:t>
      </w:r>
      <w:r w:rsidRPr="00B31046">
        <w:rPr>
          <w:sz w:val="22"/>
          <w:szCs w:val="22"/>
        </w:rPr>
        <w:tab/>
        <w:t xml:space="preserve">Original </w:t>
      </w:r>
      <w:r w:rsidR="00DC23F9">
        <w:rPr>
          <w:sz w:val="22"/>
          <w:szCs w:val="22"/>
        </w:rPr>
        <w:t>Page 16</w:t>
      </w:r>
    </w:p>
    <w:p w:rsidR="00DB7587" w:rsidRPr="00B31046" w:rsidRDefault="00DB7587" w:rsidP="00482278">
      <w:pPr>
        <w:tabs>
          <w:tab w:val="right" w:pos="9360"/>
        </w:tabs>
        <w:rPr>
          <w:sz w:val="22"/>
          <w:szCs w:val="22"/>
        </w:rPr>
      </w:pPr>
      <w:r w:rsidRPr="00B31046">
        <w:rPr>
          <w:sz w:val="22"/>
          <w:szCs w:val="22"/>
        </w:rPr>
        <w:t>Atlanta, GA 30309</w:t>
      </w:r>
    </w:p>
    <w:p w:rsidR="00DB7587" w:rsidRPr="00B31046" w:rsidRDefault="00DB7587" w:rsidP="00482278">
      <w:pPr>
        <w:spacing w:line="240" w:lineRule="exact"/>
        <w:rPr>
          <w:sz w:val="22"/>
          <w:szCs w:val="22"/>
        </w:rPr>
      </w:pPr>
    </w:p>
    <w:p w:rsidR="00DB7587" w:rsidRPr="00B31046" w:rsidRDefault="00DB7587" w:rsidP="00482278">
      <w:pPr>
        <w:tabs>
          <w:tab w:val="right" w:pos="9360"/>
        </w:tabs>
        <w:rPr>
          <w:sz w:val="22"/>
          <w:szCs w:val="22"/>
        </w:rPr>
      </w:pPr>
      <w:r w:rsidRPr="00B31046">
        <w:rPr>
          <w:sz w:val="22"/>
          <w:szCs w:val="22"/>
        </w:rPr>
        <w:t xml:space="preserve">Issued: </w:t>
      </w:r>
      <w:r w:rsidR="00587492">
        <w:rPr>
          <w:sz w:val="22"/>
          <w:szCs w:val="22"/>
        </w:rPr>
        <w:t>February 18, 2014</w:t>
      </w:r>
      <w:r w:rsidRPr="00B31046">
        <w:rPr>
          <w:sz w:val="22"/>
          <w:szCs w:val="22"/>
        </w:rPr>
        <w:tab/>
        <w:t xml:space="preserve">Effective: </w:t>
      </w:r>
      <w:r w:rsidR="00587492">
        <w:rPr>
          <w:sz w:val="22"/>
          <w:szCs w:val="22"/>
        </w:rPr>
        <w:t>February 19, 2014</w:t>
      </w:r>
    </w:p>
    <w:p w:rsidR="00DB7587" w:rsidRPr="00B31046" w:rsidRDefault="00DB7587" w:rsidP="00482278">
      <w:pPr>
        <w:pStyle w:val="Header"/>
        <w:tabs>
          <w:tab w:val="clear" w:pos="4320"/>
          <w:tab w:val="clear" w:pos="8640"/>
          <w:tab w:val="right" w:pos="9360"/>
        </w:tabs>
        <w:jc w:val="center"/>
        <w:rPr>
          <w:rStyle w:val="PageNumber"/>
          <w:sz w:val="22"/>
          <w:szCs w:val="22"/>
        </w:rPr>
      </w:pPr>
    </w:p>
    <w:p w:rsidR="00DB7587" w:rsidRDefault="00DB7587" w:rsidP="00482278">
      <w:pPr>
        <w:pStyle w:val="Header"/>
        <w:pBdr>
          <w:bottom w:val="single" w:sz="6" w:space="1" w:color="auto"/>
        </w:pBdr>
        <w:tabs>
          <w:tab w:val="clear" w:pos="4320"/>
          <w:tab w:val="clear" w:pos="8640"/>
          <w:tab w:val="right" w:pos="9360"/>
        </w:tabs>
        <w:jc w:val="center"/>
        <w:rPr>
          <w:rStyle w:val="PageNumber"/>
          <w:sz w:val="22"/>
          <w:szCs w:val="22"/>
        </w:rPr>
      </w:pPr>
      <w:r w:rsidRPr="00B31046">
        <w:rPr>
          <w:rStyle w:val="PageNumber"/>
          <w:sz w:val="22"/>
          <w:szCs w:val="22"/>
        </w:rPr>
        <w:t>LOCAL TELECOMMUNICATIONS SERVICES PRICE LIST</w:t>
      </w:r>
    </w:p>
    <w:p w:rsidR="00DB7587" w:rsidRPr="00B31046" w:rsidRDefault="00DB7587" w:rsidP="00482278">
      <w:pPr>
        <w:pStyle w:val="Header"/>
        <w:tabs>
          <w:tab w:val="clear" w:pos="4320"/>
          <w:tab w:val="clear" w:pos="8640"/>
          <w:tab w:val="right" w:pos="9360"/>
        </w:tabs>
        <w:rPr>
          <w:rStyle w:val="PageNumber"/>
          <w:sz w:val="22"/>
          <w:szCs w:val="22"/>
        </w:rPr>
      </w:pPr>
    </w:p>
    <w:p w:rsidR="00F60E50" w:rsidRPr="00B31046" w:rsidRDefault="00F60E50" w:rsidP="00482278">
      <w:pPr>
        <w:pStyle w:val="Header"/>
        <w:widowControl w:val="0"/>
        <w:tabs>
          <w:tab w:val="clear" w:pos="4320"/>
          <w:tab w:val="clear" w:pos="8640"/>
          <w:tab w:val="right" w:pos="9360"/>
        </w:tabs>
        <w:spacing w:line="240" w:lineRule="exact"/>
        <w:jc w:val="center"/>
        <w:rPr>
          <w:b/>
          <w:sz w:val="22"/>
          <w:szCs w:val="22"/>
        </w:rPr>
      </w:pPr>
      <w:r>
        <w:rPr>
          <w:b/>
          <w:sz w:val="22"/>
          <w:szCs w:val="22"/>
        </w:rPr>
        <w:t xml:space="preserve">SECTION 2 - </w:t>
      </w:r>
      <w:r w:rsidRPr="00B31046">
        <w:rPr>
          <w:b/>
          <w:sz w:val="22"/>
          <w:szCs w:val="22"/>
        </w:rPr>
        <w:t>RULES AND REGULATIONS</w:t>
      </w:r>
      <w:r>
        <w:rPr>
          <w:b/>
          <w:sz w:val="22"/>
          <w:szCs w:val="22"/>
        </w:rPr>
        <w:t xml:space="preserve"> (CONT'D.)</w:t>
      </w:r>
    </w:p>
    <w:p w:rsidR="00F60E50" w:rsidRPr="00F60E50" w:rsidRDefault="00F60E50" w:rsidP="00482278">
      <w:pPr>
        <w:pStyle w:val="CommentText"/>
        <w:rPr>
          <w:sz w:val="22"/>
          <w:szCs w:val="22"/>
        </w:rPr>
      </w:pPr>
    </w:p>
    <w:p w:rsidR="00051A6A" w:rsidRPr="00F60E50" w:rsidRDefault="00F70518" w:rsidP="00482278">
      <w:pPr>
        <w:jc w:val="both"/>
        <w:outlineLvl w:val="1"/>
        <w:rPr>
          <w:sz w:val="22"/>
          <w:szCs w:val="22"/>
        </w:rPr>
      </w:pPr>
      <w:r w:rsidRPr="00F60E50">
        <w:rPr>
          <w:sz w:val="22"/>
          <w:szCs w:val="22"/>
        </w:rPr>
        <w:t>2.11</w:t>
      </w:r>
      <w:r w:rsidRPr="00F60E50">
        <w:rPr>
          <w:sz w:val="22"/>
          <w:szCs w:val="22"/>
        </w:rPr>
        <w:tab/>
        <w:t>Refusal or Discontinuance by the Company</w:t>
      </w:r>
    </w:p>
    <w:p w:rsidR="00051A6A" w:rsidRPr="00F60E50" w:rsidRDefault="00051A6A" w:rsidP="00482278">
      <w:pPr>
        <w:ind w:left="720" w:hanging="720"/>
        <w:jc w:val="both"/>
        <w:rPr>
          <w:sz w:val="22"/>
          <w:szCs w:val="22"/>
        </w:rPr>
      </w:pPr>
    </w:p>
    <w:p w:rsidR="00051A6A" w:rsidRPr="00B31046" w:rsidRDefault="00F70518" w:rsidP="00482278">
      <w:pPr>
        <w:ind w:left="720"/>
        <w:jc w:val="both"/>
        <w:rPr>
          <w:sz w:val="22"/>
          <w:szCs w:val="22"/>
        </w:rPr>
      </w:pPr>
      <w:r w:rsidRPr="00B31046">
        <w:rPr>
          <w:sz w:val="22"/>
          <w:szCs w:val="22"/>
        </w:rPr>
        <w:t xml:space="preserve">The Company may refuse, suspend or discontinue service under the following conditions without incurring any liability provided that, unless otherwise stated, the </w:t>
      </w:r>
      <w:r w:rsidR="00650EF1">
        <w:rPr>
          <w:sz w:val="22"/>
          <w:szCs w:val="22"/>
        </w:rPr>
        <w:t>Customer</w:t>
      </w:r>
      <w:r w:rsidRPr="00B31046">
        <w:rPr>
          <w:sz w:val="22"/>
          <w:szCs w:val="22"/>
        </w:rPr>
        <w:t xml:space="preserve"> shall be given seven (7) days written notice to comply with any rule or to remedy any deficiency.</w:t>
      </w:r>
    </w:p>
    <w:p w:rsidR="00051A6A" w:rsidRPr="00B31046" w:rsidRDefault="00051A6A" w:rsidP="00482278">
      <w:pPr>
        <w:rPr>
          <w:sz w:val="22"/>
          <w:szCs w:val="22"/>
        </w:rPr>
      </w:pPr>
    </w:p>
    <w:p w:rsidR="00051A6A" w:rsidRPr="00B31046" w:rsidRDefault="00F70518" w:rsidP="00482278">
      <w:pPr>
        <w:tabs>
          <w:tab w:val="left" w:pos="0"/>
          <w:tab w:val="left" w:pos="1440"/>
        </w:tabs>
        <w:ind w:left="1440" w:hanging="720"/>
        <w:jc w:val="both"/>
        <w:rPr>
          <w:sz w:val="22"/>
          <w:szCs w:val="22"/>
        </w:rPr>
      </w:pPr>
      <w:r w:rsidRPr="00B31046">
        <w:rPr>
          <w:sz w:val="22"/>
          <w:szCs w:val="22"/>
        </w:rPr>
        <w:t>2.11.1</w:t>
      </w:r>
      <w:r w:rsidRPr="00B31046">
        <w:rPr>
          <w:sz w:val="22"/>
          <w:szCs w:val="22"/>
        </w:rPr>
        <w:tab/>
        <w:t>For non-compliance with or violation of any State, municipal, or Federal law, ordinance or regulation pertaining to telecommunications service.</w:t>
      </w:r>
    </w:p>
    <w:p w:rsidR="00051A6A" w:rsidRPr="00B31046" w:rsidRDefault="00051A6A" w:rsidP="00482278">
      <w:pPr>
        <w:rPr>
          <w:sz w:val="22"/>
          <w:szCs w:val="22"/>
        </w:rPr>
      </w:pPr>
    </w:p>
    <w:p w:rsidR="00051A6A" w:rsidRPr="00B31046" w:rsidRDefault="00F70518" w:rsidP="00482278">
      <w:pPr>
        <w:tabs>
          <w:tab w:val="left" w:pos="0"/>
          <w:tab w:val="left" w:pos="1440"/>
        </w:tabs>
        <w:ind w:left="1440" w:hanging="720"/>
        <w:jc w:val="both"/>
        <w:rPr>
          <w:sz w:val="22"/>
          <w:szCs w:val="22"/>
        </w:rPr>
      </w:pPr>
      <w:r w:rsidRPr="00B31046">
        <w:rPr>
          <w:sz w:val="22"/>
          <w:szCs w:val="22"/>
        </w:rPr>
        <w:t>2.11.2</w:t>
      </w:r>
      <w:r w:rsidRPr="00B31046">
        <w:rPr>
          <w:sz w:val="22"/>
          <w:szCs w:val="22"/>
        </w:rPr>
        <w:tab/>
        <w:t>For use of telecommunications service for any property or purpose other than that described in the application.</w:t>
      </w:r>
    </w:p>
    <w:p w:rsidR="00051A6A" w:rsidRPr="00B31046" w:rsidRDefault="00051A6A" w:rsidP="00482278">
      <w:pPr>
        <w:rPr>
          <w:sz w:val="22"/>
          <w:szCs w:val="22"/>
        </w:rPr>
      </w:pPr>
    </w:p>
    <w:p w:rsidR="00051A6A" w:rsidRPr="00B31046" w:rsidRDefault="00F70518" w:rsidP="00482278">
      <w:pPr>
        <w:tabs>
          <w:tab w:val="left" w:pos="0"/>
        </w:tabs>
        <w:ind w:left="1440" w:hanging="720"/>
        <w:jc w:val="both"/>
        <w:rPr>
          <w:sz w:val="22"/>
          <w:szCs w:val="22"/>
        </w:rPr>
      </w:pPr>
      <w:r w:rsidRPr="00B31046">
        <w:rPr>
          <w:sz w:val="22"/>
          <w:szCs w:val="22"/>
        </w:rPr>
        <w:t>2.11.3</w:t>
      </w:r>
      <w:r w:rsidRPr="00B31046">
        <w:rPr>
          <w:sz w:val="22"/>
          <w:szCs w:val="22"/>
        </w:rPr>
        <w:tab/>
        <w:t>For neglect or refusal to provide reasonable access to the Company or its agents for the purpose of inspection and maintenance of equipment owned by the Company or its agents.</w:t>
      </w:r>
    </w:p>
    <w:p w:rsidR="00051A6A" w:rsidRPr="00B31046" w:rsidRDefault="00051A6A" w:rsidP="00482278">
      <w:pPr>
        <w:rPr>
          <w:sz w:val="22"/>
          <w:szCs w:val="22"/>
        </w:rPr>
      </w:pPr>
    </w:p>
    <w:p w:rsidR="00051A6A" w:rsidRPr="00B31046" w:rsidRDefault="00F70518" w:rsidP="00482278">
      <w:pPr>
        <w:tabs>
          <w:tab w:val="left" w:pos="0"/>
          <w:tab w:val="left" w:pos="1980"/>
        </w:tabs>
        <w:ind w:left="1440" w:hanging="720"/>
        <w:jc w:val="both"/>
        <w:rPr>
          <w:sz w:val="22"/>
          <w:szCs w:val="22"/>
        </w:rPr>
      </w:pPr>
      <w:r w:rsidRPr="00B31046">
        <w:rPr>
          <w:sz w:val="22"/>
          <w:szCs w:val="22"/>
        </w:rPr>
        <w:t>2.11.4</w:t>
      </w:r>
      <w:r w:rsidRPr="00B31046">
        <w:rPr>
          <w:sz w:val="22"/>
          <w:szCs w:val="22"/>
        </w:rPr>
        <w:tab/>
        <w:t>For noncompliance with or violation of a Regulatory Authority regulation or the Company’s rules and regulations on file with the Regulatory Authority.</w:t>
      </w:r>
    </w:p>
    <w:p w:rsidR="00051A6A" w:rsidRPr="00B31046" w:rsidRDefault="00051A6A" w:rsidP="00482278">
      <w:pPr>
        <w:rPr>
          <w:sz w:val="22"/>
          <w:szCs w:val="22"/>
        </w:rPr>
      </w:pPr>
    </w:p>
    <w:p w:rsidR="00051A6A" w:rsidRPr="00B31046" w:rsidRDefault="00F70518" w:rsidP="00482278">
      <w:pPr>
        <w:tabs>
          <w:tab w:val="left" w:pos="0"/>
        </w:tabs>
        <w:ind w:left="1440" w:hanging="720"/>
        <w:jc w:val="both"/>
        <w:rPr>
          <w:sz w:val="22"/>
          <w:szCs w:val="22"/>
        </w:rPr>
      </w:pPr>
      <w:r w:rsidRPr="00B31046">
        <w:rPr>
          <w:sz w:val="22"/>
          <w:szCs w:val="22"/>
        </w:rPr>
        <w:t>2.11.5</w:t>
      </w:r>
      <w:r w:rsidRPr="00B31046">
        <w:rPr>
          <w:sz w:val="22"/>
          <w:szCs w:val="22"/>
        </w:rPr>
        <w:tab/>
        <w:t xml:space="preserve">For nonpayment of bills, including bills for any of the Company’s other communication services, provided that suspension or termination of service shall not be made without five (5) days written notice to the </w:t>
      </w:r>
      <w:r w:rsidR="00650EF1">
        <w:rPr>
          <w:sz w:val="22"/>
          <w:szCs w:val="22"/>
        </w:rPr>
        <w:t>Customer</w:t>
      </w:r>
      <w:r w:rsidR="00ED7B37">
        <w:rPr>
          <w:sz w:val="22"/>
          <w:szCs w:val="22"/>
        </w:rPr>
        <w:t xml:space="preserve">. </w:t>
      </w:r>
      <w:r w:rsidRPr="00B31046">
        <w:rPr>
          <w:sz w:val="22"/>
          <w:szCs w:val="22"/>
        </w:rPr>
        <w:t xml:space="preserve">However, residential basic local service shall not be disconnected for nonpayment for at least thirty (30) days from the date of the bill, and the Company has given the </w:t>
      </w:r>
      <w:r w:rsidR="00650EF1">
        <w:rPr>
          <w:sz w:val="22"/>
          <w:szCs w:val="22"/>
        </w:rPr>
        <w:t>Customer</w:t>
      </w:r>
      <w:r w:rsidRPr="00B31046">
        <w:rPr>
          <w:sz w:val="22"/>
          <w:szCs w:val="22"/>
        </w:rPr>
        <w:t xml:space="preserve"> a written notice of the proposed disconnection at least five (5) days before the date of disconnection.</w:t>
      </w:r>
    </w:p>
    <w:p w:rsidR="00051A6A" w:rsidRPr="00B31046" w:rsidRDefault="00051A6A" w:rsidP="00482278">
      <w:pPr>
        <w:rPr>
          <w:sz w:val="22"/>
          <w:szCs w:val="22"/>
        </w:rPr>
      </w:pPr>
    </w:p>
    <w:p w:rsidR="00051A6A" w:rsidRPr="00B31046" w:rsidRDefault="00F70518" w:rsidP="00482278">
      <w:pPr>
        <w:tabs>
          <w:tab w:val="left" w:pos="0"/>
          <w:tab w:val="left" w:pos="1440"/>
        </w:tabs>
        <w:ind w:left="1440" w:hanging="720"/>
        <w:jc w:val="both"/>
        <w:rPr>
          <w:sz w:val="22"/>
          <w:szCs w:val="22"/>
        </w:rPr>
      </w:pPr>
      <w:r w:rsidRPr="00B31046">
        <w:rPr>
          <w:sz w:val="22"/>
          <w:szCs w:val="22"/>
        </w:rPr>
        <w:t>2.11.6</w:t>
      </w:r>
      <w:r w:rsidRPr="00B31046">
        <w:rPr>
          <w:sz w:val="22"/>
          <w:szCs w:val="22"/>
        </w:rPr>
        <w:tab/>
        <w:t xml:space="preserve">Without notice in the event of </w:t>
      </w:r>
      <w:r w:rsidR="00650EF1">
        <w:rPr>
          <w:sz w:val="22"/>
          <w:szCs w:val="22"/>
        </w:rPr>
        <w:t>Customer</w:t>
      </w:r>
      <w:r w:rsidRPr="00B31046">
        <w:rPr>
          <w:sz w:val="22"/>
          <w:szCs w:val="22"/>
        </w:rPr>
        <w:t xml:space="preserve"> or authorized user use of equipment in such a manner as to adversely affect the Company’s equipment or service to others.</w:t>
      </w:r>
    </w:p>
    <w:p w:rsidR="00051A6A" w:rsidRPr="00B31046" w:rsidRDefault="00051A6A" w:rsidP="00482278">
      <w:pPr>
        <w:rPr>
          <w:sz w:val="22"/>
          <w:szCs w:val="22"/>
        </w:rPr>
      </w:pPr>
    </w:p>
    <w:p w:rsidR="00F60E50" w:rsidRDefault="00F70518" w:rsidP="00482278">
      <w:pPr>
        <w:tabs>
          <w:tab w:val="left" w:pos="0"/>
          <w:tab w:val="left" w:pos="1440"/>
        </w:tabs>
        <w:ind w:left="1440" w:hanging="720"/>
        <w:jc w:val="both"/>
        <w:rPr>
          <w:sz w:val="22"/>
          <w:szCs w:val="22"/>
        </w:rPr>
      </w:pPr>
      <w:r w:rsidRPr="00B31046">
        <w:rPr>
          <w:sz w:val="22"/>
          <w:szCs w:val="22"/>
        </w:rPr>
        <w:t>2.11.7</w:t>
      </w:r>
      <w:r w:rsidRPr="00B31046">
        <w:rPr>
          <w:sz w:val="22"/>
          <w:szCs w:val="22"/>
        </w:rPr>
        <w:tab/>
        <w:t>Without notice in the event of tampering with the equipment or services owned by the Company or its agents.</w:t>
      </w:r>
    </w:p>
    <w:p w:rsidR="00051A6A" w:rsidRPr="00B31046" w:rsidRDefault="00051A6A" w:rsidP="00482278">
      <w:pPr>
        <w:tabs>
          <w:tab w:val="left" w:pos="0"/>
        </w:tabs>
        <w:jc w:val="both"/>
        <w:rPr>
          <w:sz w:val="22"/>
          <w:szCs w:val="22"/>
        </w:rPr>
      </w:pPr>
    </w:p>
    <w:p w:rsidR="00051A6A" w:rsidRPr="00B31046" w:rsidRDefault="00F70518" w:rsidP="00482278">
      <w:pPr>
        <w:tabs>
          <w:tab w:val="left" w:pos="0"/>
        </w:tabs>
        <w:ind w:left="1440" w:hanging="720"/>
        <w:jc w:val="both"/>
        <w:rPr>
          <w:sz w:val="22"/>
          <w:szCs w:val="22"/>
        </w:rPr>
      </w:pPr>
      <w:r w:rsidRPr="00B31046">
        <w:rPr>
          <w:sz w:val="22"/>
          <w:szCs w:val="22"/>
        </w:rPr>
        <w:t>2.11.8</w:t>
      </w:r>
      <w:r w:rsidRPr="00B31046">
        <w:rPr>
          <w:sz w:val="22"/>
          <w:szCs w:val="22"/>
        </w:rPr>
        <w:tab/>
        <w:t>Without notice in the event of unauthorized or fraudulent use of service</w:t>
      </w:r>
      <w:r w:rsidR="00ED7B37">
        <w:rPr>
          <w:sz w:val="22"/>
          <w:szCs w:val="22"/>
        </w:rPr>
        <w:t xml:space="preserve">. </w:t>
      </w:r>
      <w:r w:rsidRPr="00B31046">
        <w:rPr>
          <w:sz w:val="22"/>
          <w:szCs w:val="22"/>
        </w:rPr>
        <w:t xml:space="preserve">Whenever service is discontinued for fraudulent use of service, the Company may, before restoring service, require the </w:t>
      </w:r>
      <w:r w:rsidR="00650EF1">
        <w:rPr>
          <w:sz w:val="22"/>
          <w:szCs w:val="22"/>
        </w:rPr>
        <w:t>Customer</w:t>
      </w:r>
      <w:r w:rsidRPr="00B31046">
        <w:rPr>
          <w:sz w:val="22"/>
          <w:szCs w:val="22"/>
        </w:rPr>
        <w:t xml:space="preserve"> to make, at his or her own expense, all changes in facilities or equipment necessary to eliminate illegal use and to pay an amount reasonably estimated as the loss in revenues resulting from such fraudulent use.</w:t>
      </w:r>
    </w:p>
    <w:p w:rsidR="00051A6A" w:rsidRPr="00B31046" w:rsidRDefault="00051A6A" w:rsidP="00482278">
      <w:pPr>
        <w:rPr>
          <w:sz w:val="22"/>
          <w:szCs w:val="22"/>
        </w:rPr>
      </w:pPr>
    </w:p>
    <w:p w:rsidR="00051A6A" w:rsidRDefault="00F70518" w:rsidP="00482278">
      <w:pPr>
        <w:tabs>
          <w:tab w:val="left" w:pos="0"/>
        </w:tabs>
        <w:ind w:left="1440" w:hanging="720"/>
        <w:jc w:val="both"/>
        <w:rPr>
          <w:sz w:val="22"/>
          <w:szCs w:val="22"/>
        </w:rPr>
      </w:pPr>
      <w:r w:rsidRPr="00B31046">
        <w:rPr>
          <w:sz w:val="22"/>
          <w:szCs w:val="22"/>
        </w:rPr>
        <w:t>2.11.9</w:t>
      </w:r>
      <w:r w:rsidRPr="00B31046">
        <w:rPr>
          <w:sz w:val="22"/>
          <w:szCs w:val="22"/>
        </w:rPr>
        <w:tab/>
        <w:t>Without notice by reason of any order or decision of a court or other government authority having jurisdiction which prohibits the Company from furnishing such services.</w:t>
      </w:r>
    </w:p>
    <w:p w:rsidR="00ED7B37" w:rsidRPr="00B31046" w:rsidRDefault="00ED7B37" w:rsidP="00482278">
      <w:pPr>
        <w:tabs>
          <w:tab w:val="left" w:pos="0"/>
        </w:tabs>
        <w:jc w:val="both"/>
        <w:rPr>
          <w:sz w:val="22"/>
          <w:szCs w:val="22"/>
        </w:rPr>
      </w:pPr>
    </w:p>
    <w:p w:rsidR="00F60E50" w:rsidRDefault="00F60E50" w:rsidP="00482278">
      <w:pPr>
        <w:rPr>
          <w:sz w:val="22"/>
          <w:szCs w:val="22"/>
        </w:rPr>
        <w:sectPr w:rsidR="00F60E50" w:rsidSect="00051A6A">
          <w:footerReference w:type="even" r:id="rId53"/>
          <w:footerReference w:type="default" r:id="rId54"/>
          <w:footerReference w:type="first" r:id="rId55"/>
          <w:pgSz w:w="12240" w:h="15840"/>
          <w:pgMar w:top="1008" w:right="1440" w:bottom="1008" w:left="1440" w:header="1008" w:footer="720" w:gutter="0"/>
          <w:cols w:space="720"/>
        </w:sectPr>
      </w:pP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DB7587">
        <w:rPr>
          <w:b/>
          <w:sz w:val="22"/>
          <w:szCs w:val="22"/>
        </w:rPr>
        <w:lastRenderedPageBreak/>
        <w:t>EarthLink Business, LLC</w:t>
      </w:r>
      <w:r w:rsidRPr="00B31046">
        <w:rPr>
          <w:sz w:val="22"/>
          <w:szCs w:val="22"/>
        </w:rPr>
        <w:tab/>
      </w:r>
      <w:r>
        <w:rPr>
          <w:sz w:val="22"/>
          <w:szCs w:val="22"/>
        </w:rPr>
        <w:t>Utah Price List No. 1</w:t>
      </w: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B31046">
        <w:rPr>
          <w:sz w:val="22"/>
          <w:szCs w:val="22"/>
        </w:rPr>
        <w:t>1375 Peachtree Street, Level A</w:t>
      </w:r>
      <w:r w:rsidRPr="00B31046">
        <w:rPr>
          <w:sz w:val="22"/>
          <w:szCs w:val="22"/>
        </w:rPr>
        <w:tab/>
        <w:t xml:space="preserve">Original </w:t>
      </w:r>
      <w:r w:rsidR="00DC23F9">
        <w:rPr>
          <w:sz w:val="22"/>
          <w:szCs w:val="22"/>
        </w:rPr>
        <w:t>Page 17</w:t>
      </w:r>
    </w:p>
    <w:p w:rsidR="00DB7587" w:rsidRPr="00B31046" w:rsidRDefault="00DB7587" w:rsidP="00482278">
      <w:pPr>
        <w:tabs>
          <w:tab w:val="right" w:pos="9360"/>
        </w:tabs>
        <w:rPr>
          <w:sz w:val="22"/>
          <w:szCs w:val="22"/>
        </w:rPr>
      </w:pPr>
      <w:r w:rsidRPr="00B31046">
        <w:rPr>
          <w:sz w:val="22"/>
          <w:szCs w:val="22"/>
        </w:rPr>
        <w:t>Atlanta, GA 30309</w:t>
      </w:r>
    </w:p>
    <w:p w:rsidR="00DB7587" w:rsidRPr="00B31046" w:rsidRDefault="00DB7587" w:rsidP="00482278">
      <w:pPr>
        <w:spacing w:line="240" w:lineRule="exact"/>
        <w:rPr>
          <w:sz w:val="22"/>
          <w:szCs w:val="22"/>
        </w:rPr>
      </w:pPr>
    </w:p>
    <w:p w:rsidR="00DB7587" w:rsidRPr="00B31046" w:rsidRDefault="00DB7587" w:rsidP="00482278">
      <w:pPr>
        <w:tabs>
          <w:tab w:val="right" w:pos="9360"/>
        </w:tabs>
        <w:rPr>
          <w:sz w:val="22"/>
          <w:szCs w:val="22"/>
        </w:rPr>
      </w:pPr>
      <w:r w:rsidRPr="00B31046">
        <w:rPr>
          <w:sz w:val="22"/>
          <w:szCs w:val="22"/>
        </w:rPr>
        <w:t xml:space="preserve">Issued: </w:t>
      </w:r>
      <w:r w:rsidR="00587492">
        <w:rPr>
          <w:sz w:val="22"/>
          <w:szCs w:val="22"/>
        </w:rPr>
        <w:t>February 18, 2014</w:t>
      </w:r>
      <w:r w:rsidRPr="00B31046">
        <w:rPr>
          <w:sz w:val="22"/>
          <w:szCs w:val="22"/>
        </w:rPr>
        <w:tab/>
        <w:t xml:space="preserve">Effective: </w:t>
      </w:r>
      <w:r w:rsidR="00587492">
        <w:rPr>
          <w:sz w:val="22"/>
          <w:szCs w:val="22"/>
        </w:rPr>
        <w:t>February 19, 2014</w:t>
      </w:r>
    </w:p>
    <w:p w:rsidR="00DB7587" w:rsidRPr="00B31046" w:rsidRDefault="00DB7587" w:rsidP="00482278">
      <w:pPr>
        <w:pStyle w:val="Header"/>
        <w:tabs>
          <w:tab w:val="clear" w:pos="4320"/>
          <w:tab w:val="clear" w:pos="8640"/>
          <w:tab w:val="right" w:pos="9360"/>
        </w:tabs>
        <w:jc w:val="center"/>
        <w:rPr>
          <w:rStyle w:val="PageNumber"/>
          <w:sz w:val="22"/>
          <w:szCs w:val="22"/>
        </w:rPr>
      </w:pPr>
    </w:p>
    <w:p w:rsidR="00DB7587" w:rsidRDefault="00DB7587" w:rsidP="00482278">
      <w:pPr>
        <w:pStyle w:val="Header"/>
        <w:pBdr>
          <w:bottom w:val="single" w:sz="6" w:space="1" w:color="auto"/>
        </w:pBdr>
        <w:tabs>
          <w:tab w:val="clear" w:pos="4320"/>
          <w:tab w:val="clear" w:pos="8640"/>
          <w:tab w:val="right" w:pos="9360"/>
        </w:tabs>
        <w:jc w:val="center"/>
        <w:rPr>
          <w:rStyle w:val="PageNumber"/>
          <w:sz w:val="22"/>
          <w:szCs w:val="22"/>
        </w:rPr>
      </w:pPr>
      <w:r w:rsidRPr="00B31046">
        <w:rPr>
          <w:rStyle w:val="PageNumber"/>
          <w:sz w:val="22"/>
          <w:szCs w:val="22"/>
        </w:rPr>
        <w:t>LOCAL TELECOMMUNICATIONS SERVICES PRICE LIST</w:t>
      </w:r>
    </w:p>
    <w:p w:rsidR="00DB7587" w:rsidRPr="00B31046" w:rsidRDefault="00DB7587" w:rsidP="00482278">
      <w:pPr>
        <w:pStyle w:val="Header"/>
        <w:tabs>
          <w:tab w:val="clear" w:pos="4320"/>
          <w:tab w:val="clear" w:pos="8640"/>
          <w:tab w:val="right" w:pos="9360"/>
        </w:tabs>
        <w:rPr>
          <w:rStyle w:val="PageNumber"/>
          <w:sz w:val="22"/>
          <w:szCs w:val="22"/>
        </w:rPr>
      </w:pPr>
    </w:p>
    <w:p w:rsidR="00F60E50" w:rsidRPr="00B31046" w:rsidRDefault="00F60E50" w:rsidP="00482278">
      <w:pPr>
        <w:pStyle w:val="Header"/>
        <w:widowControl w:val="0"/>
        <w:tabs>
          <w:tab w:val="clear" w:pos="4320"/>
          <w:tab w:val="clear" w:pos="8640"/>
          <w:tab w:val="right" w:pos="9360"/>
        </w:tabs>
        <w:spacing w:line="240" w:lineRule="exact"/>
        <w:jc w:val="center"/>
        <w:rPr>
          <w:b/>
          <w:sz w:val="22"/>
          <w:szCs w:val="22"/>
        </w:rPr>
      </w:pPr>
      <w:r>
        <w:rPr>
          <w:b/>
          <w:sz w:val="22"/>
          <w:szCs w:val="22"/>
        </w:rPr>
        <w:t xml:space="preserve">SECTION 2 - </w:t>
      </w:r>
      <w:r w:rsidRPr="00B31046">
        <w:rPr>
          <w:b/>
          <w:sz w:val="22"/>
          <w:szCs w:val="22"/>
        </w:rPr>
        <w:t>RULES AND REGULATIONS</w:t>
      </w:r>
      <w:r>
        <w:rPr>
          <w:b/>
          <w:sz w:val="22"/>
          <w:szCs w:val="22"/>
        </w:rPr>
        <w:t xml:space="preserve"> (CONT'D.)</w:t>
      </w:r>
    </w:p>
    <w:p w:rsidR="00051A6A" w:rsidRPr="00B31046" w:rsidRDefault="00051A6A" w:rsidP="00482278">
      <w:pPr>
        <w:rPr>
          <w:sz w:val="22"/>
          <w:szCs w:val="22"/>
        </w:rPr>
      </w:pPr>
    </w:p>
    <w:p w:rsidR="00051A6A" w:rsidRPr="00F60E50" w:rsidRDefault="00F70518" w:rsidP="00482278">
      <w:pPr>
        <w:jc w:val="both"/>
        <w:outlineLvl w:val="1"/>
        <w:rPr>
          <w:sz w:val="22"/>
          <w:szCs w:val="22"/>
        </w:rPr>
      </w:pPr>
      <w:r w:rsidRPr="00F60E50">
        <w:rPr>
          <w:sz w:val="22"/>
          <w:szCs w:val="22"/>
        </w:rPr>
        <w:t>2.12</w:t>
      </w:r>
      <w:r w:rsidRPr="00F60E50">
        <w:rPr>
          <w:sz w:val="22"/>
          <w:szCs w:val="22"/>
        </w:rPr>
        <w:tab/>
        <w:t>Inspection, Testing, and Adjustment</w:t>
      </w:r>
    </w:p>
    <w:p w:rsidR="00051A6A" w:rsidRPr="00F60E50" w:rsidRDefault="00051A6A" w:rsidP="00482278">
      <w:pPr>
        <w:jc w:val="both"/>
        <w:rPr>
          <w:sz w:val="22"/>
          <w:szCs w:val="22"/>
        </w:rPr>
      </w:pPr>
    </w:p>
    <w:p w:rsidR="00051A6A" w:rsidRPr="00F60E50" w:rsidRDefault="00F70518" w:rsidP="00482278">
      <w:pPr>
        <w:tabs>
          <w:tab w:val="left" w:pos="0"/>
        </w:tabs>
        <w:ind w:left="720"/>
        <w:jc w:val="both"/>
        <w:rPr>
          <w:sz w:val="22"/>
          <w:szCs w:val="22"/>
        </w:rPr>
      </w:pPr>
      <w:r w:rsidRPr="00F60E50">
        <w:rPr>
          <w:sz w:val="22"/>
          <w:szCs w:val="22"/>
        </w:rPr>
        <w:t>Upon reasonable notice, the facilities provided by the Company shall be made available to the Company for tests and adjustments as may be deemed necessary by the Company for maintenance</w:t>
      </w:r>
      <w:r w:rsidR="00ED7B37">
        <w:rPr>
          <w:sz w:val="22"/>
          <w:szCs w:val="22"/>
        </w:rPr>
        <w:t xml:space="preserve">. </w:t>
      </w:r>
      <w:r w:rsidRPr="00F60E50">
        <w:rPr>
          <w:sz w:val="22"/>
          <w:szCs w:val="22"/>
        </w:rPr>
        <w:t>No interruption allowance will be granted for the time during which such tests and adjustments are made.</w:t>
      </w:r>
    </w:p>
    <w:p w:rsidR="00051A6A" w:rsidRDefault="00051A6A" w:rsidP="00482278">
      <w:pPr>
        <w:rPr>
          <w:sz w:val="22"/>
          <w:szCs w:val="22"/>
        </w:rPr>
      </w:pPr>
    </w:p>
    <w:p w:rsidR="00ED7B37" w:rsidRPr="00F60E50" w:rsidRDefault="00ED7B37" w:rsidP="00482278">
      <w:pPr>
        <w:rPr>
          <w:sz w:val="22"/>
          <w:szCs w:val="22"/>
        </w:rPr>
      </w:pPr>
    </w:p>
    <w:p w:rsidR="00051A6A" w:rsidRPr="00F60E50" w:rsidRDefault="00F70518" w:rsidP="00482278">
      <w:pPr>
        <w:tabs>
          <w:tab w:val="left" w:pos="0"/>
        </w:tabs>
        <w:jc w:val="both"/>
        <w:outlineLvl w:val="1"/>
        <w:rPr>
          <w:sz w:val="22"/>
          <w:szCs w:val="22"/>
        </w:rPr>
      </w:pPr>
      <w:r w:rsidRPr="00F60E50">
        <w:rPr>
          <w:sz w:val="22"/>
          <w:szCs w:val="22"/>
        </w:rPr>
        <w:t>2.13</w:t>
      </w:r>
      <w:r w:rsidRPr="00F60E50">
        <w:rPr>
          <w:sz w:val="22"/>
          <w:szCs w:val="22"/>
        </w:rPr>
        <w:tab/>
        <w:t>Interruption of Service</w:t>
      </w:r>
    </w:p>
    <w:p w:rsidR="00051A6A" w:rsidRPr="00F60E50" w:rsidRDefault="00051A6A" w:rsidP="00482278">
      <w:pPr>
        <w:rPr>
          <w:sz w:val="22"/>
          <w:szCs w:val="22"/>
        </w:rPr>
      </w:pPr>
    </w:p>
    <w:p w:rsidR="00051A6A" w:rsidRPr="00F60E50" w:rsidRDefault="00F70518" w:rsidP="00482278">
      <w:pPr>
        <w:numPr>
          <w:ilvl w:val="2"/>
          <w:numId w:val="39"/>
        </w:numPr>
        <w:tabs>
          <w:tab w:val="left" w:pos="0"/>
        </w:tabs>
        <w:jc w:val="both"/>
        <w:rPr>
          <w:sz w:val="22"/>
          <w:szCs w:val="22"/>
        </w:rPr>
      </w:pPr>
      <w:r w:rsidRPr="00F60E50">
        <w:rPr>
          <w:sz w:val="22"/>
          <w:szCs w:val="22"/>
        </w:rPr>
        <w:t xml:space="preserve">Credit allowances for interruptions of service which are not due to the Company’s testing or adjusting, to the negligence of the </w:t>
      </w:r>
      <w:r w:rsidR="00650EF1">
        <w:rPr>
          <w:sz w:val="22"/>
          <w:szCs w:val="22"/>
        </w:rPr>
        <w:t>Customer</w:t>
      </w:r>
      <w:r w:rsidRPr="00F60E50">
        <w:rPr>
          <w:sz w:val="22"/>
          <w:szCs w:val="22"/>
        </w:rPr>
        <w:t xml:space="preserve">, or to the failure of channels, equipment or communications systems provided by the </w:t>
      </w:r>
      <w:r w:rsidR="00650EF1">
        <w:rPr>
          <w:sz w:val="22"/>
          <w:szCs w:val="22"/>
        </w:rPr>
        <w:t>Customer</w:t>
      </w:r>
      <w:r w:rsidRPr="00F60E50">
        <w:rPr>
          <w:sz w:val="22"/>
          <w:szCs w:val="22"/>
        </w:rPr>
        <w:t>, are subject to the general liability provisions set forth in Section 2.4 herein</w:t>
      </w:r>
      <w:r w:rsidR="00ED7B37">
        <w:rPr>
          <w:sz w:val="22"/>
          <w:szCs w:val="22"/>
        </w:rPr>
        <w:t xml:space="preserve">. </w:t>
      </w:r>
      <w:r w:rsidRPr="00F60E50">
        <w:rPr>
          <w:sz w:val="22"/>
          <w:szCs w:val="22"/>
        </w:rPr>
        <w:t xml:space="preserve">It shall be the obligation of the </w:t>
      </w:r>
      <w:r w:rsidR="00650EF1">
        <w:rPr>
          <w:sz w:val="22"/>
          <w:szCs w:val="22"/>
        </w:rPr>
        <w:t>Customer</w:t>
      </w:r>
      <w:r w:rsidRPr="00F60E50">
        <w:rPr>
          <w:sz w:val="22"/>
          <w:szCs w:val="22"/>
        </w:rPr>
        <w:t xml:space="preserve"> to notify the Company immediately of any interruption in service for which a credit allowance is desired by the </w:t>
      </w:r>
      <w:r w:rsidR="00650EF1">
        <w:rPr>
          <w:sz w:val="22"/>
          <w:szCs w:val="22"/>
        </w:rPr>
        <w:t>Customer</w:t>
      </w:r>
      <w:r w:rsidR="00ED7B37">
        <w:rPr>
          <w:sz w:val="22"/>
          <w:szCs w:val="22"/>
        </w:rPr>
        <w:t xml:space="preserve">. </w:t>
      </w:r>
      <w:r w:rsidRPr="00F60E50">
        <w:rPr>
          <w:sz w:val="22"/>
          <w:szCs w:val="22"/>
        </w:rPr>
        <w:t xml:space="preserve">Before giving such notice, the </w:t>
      </w:r>
      <w:r w:rsidR="00650EF1">
        <w:rPr>
          <w:sz w:val="22"/>
          <w:szCs w:val="22"/>
        </w:rPr>
        <w:t>Customer</w:t>
      </w:r>
      <w:r w:rsidRPr="00F60E50">
        <w:rPr>
          <w:sz w:val="22"/>
          <w:szCs w:val="22"/>
        </w:rPr>
        <w:t xml:space="preserve"> shall ascertain that the trouble is not within his or her control, or is not in wiring or equipment, if any, furnished by the </w:t>
      </w:r>
      <w:r w:rsidR="00650EF1">
        <w:rPr>
          <w:sz w:val="22"/>
          <w:szCs w:val="22"/>
        </w:rPr>
        <w:t>Customer</w:t>
      </w:r>
      <w:r w:rsidRPr="00F60E50">
        <w:rPr>
          <w:sz w:val="22"/>
          <w:szCs w:val="22"/>
        </w:rPr>
        <w:t xml:space="preserve"> and connected to the Company’s terminal</w:t>
      </w:r>
      <w:r w:rsidR="00ED7B37">
        <w:rPr>
          <w:sz w:val="22"/>
          <w:szCs w:val="22"/>
        </w:rPr>
        <w:t xml:space="preserve">. </w:t>
      </w:r>
      <w:r w:rsidRPr="00F60E50">
        <w:rPr>
          <w:sz w:val="22"/>
          <w:szCs w:val="22"/>
        </w:rPr>
        <w:t xml:space="preserve">Interruptions caused by </w:t>
      </w:r>
      <w:r w:rsidR="00650EF1">
        <w:rPr>
          <w:sz w:val="22"/>
          <w:szCs w:val="22"/>
        </w:rPr>
        <w:t>Customer</w:t>
      </w:r>
      <w:r w:rsidRPr="00F60E50">
        <w:rPr>
          <w:sz w:val="22"/>
          <w:szCs w:val="22"/>
        </w:rPr>
        <w:t>-provided or Company-provided automatic dialing equipment are not deemed an interruption of service as defined.</w:t>
      </w:r>
    </w:p>
    <w:p w:rsidR="00051A6A" w:rsidRPr="00F60E50" w:rsidRDefault="00051A6A" w:rsidP="00482278">
      <w:pPr>
        <w:tabs>
          <w:tab w:val="left" w:pos="0"/>
        </w:tabs>
        <w:jc w:val="both"/>
        <w:rPr>
          <w:sz w:val="22"/>
          <w:szCs w:val="22"/>
        </w:rPr>
      </w:pPr>
    </w:p>
    <w:p w:rsidR="00051A6A" w:rsidRPr="00F60E50" w:rsidRDefault="00F70518" w:rsidP="00482278">
      <w:pPr>
        <w:numPr>
          <w:ilvl w:val="2"/>
          <w:numId w:val="39"/>
        </w:numPr>
        <w:tabs>
          <w:tab w:val="left" w:pos="0"/>
        </w:tabs>
        <w:jc w:val="both"/>
        <w:rPr>
          <w:sz w:val="22"/>
          <w:szCs w:val="22"/>
        </w:rPr>
      </w:pPr>
      <w:r w:rsidRPr="00F60E50">
        <w:rPr>
          <w:sz w:val="22"/>
          <w:szCs w:val="22"/>
        </w:rPr>
        <w:t xml:space="preserve">In the event of a service interruption for 8 hours or more during a continuous 24 hours period, the </w:t>
      </w:r>
      <w:r w:rsidR="00650EF1">
        <w:rPr>
          <w:sz w:val="22"/>
          <w:szCs w:val="22"/>
        </w:rPr>
        <w:t>Customer</w:t>
      </w:r>
      <w:r w:rsidRPr="00F60E50">
        <w:rPr>
          <w:sz w:val="22"/>
          <w:szCs w:val="22"/>
        </w:rPr>
        <w:t xml:space="preserve"> will receive a credit proportional to the duration of the service interruption</w:t>
      </w:r>
      <w:r w:rsidR="00ED7B37">
        <w:rPr>
          <w:sz w:val="22"/>
          <w:szCs w:val="22"/>
        </w:rPr>
        <w:t xml:space="preserve">. </w:t>
      </w:r>
      <w:r w:rsidRPr="00F60E50">
        <w:rPr>
          <w:sz w:val="22"/>
          <w:szCs w:val="22"/>
        </w:rPr>
        <w:t>Each occurrence of the loss of service for 8 hours during the 24 hour time period counts as one day.</w:t>
      </w:r>
    </w:p>
    <w:p w:rsidR="00051A6A" w:rsidRDefault="00051A6A" w:rsidP="00482278">
      <w:pPr>
        <w:rPr>
          <w:sz w:val="22"/>
          <w:szCs w:val="22"/>
        </w:rPr>
      </w:pPr>
    </w:p>
    <w:p w:rsidR="00ED7B37" w:rsidRPr="00F60E50" w:rsidRDefault="00ED7B37" w:rsidP="00482278">
      <w:pPr>
        <w:rPr>
          <w:sz w:val="22"/>
          <w:szCs w:val="22"/>
        </w:rPr>
      </w:pPr>
    </w:p>
    <w:p w:rsidR="00051A6A" w:rsidRPr="00F60E50" w:rsidRDefault="00F70518" w:rsidP="00482278">
      <w:pPr>
        <w:tabs>
          <w:tab w:val="left" w:pos="0"/>
        </w:tabs>
        <w:jc w:val="both"/>
        <w:outlineLvl w:val="1"/>
        <w:rPr>
          <w:sz w:val="22"/>
          <w:szCs w:val="22"/>
        </w:rPr>
      </w:pPr>
      <w:r w:rsidRPr="00F60E50">
        <w:rPr>
          <w:sz w:val="22"/>
          <w:szCs w:val="22"/>
        </w:rPr>
        <w:t>2.14</w:t>
      </w:r>
      <w:r w:rsidRPr="00F60E50">
        <w:rPr>
          <w:sz w:val="22"/>
          <w:szCs w:val="22"/>
        </w:rPr>
        <w:tab/>
        <w:t>Cost of Collection and Repair</w:t>
      </w:r>
    </w:p>
    <w:p w:rsidR="00051A6A" w:rsidRPr="00B31046" w:rsidRDefault="00051A6A" w:rsidP="00482278">
      <w:pPr>
        <w:rPr>
          <w:sz w:val="22"/>
          <w:szCs w:val="22"/>
        </w:rPr>
      </w:pPr>
    </w:p>
    <w:p w:rsidR="00051A6A" w:rsidRPr="00B31046" w:rsidRDefault="00F70518" w:rsidP="00482278">
      <w:pPr>
        <w:tabs>
          <w:tab w:val="left" w:pos="0"/>
        </w:tabs>
        <w:ind w:left="720"/>
        <w:jc w:val="both"/>
        <w:rPr>
          <w:sz w:val="22"/>
          <w:szCs w:val="22"/>
        </w:rPr>
      </w:pPr>
      <w:r w:rsidRPr="00B31046">
        <w:rPr>
          <w:sz w:val="22"/>
          <w:szCs w:val="22"/>
        </w:rPr>
        <w:t xml:space="preserve">The </w:t>
      </w:r>
      <w:r w:rsidR="00650EF1">
        <w:rPr>
          <w:sz w:val="22"/>
          <w:szCs w:val="22"/>
        </w:rPr>
        <w:t>Customer</w:t>
      </w:r>
      <w:r w:rsidRPr="00B31046">
        <w:rPr>
          <w:sz w:val="22"/>
          <w:szCs w:val="22"/>
        </w:rPr>
        <w:t xml:space="preserve"> is responsible for any and all costs incurred in the collection of moneys due the Company including legal and accounting expenses</w:t>
      </w:r>
      <w:r w:rsidR="00ED7B37">
        <w:rPr>
          <w:sz w:val="22"/>
          <w:szCs w:val="22"/>
        </w:rPr>
        <w:t xml:space="preserve">. </w:t>
      </w:r>
      <w:r w:rsidRPr="00B31046">
        <w:rPr>
          <w:sz w:val="22"/>
          <w:szCs w:val="22"/>
        </w:rPr>
        <w:t xml:space="preserve">The </w:t>
      </w:r>
      <w:r w:rsidR="00650EF1">
        <w:rPr>
          <w:sz w:val="22"/>
          <w:szCs w:val="22"/>
        </w:rPr>
        <w:t>Customer</w:t>
      </w:r>
      <w:r w:rsidRPr="00B31046">
        <w:rPr>
          <w:sz w:val="22"/>
          <w:szCs w:val="22"/>
        </w:rPr>
        <w:t xml:space="preserve"> is also responsible for recovery costs of Company-provided equipment and any expenses required for repair or replacement of damaged equipment.</w:t>
      </w:r>
    </w:p>
    <w:p w:rsidR="00F60E50" w:rsidRDefault="00F60E50" w:rsidP="00482278">
      <w:pPr>
        <w:tabs>
          <w:tab w:val="left" w:pos="0"/>
        </w:tabs>
        <w:ind w:left="1440" w:hanging="720"/>
        <w:jc w:val="center"/>
        <w:rPr>
          <w:b/>
          <w:sz w:val="22"/>
          <w:szCs w:val="22"/>
        </w:rPr>
        <w:sectPr w:rsidR="00F60E50" w:rsidSect="00051A6A">
          <w:footerReference w:type="even" r:id="rId56"/>
          <w:footerReference w:type="default" r:id="rId57"/>
          <w:footerReference w:type="first" r:id="rId58"/>
          <w:pgSz w:w="12240" w:h="15840"/>
          <w:pgMar w:top="1008" w:right="1440" w:bottom="1008" w:left="1440" w:header="1008" w:footer="720" w:gutter="0"/>
          <w:cols w:space="720"/>
        </w:sectPr>
      </w:pP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DB7587">
        <w:rPr>
          <w:b/>
          <w:sz w:val="22"/>
          <w:szCs w:val="22"/>
        </w:rPr>
        <w:lastRenderedPageBreak/>
        <w:t>EarthLink Business, LLC</w:t>
      </w:r>
      <w:r w:rsidRPr="00B31046">
        <w:rPr>
          <w:sz w:val="22"/>
          <w:szCs w:val="22"/>
        </w:rPr>
        <w:tab/>
      </w:r>
      <w:r>
        <w:rPr>
          <w:sz w:val="22"/>
          <w:szCs w:val="22"/>
        </w:rPr>
        <w:t>Utah Price List No. 1</w:t>
      </w: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B31046">
        <w:rPr>
          <w:sz w:val="22"/>
          <w:szCs w:val="22"/>
        </w:rPr>
        <w:t>1375 Peachtree Street, Level A</w:t>
      </w:r>
      <w:r w:rsidRPr="00B31046">
        <w:rPr>
          <w:sz w:val="22"/>
          <w:szCs w:val="22"/>
        </w:rPr>
        <w:tab/>
        <w:t xml:space="preserve">Original </w:t>
      </w:r>
      <w:r w:rsidR="00DC23F9">
        <w:rPr>
          <w:sz w:val="22"/>
          <w:szCs w:val="22"/>
        </w:rPr>
        <w:t>Page 18</w:t>
      </w:r>
    </w:p>
    <w:p w:rsidR="00DB7587" w:rsidRPr="00B31046" w:rsidRDefault="00DB7587" w:rsidP="00482278">
      <w:pPr>
        <w:tabs>
          <w:tab w:val="right" w:pos="9360"/>
        </w:tabs>
        <w:rPr>
          <w:sz w:val="22"/>
          <w:szCs w:val="22"/>
        </w:rPr>
      </w:pPr>
      <w:r w:rsidRPr="00B31046">
        <w:rPr>
          <w:sz w:val="22"/>
          <w:szCs w:val="22"/>
        </w:rPr>
        <w:t>Atlanta, GA 30309</w:t>
      </w:r>
    </w:p>
    <w:p w:rsidR="00DB7587" w:rsidRPr="00B31046" w:rsidRDefault="00DB7587" w:rsidP="00482278">
      <w:pPr>
        <w:spacing w:line="240" w:lineRule="exact"/>
        <w:rPr>
          <w:sz w:val="22"/>
          <w:szCs w:val="22"/>
        </w:rPr>
      </w:pPr>
    </w:p>
    <w:p w:rsidR="00DB7587" w:rsidRPr="00B31046" w:rsidRDefault="00DB7587" w:rsidP="00482278">
      <w:pPr>
        <w:tabs>
          <w:tab w:val="right" w:pos="9360"/>
        </w:tabs>
        <w:rPr>
          <w:sz w:val="22"/>
          <w:szCs w:val="22"/>
        </w:rPr>
      </w:pPr>
      <w:r w:rsidRPr="00B31046">
        <w:rPr>
          <w:sz w:val="22"/>
          <w:szCs w:val="22"/>
        </w:rPr>
        <w:t xml:space="preserve">Issued: </w:t>
      </w:r>
      <w:r w:rsidR="00587492">
        <w:rPr>
          <w:sz w:val="22"/>
          <w:szCs w:val="22"/>
        </w:rPr>
        <w:t>February 18, 2014</w:t>
      </w:r>
      <w:r w:rsidRPr="00B31046">
        <w:rPr>
          <w:sz w:val="22"/>
          <w:szCs w:val="22"/>
        </w:rPr>
        <w:tab/>
        <w:t xml:space="preserve">Effective: </w:t>
      </w:r>
      <w:r w:rsidR="00587492">
        <w:rPr>
          <w:sz w:val="22"/>
          <w:szCs w:val="22"/>
        </w:rPr>
        <w:t>February 19, 2014</w:t>
      </w:r>
    </w:p>
    <w:p w:rsidR="00DB7587" w:rsidRPr="00B31046" w:rsidRDefault="00DB7587" w:rsidP="00482278">
      <w:pPr>
        <w:pStyle w:val="Header"/>
        <w:tabs>
          <w:tab w:val="clear" w:pos="4320"/>
          <w:tab w:val="clear" w:pos="8640"/>
          <w:tab w:val="right" w:pos="9360"/>
        </w:tabs>
        <w:jc w:val="center"/>
        <w:rPr>
          <w:rStyle w:val="PageNumber"/>
          <w:sz w:val="22"/>
          <w:szCs w:val="22"/>
        </w:rPr>
      </w:pPr>
    </w:p>
    <w:p w:rsidR="00DB7587" w:rsidRDefault="00DB7587" w:rsidP="00482278">
      <w:pPr>
        <w:pStyle w:val="Header"/>
        <w:pBdr>
          <w:bottom w:val="single" w:sz="6" w:space="1" w:color="auto"/>
        </w:pBdr>
        <w:tabs>
          <w:tab w:val="clear" w:pos="4320"/>
          <w:tab w:val="clear" w:pos="8640"/>
          <w:tab w:val="right" w:pos="9360"/>
        </w:tabs>
        <w:jc w:val="center"/>
        <w:rPr>
          <w:rStyle w:val="PageNumber"/>
          <w:sz w:val="22"/>
          <w:szCs w:val="22"/>
        </w:rPr>
      </w:pPr>
      <w:r w:rsidRPr="00B31046">
        <w:rPr>
          <w:rStyle w:val="PageNumber"/>
          <w:sz w:val="22"/>
          <w:szCs w:val="22"/>
        </w:rPr>
        <w:t>LOCAL TELECOMMUNICATIONS SERVICES PRICE LIST</w:t>
      </w:r>
    </w:p>
    <w:p w:rsidR="00DB7587" w:rsidRPr="00B31046" w:rsidRDefault="00DB7587" w:rsidP="00482278">
      <w:pPr>
        <w:pStyle w:val="Header"/>
        <w:tabs>
          <w:tab w:val="clear" w:pos="4320"/>
          <w:tab w:val="clear" w:pos="8640"/>
          <w:tab w:val="right" w:pos="9360"/>
        </w:tabs>
        <w:rPr>
          <w:rStyle w:val="PageNumber"/>
          <w:sz w:val="22"/>
          <w:szCs w:val="22"/>
        </w:rPr>
      </w:pPr>
    </w:p>
    <w:p w:rsidR="00F60E50" w:rsidRPr="00B31046" w:rsidRDefault="00F60E50" w:rsidP="00482278">
      <w:pPr>
        <w:pStyle w:val="Header"/>
        <w:widowControl w:val="0"/>
        <w:tabs>
          <w:tab w:val="clear" w:pos="4320"/>
          <w:tab w:val="clear" w:pos="8640"/>
          <w:tab w:val="right" w:pos="9360"/>
        </w:tabs>
        <w:spacing w:line="240" w:lineRule="exact"/>
        <w:jc w:val="center"/>
        <w:rPr>
          <w:b/>
          <w:sz w:val="22"/>
          <w:szCs w:val="22"/>
        </w:rPr>
      </w:pPr>
      <w:r>
        <w:rPr>
          <w:b/>
          <w:sz w:val="22"/>
          <w:szCs w:val="22"/>
        </w:rPr>
        <w:t xml:space="preserve">SECTION 2 - </w:t>
      </w:r>
      <w:r w:rsidRPr="00B31046">
        <w:rPr>
          <w:b/>
          <w:sz w:val="22"/>
          <w:szCs w:val="22"/>
        </w:rPr>
        <w:t>RULES AND REGULATIONS</w:t>
      </w:r>
      <w:r>
        <w:rPr>
          <w:b/>
          <w:sz w:val="22"/>
          <w:szCs w:val="22"/>
        </w:rPr>
        <w:t xml:space="preserve"> (CONT'D.)</w:t>
      </w:r>
    </w:p>
    <w:p w:rsidR="00051A6A" w:rsidRPr="00B31046" w:rsidRDefault="00051A6A" w:rsidP="00482278">
      <w:pPr>
        <w:tabs>
          <w:tab w:val="left" w:pos="0"/>
        </w:tabs>
        <w:ind w:left="720" w:hanging="720"/>
        <w:jc w:val="both"/>
        <w:rPr>
          <w:b/>
          <w:sz w:val="22"/>
          <w:szCs w:val="22"/>
        </w:rPr>
      </w:pPr>
    </w:p>
    <w:p w:rsidR="00051A6A" w:rsidRPr="00F60E50" w:rsidRDefault="00F70518" w:rsidP="00482278">
      <w:pPr>
        <w:tabs>
          <w:tab w:val="left" w:pos="0"/>
        </w:tabs>
        <w:jc w:val="both"/>
        <w:outlineLvl w:val="1"/>
        <w:rPr>
          <w:sz w:val="22"/>
          <w:szCs w:val="22"/>
        </w:rPr>
      </w:pPr>
      <w:r w:rsidRPr="00F60E50">
        <w:rPr>
          <w:sz w:val="22"/>
          <w:szCs w:val="22"/>
        </w:rPr>
        <w:t>2.15</w:t>
      </w:r>
      <w:r w:rsidRPr="00F60E50">
        <w:rPr>
          <w:sz w:val="22"/>
          <w:szCs w:val="22"/>
        </w:rPr>
        <w:tab/>
        <w:t>Returned Check Charge</w:t>
      </w:r>
    </w:p>
    <w:p w:rsidR="00051A6A" w:rsidRPr="00F60E50" w:rsidRDefault="00051A6A" w:rsidP="00482278">
      <w:pPr>
        <w:rPr>
          <w:sz w:val="22"/>
          <w:szCs w:val="22"/>
        </w:rPr>
      </w:pPr>
    </w:p>
    <w:p w:rsidR="00051A6A" w:rsidRPr="00F60E50" w:rsidRDefault="00F70518" w:rsidP="00482278">
      <w:pPr>
        <w:tabs>
          <w:tab w:val="left" w:pos="0"/>
        </w:tabs>
        <w:ind w:left="1440" w:hanging="720"/>
        <w:jc w:val="both"/>
        <w:rPr>
          <w:sz w:val="22"/>
          <w:szCs w:val="22"/>
        </w:rPr>
      </w:pPr>
      <w:r w:rsidRPr="00F60E50">
        <w:rPr>
          <w:sz w:val="22"/>
          <w:szCs w:val="22"/>
        </w:rPr>
        <w:t>A fee of $20.00 may be charged for each check returned for insufficient funds.</w:t>
      </w:r>
    </w:p>
    <w:p w:rsidR="00051A6A" w:rsidRDefault="00051A6A" w:rsidP="00482278">
      <w:pPr>
        <w:tabs>
          <w:tab w:val="left" w:pos="0"/>
        </w:tabs>
        <w:ind w:left="720" w:hanging="720"/>
        <w:jc w:val="both"/>
        <w:rPr>
          <w:sz w:val="22"/>
          <w:szCs w:val="22"/>
        </w:rPr>
      </w:pPr>
    </w:p>
    <w:p w:rsidR="00ED7B37" w:rsidRPr="00F60E50" w:rsidRDefault="00ED7B37" w:rsidP="00482278">
      <w:pPr>
        <w:tabs>
          <w:tab w:val="left" w:pos="0"/>
        </w:tabs>
        <w:ind w:left="720" w:hanging="720"/>
        <w:jc w:val="both"/>
        <w:rPr>
          <w:sz w:val="22"/>
          <w:szCs w:val="22"/>
        </w:rPr>
      </w:pPr>
    </w:p>
    <w:p w:rsidR="00051A6A" w:rsidRPr="00F60E50" w:rsidRDefault="00F70518" w:rsidP="00482278">
      <w:pPr>
        <w:tabs>
          <w:tab w:val="left" w:pos="0"/>
        </w:tabs>
        <w:jc w:val="both"/>
        <w:outlineLvl w:val="1"/>
        <w:rPr>
          <w:sz w:val="22"/>
          <w:szCs w:val="22"/>
        </w:rPr>
      </w:pPr>
      <w:r w:rsidRPr="00F60E50">
        <w:rPr>
          <w:sz w:val="22"/>
          <w:szCs w:val="22"/>
        </w:rPr>
        <w:t>2.16</w:t>
      </w:r>
      <w:r w:rsidRPr="00F60E50">
        <w:rPr>
          <w:sz w:val="22"/>
          <w:szCs w:val="22"/>
        </w:rPr>
        <w:tab/>
        <w:t>Service Implementation</w:t>
      </w:r>
    </w:p>
    <w:p w:rsidR="00051A6A" w:rsidRPr="00F60E50" w:rsidRDefault="00051A6A" w:rsidP="00482278">
      <w:pPr>
        <w:tabs>
          <w:tab w:val="left" w:pos="0"/>
        </w:tabs>
        <w:ind w:left="720" w:hanging="720"/>
        <w:jc w:val="both"/>
        <w:rPr>
          <w:sz w:val="22"/>
          <w:szCs w:val="22"/>
        </w:rPr>
      </w:pPr>
    </w:p>
    <w:p w:rsidR="00051A6A" w:rsidRPr="00F60E50" w:rsidRDefault="00F70518" w:rsidP="00482278">
      <w:pPr>
        <w:tabs>
          <w:tab w:val="left" w:pos="0"/>
        </w:tabs>
        <w:ind w:left="720"/>
        <w:jc w:val="both"/>
        <w:rPr>
          <w:sz w:val="22"/>
          <w:szCs w:val="22"/>
        </w:rPr>
      </w:pPr>
      <w:r w:rsidRPr="00F60E50">
        <w:rPr>
          <w:sz w:val="22"/>
          <w:szCs w:val="22"/>
        </w:rPr>
        <w:t>Absent a promotional offering, service implementation charges as listed in Section 3 will apply per service order to a new service order or to orders to change existing service as specified in Section 3.</w:t>
      </w:r>
    </w:p>
    <w:p w:rsidR="00051A6A" w:rsidRDefault="00051A6A" w:rsidP="00482278">
      <w:pPr>
        <w:tabs>
          <w:tab w:val="left" w:pos="0"/>
        </w:tabs>
        <w:ind w:left="720" w:hanging="720"/>
        <w:jc w:val="both"/>
        <w:rPr>
          <w:sz w:val="22"/>
          <w:szCs w:val="22"/>
        </w:rPr>
      </w:pPr>
    </w:p>
    <w:p w:rsidR="00ED7B37" w:rsidRPr="00F60E50" w:rsidRDefault="00ED7B37" w:rsidP="00482278">
      <w:pPr>
        <w:tabs>
          <w:tab w:val="left" w:pos="0"/>
        </w:tabs>
        <w:ind w:left="720" w:hanging="720"/>
        <w:jc w:val="both"/>
        <w:rPr>
          <w:sz w:val="22"/>
          <w:szCs w:val="22"/>
        </w:rPr>
      </w:pPr>
    </w:p>
    <w:p w:rsidR="00051A6A" w:rsidRPr="00F60E50" w:rsidRDefault="00F70518" w:rsidP="00482278">
      <w:pPr>
        <w:tabs>
          <w:tab w:val="left" w:pos="0"/>
        </w:tabs>
        <w:jc w:val="both"/>
        <w:outlineLvl w:val="1"/>
        <w:rPr>
          <w:sz w:val="22"/>
          <w:szCs w:val="22"/>
        </w:rPr>
      </w:pPr>
      <w:r w:rsidRPr="00F60E50">
        <w:rPr>
          <w:sz w:val="22"/>
          <w:szCs w:val="22"/>
        </w:rPr>
        <w:t>2.17</w:t>
      </w:r>
      <w:r w:rsidRPr="00F60E50">
        <w:rPr>
          <w:sz w:val="22"/>
          <w:szCs w:val="22"/>
        </w:rPr>
        <w:tab/>
        <w:t>Reconnection Charge</w:t>
      </w:r>
    </w:p>
    <w:p w:rsidR="00051A6A" w:rsidRPr="00F60E50" w:rsidRDefault="00051A6A" w:rsidP="00482278">
      <w:pPr>
        <w:tabs>
          <w:tab w:val="left" w:pos="0"/>
        </w:tabs>
        <w:ind w:left="720" w:hanging="720"/>
        <w:jc w:val="both"/>
        <w:rPr>
          <w:sz w:val="22"/>
          <w:szCs w:val="22"/>
        </w:rPr>
      </w:pPr>
    </w:p>
    <w:p w:rsidR="00051A6A" w:rsidRPr="00F60E50" w:rsidRDefault="00F70518" w:rsidP="00482278">
      <w:pPr>
        <w:tabs>
          <w:tab w:val="left" w:pos="0"/>
        </w:tabs>
        <w:ind w:left="720"/>
        <w:jc w:val="both"/>
        <w:rPr>
          <w:sz w:val="22"/>
          <w:szCs w:val="22"/>
        </w:rPr>
      </w:pPr>
      <w:r w:rsidRPr="00F60E50">
        <w:rPr>
          <w:sz w:val="22"/>
          <w:szCs w:val="22"/>
        </w:rPr>
        <w:t xml:space="preserve">A reconnection fee per occurrence may be charged when service is re-established for </w:t>
      </w:r>
      <w:r w:rsidR="00650EF1">
        <w:rPr>
          <w:sz w:val="22"/>
          <w:szCs w:val="22"/>
        </w:rPr>
        <w:t>Customer</w:t>
      </w:r>
      <w:r w:rsidRPr="00F60E50">
        <w:rPr>
          <w:sz w:val="22"/>
          <w:szCs w:val="22"/>
        </w:rPr>
        <w:t>s who have been disconnected for non-payment, and is payable at the time that the restoration of suspended service and facilities is arranged</w:t>
      </w:r>
      <w:r w:rsidR="00ED7B37">
        <w:rPr>
          <w:sz w:val="22"/>
          <w:szCs w:val="22"/>
        </w:rPr>
        <w:t xml:space="preserve">. </w:t>
      </w:r>
      <w:r w:rsidRPr="00F60E50">
        <w:rPr>
          <w:sz w:val="22"/>
          <w:szCs w:val="22"/>
        </w:rPr>
        <w:t xml:space="preserve">If a </w:t>
      </w:r>
      <w:r w:rsidR="00650EF1">
        <w:rPr>
          <w:sz w:val="22"/>
          <w:szCs w:val="22"/>
        </w:rPr>
        <w:t>Customer</w:t>
      </w:r>
      <w:r w:rsidRPr="00F60E50">
        <w:rPr>
          <w:sz w:val="22"/>
          <w:szCs w:val="22"/>
        </w:rPr>
        <w:t xml:space="preserve"> premises visit is required, an additional fee may be charged</w:t>
      </w:r>
      <w:r w:rsidR="00ED7B37">
        <w:rPr>
          <w:sz w:val="22"/>
          <w:szCs w:val="22"/>
        </w:rPr>
        <w:t xml:space="preserve">. </w:t>
      </w:r>
      <w:r w:rsidRPr="00F60E50">
        <w:rPr>
          <w:sz w:val="22"/>
          <w:szCs w:val="22"/>
        </w:rPr>
        <w:t xml:space="preserve">Reconnection charges are listed in Section 3. </w:t>
      </w:r>
    </w:p>
    <w:p w:rsidR="00051A6A" w:rsidRDefault="00051A6A" w:rsidP="00482278">
      <w:pPr>
        <w:tabs>
          <w:tab w:val="left" w:pos="0"/>
        </w:tabs>
        <w:ind w:left="720" w:hanging="720"/>
        <w:jc w:val="both"/>
        <w:rPr>
          <w:sz w:val="22"/>
          <w:szCs w:val="22"/>
        </w:rPr>
      </w:pPr>
    </w:p>
    <w:p w:rsidR="00ED7B37" w:rsidRPr="00F60E50" w:rsidRDefault="00ED7B37" w:rsidP="00482278">
      <w:pPr>
        <w:tabs>
          <w:tab w:val="left" w:pos="0"/>
        </w:tabs>
        <w:ind w:left="720" w:hanging="720"/>
        <w:jc w:val="both"/>
        <w:rPr>
          <w:sz w:val="22"/>
          <w:szCs w:val="22"/>
        </w:rPr>
      </w:pPr>
    </w:p>
    <w:p w:rsidR="00051A6A" w:rsidRPr="00F60E50" w:rsidRDefault="00F70518" w:rsidP="00482278">
      <w:pPr>
        <w:tabs>
          <w:tab w:val="left" w:pos="0"/>
        </w:tabs>
        <w:jc w:val="both"/>
        <w:outlineLvl w:val="1"/>
        <w:rPr>
          <w:sz w:val="22"/>
          <w:szCs w:val="22"/>
        </w:rPr>
      </w:pPr>
      <w:r w:rsidRPr="00F60E50">
        <w:rPr>
          <w:sz w:val="22"/>
          <w:szCs w:val="22"/>
        </w:rPr>
        <w:t>2.18</w:t>
      </w:r>
      <w:r w:rsidRPr="00F60E50">
        <w:rPr>
          <w:sz w:val="22"/>
          <w:szCs w:val="22"/>
        </w:rPr>
        <w:tab/>
        <w:t>Late Payment Charge</w:t>
      </w:r>
    </w:p>
    <w:p w:rsidR="00051A6A" w:rsidRPr="00F60E50" w:rsidRDefault="00051A6A" w:rsidP="00482278">
      <w:pPr>
        <w:tabs>
          <w:tab w:val="left" w:pos="0"/>
        </w:tabs>
        <w:ind w:left="720" w:hanging="720"/>
        <w:jc w:val="both"/>
        <w:rPr>
          <w:sz w:val="22"/>
          <w:szCs w:val="22"/>
        </w:rPr>
      </w:pPr>
    </w:p>
    <w:p w:rsidR="00051A6A" w:rsidRDefault="00F70518" w:rsidP="00482278">
      <w:pPr>
        <w:tabs>
          <w:tab w:val="left" w:pos="0"/>
        </w:tabs>
        <w:ind w:left="720"/>
        <w:jc w:val="both"/>
        <w:rPr>
          <w:sz w:val="22"/>
          <w:szCs w:val="22"/>
        </w:rPr>
      </w:pPr>
      <w:r w:rsidRPr="00F60E50">
        <w:rPr>
          <w:sz w:val="22"/>
          <w:szCs w:val="22"/>
        </w:rPr>
        <w:t>A late payment charge of 1.5% of unpaid balance after thirty (30) days may be charged per month.</w:t>
      </w:r>
    </w:p>
    <w:p w:rsidR="00ED7B37" w:rsidRPr="00F60E50" w:rsidRDefault="00ED7B37" w:rsidP="00482278">
      <w:pPr>
        <w:tabs>
          <w:tab w:val="left" w:pos="0"/>
        </w:tabs>
        <w:jc w:val="both"/>
        <w:rPr>
          <w:sz w:val="22"/>
          <w:szCs w:val="22"/>
        </w:rPr>
      </w:pPr>
    </w:p>
    <w:p w:rsidR="00F60E50" w:rsidRDefault="00F60E50" w:rsidP="00482278">
      <w:pPr>
        <w:rPr>
          <w:sz w:val="22"/>
          <w:szCs w:val="22"/>
        </w:rPr>
        <w:sectPr w:rsidR="00F60E50" w:rsidSect="00051A6A">
          <w:footerReference w:type="even" r:id="rId59"/>
          <w:footerReference w:type="default" r:id="rId60"/>
          <w:footerReference w:type="first" r:id="rId61"/>
          <w:pgSz w:w="12240" w:h="15840"/>
          <w:pgMar w:top="1008" w:right="1440" w:bottom="1008" w:left="1440" w:header="1008" w:footer="720" w:gutter="0"/>
          <w:cols w:space="720"/>
        </w:sectPr>
      </w:pP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DB7587">
        <w:rPr>
          <w:b/>
          <w:sz w:val="22"/>
          <w:szCs w:val="22"/>
        </w:rPr>
        <w:lastRenderedPageBreak/>
        <w:t>EarthLink Business, LLC</w:t>
      </w:r>
      <w:r w:rsidRPr="00B31046">
        <w:rPr>
          <w:sz w:val="22"/>
          <w:szCs w:val="22"/>
        </w:rPr>
        <w:tab/>
      </w:r>
      <w:r>
        <w:rPr>
          <w:sz w:val="22"/>
          <w:szCs w:val="22"/>
        </w:rPr>
        <w:t>Utah Price List No. 1</w:t>
      </w: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B31046">
        <w:rPr>
          <w:sz w:val="22"/>
          <w:szCs w:val="22"/>
        </w:rPr>
        <w:t>1375 Peachtree Street, Level A</w:t>
      </w:r>
      <w:r w:rsidRPr="00B31046">
        <w:rPr>
          <w:sz w:val="22"/>
          <w:szCs w:val="22"/>
        </w:rPr>
        <w:tab/>
        <w:t xml:space="preserve">Original </w:t>
      </w:r>
      <w:r w:rsidR="00DC23F9">
        <w:rPr>
          <w:sz w:val="22"/>
          <w:szCs w:val="22"/>
        </w:rPr>
        <w:t>Page 19</w:t>
      </w:r>
    </w:p>
    <w:p w:rsidR="00DB7587" w:rsidRPr="00B31046" w:rsidRDefault="00DB7587" w:rsidP="00482278">
      <w:pPr>
        <w:tabs>
          <w:tab w:val="right" w:pos="9360"/>
        </w:tabs>
        <w:rPr>
          <w:sz w:val="22"/>
          <w:szCs w:val="22"/>
        </w:rPr>
      </w:pPr>
      <w:r w:rsidRPr="00B31046">
        <w:rPr>
          <w:sz w:val="22"/>
          <w:szCs w:val="22"/>
        </w:rPr>
        <w:t>Atlanta, GA 30309</w:t>
      </w:r>
    </w:p>
    <w:p w:rsidR="00DB7587" w:rsidRPr="00B31046" w:rsidRDefault="00DB7587" w:rsidP="00482278">
      <w:pPr>
        <w:spacing w:line="240" w:lineRule="exact"/>
        <w:rPr>
          <w:sz w:val="22"/>
          <w:szCs w:val="22"/>
        </w:rPr>
      </w:pPr>
    </w:p>
    <w:p w:rsidR="00DB7587" w:rsidRPr="00B31046" w:rsidRDefault="00DB7587" w:rsidP="00482278">
      <w:pPr>
        <w:tabs>
          <w:tab w:val="right" w:pos="9360"/>
        </w:tabs>
        <w:rPr>
          <w:sz w:val="22"/>
          <w:szCs w:val="22"/>
        </w:rPr>
      </w:pPr>
      <w:r w:rsidRPr="00B31046">
        <w:rPr>
          <w:sz w:val="22"/>
          <w:szCs w:val="22"/>
        </w:rPr>
        <w:t xml:space="preserve">Issued: </w:t>
      </w:r>
      <w:r w:rsidR="00587492">
        <w:rPr>
          <w:sz w:val="22"/>
          <w:szCs w:val="22"/>
        </w:rPr>
        <w:t>February 18, 2014</w:t>
      </w:r>
      <w:r w:rsidRPr="00B31046">
        <w:rPr>
          <w:sz w:val="22"/>
          <w:szCs w:val="22"/>
        </w:rPr>
        <w:tab/>
        <w:t xml:space="preserve">Effective: </w:t>
      </w:r>
      <w:r w:rsidR="00587492">
        <w:rPr>
          <w:sz w:val="22"/>
          <w:szCs w:val="22"/>
        </w:rPr>
        <w:t>February 19, 2014</w:t>
      </w:r>
    </w:p>
    <w:p w:rsidR="00DB7587" w:rsidRPr="00B31046" w:rsidRDefault="00DB7587" w:rsidP="00482278">
      <w:pPr>
        <w:pStyle w:val="Header"/>
        <w:tabs>
          <w:tab w:val="clear" w:pos="4320"/>
          <w:tab w:val="clear" w:pos="8640"/>
          <w:tab w:val="right" w:pos="9360"/>
        </w:tabs>
        <w:jc w:val="center"/>
        <w:rPr>
          <w:rStyle w:val="PageNumber"/>
          <w:sz w:val="22"/>
          <w:szCs w:val="22"/>
        </w:rPr>
      </w:pPr>
    </w:p>
    <w:p w:rsidR="00DB7587" w:rsidRDefault="00DB7587" w:rsidP="00482278">
      <w:pPr>
        <w:pStyle w:val="Header"/>
        <w:pBdr>
          <w:bottom w:val="single" w:sz="6" w:space="1" w:color="auto"/>
        </w:pBdr>
        <w:tabs>
          <w:tab w:val="clear" w:pos="4320"/>
          <w:tab w:val="clear" w:pos="8640"/>
          <w:tab w:val="right" w:pos="9360"/>
        </w:tabs>
        <w:jc w:val="center"/>
        <w:rPr>
          <w:rStyle w:val="PageNumber"/>
          <w:sz w:val="22"/>
          <w:szCs w:val="22"/>
        </w:rPr>
      </w:pPr>
      <w:r w:rsidRPr="00B31046">
        <w:rPr>
          <w:rStyle w:val="PageNumber"/>
          <w:sz w:val="22"/>
          <w:szCs w:val="22"/>
        </w:rPr>
        <w:t>LOCAL TELECOMMUNICATIONS SERVICES PRICE LIST</w:t>
      </w:r>
    </w:p>
    <w:p w:rsidR="00DB7587" w:rsidRPr="00B31046" w:rsidRDefault="00DB7587" w:rsidP="00482278">
      <w:pPr>
        <w:pStyle w:val="Header"/>
        <w:tabs>
          <w:tab w:val="clear" w:pos="4320"/>
          <w:tab w:val="clear" w:pos="8640"/>
          <w:tab w:val="right" w:pos="9360"/>
        </w:tabs>
        <w:rPr>
          <w:rStyle w:val="PageNumber"/>
          <w:sz w:val="22"/>
          <w:szCs w:val="22"/>
        </w:rPr>
      </w:pPr>
    </w:p>
    <w:p w:rsidR="00F60E50" w:rsidRPr="00B31046" w:rsidRDefault="00F60E50" w:rsidP="00482278">
      <w:pPr>
        <w:pStyle w:val="Header"/>
        <w:widowControl w:val="0"/>
        <w:tabs>
          <w:tab w:val="clear" w:pos="4320"/>
          <w:tab w:val="clear" w:pos="8640"/>
          <w:tab w:val="right" w:pos="9360"/>
        </w:tabs>
        <w:spacing w:line="240" w:lineRule="exact"/>
        <w:jc w:val="center"/>
        <w:rPr>
          <w:b/>
          <w:sz w:val="22"/>
          <w:szCs w:val="22"/>
        </w:rPr>
      </w:pPr>
      <w:r>
        <w:rPr>
          <w:b/>
          <w:sz w:val="22"/>
          <w:szCs w:val="22"/>
        </w:rPr>
        <w:t xml:space="preserve">SECTION 2 - </w:t>
      </w:r>
      <w:r w:rsidRPr="00B31046">
        <w:rPr>
          <w:b/>
          <w:sz w:val="22"/>
          <w:szCs w:val="22"/>
        </w:rPr>
        <w:t>RULES AND REGULATIONS</w:t>
      </w:r>
      <w:r>
        <w:rPr>
          <w:b/>
          <w:sz w:val="22"/>
          <w:szCs w:val="22"/>
        </w:rPr>
        <w:t xml:space="preserve"> (CONT'D.)</w:t>
      </w:r>
    </w:p>
    <w:p w:rsidR="00051A6A" w:rsidRPr="00F60E50" w:rsidRDefault="00051A6A" w:rsidP="00482278">
      <w:pPr>
        <w:rPr>
          <w:sz w:val="22"/>
          <w:szCs w:val="22"/>
        </w:rPr>
      </w:pPr>
    </w:p>
    <w:p w:rsidR="00051A6A" w:rsidRPr="00F60E50" w:rsidRDefault="00F70518" w:rsidP="00482278">
      <w:pPr>
        <w:tabs>
          <w:tab w:val="left" w:pos="0"/>
          <w:tab w:val="left" w:pos="720"/>
        </w:tabs>
        <w:jc w:val="both"/>
        <w:outlineLvl w:val="1"/>
        <w:rPr>
          <w:sz w:val="22"/>
          <w:szCs w:val="22"/>
        </w:rPr>
      </w:pPr>
      <w:r w:rsidRPr="00F60E50">
        <w:rPr>
          <w:sz w:val="22"/>
          <w:szCs w:val="22"/>
        </w:rPr>
        <w:t>2.19</w:t>
      </w:r>
      <w:r w:rsidRPr="00F60E50">
        <w:rPr>
          <w:sz w:val="22"/>
          <w:szCs w:val="22"/>
        </w:rPr>
        <w:tab/>
        <w:t>Special Construction</w:t>
      </w:r>
    </w:p>
    <w:p w:rsidR="00051A6A" w:rsidRPr="00B31046" w:rsidRDefault="00051A6A" w:rsidP="00482278">
      <w:pPr>
        <w:rPr>
          <w:sz w:val="22"/>
          <w:szCs w:val="22"/>
        </w:rPr>
      </w:pPr>
    </w:p>
    <w:p w:rsidR="00051A6A" w:rsidRPr="00B31046" w:rsidRDefault="00F70518" w:rsidP="00482278">
      <w:pPr>
        <w:ind w:left="720"/>
        <w:jc w:val="both"/>
        <w:rPr>
          <w:sz w:val="22"/>
          <w:szCs w:val="22"/>
        </w:rPr>
      </w:pPr>
      <w:r w:rsidRPr="00B31046">
        <w:rPr>
          <w:sz w:val="22"/>
          <w:szCs w:val="22"/>
        </w:rPr>
        <w:t xml:space="preserve">Subject to the agreement of the Company and to all of the regulations contained in this price list, special construction of facilities may be undertaken on a reasonable efforts basis at the request of the </w:t>
      </w:r>
      <w:r w:rsidR="00650EF1">
        <w:rPr>
          <w:sz w:val="22"/>
          <w:szCs w:val="22"/>
        </w:rPr>
        <w:t>Customer</w:t>
      </w:r>
      <w:r w:rsidR="00ED7B37">
        <w:rPr>
          <w:sz w:val="22"/>
          <w:szCs w:val="22"/>
        </w:rPr>
        <w:t xml:space="preserve">. </w:t>
      </w:r>
      <w:r w:rsidRPr="00B31046">
        <w:rPr>
          <w:sz w:val="22"/>
          <w:szCs w:val="22"/>
        </w:rPr>
        <w:t>Special construction is construction undertaken:</w:t>
      </w:r>
    </w:p>
    <w:p w:rsidR="00051A6A" w:rsidRPr="00B31046" w:rsidRDefault="00051A6A" w:rsidP="00482278">
      <w:pPr>
        <w:rPr>
          <w:sz w:val="22"/>
          <w:szCs w:val="22"/>
        </w:rPr>
      </w:pPr>
    </w:p>
    <w:p w:rsidR="00051A6A" w:rsidRPr="00B31046" w:rsidRDefault="00F60E50" w:rsidP="00482278">
      <w:pPr>
        <w:tabs>
          <w:tab w:val="left" w:pos="0"/>
        </w:tabs>
        <w:ind w:left="2153" w:hanging="713"/>
        <w:jc w:val="both"/>
        <w:rPr>
          <w:sz w:val="22"/>
          <w:szCs w:val="22"/>
        </w:rPr>
      </w:pPr>
      <w:r>
        <w:rPr>
          <w:sz w:val="22"/>
          <w:szCs w:val="22"/>
        </w:rPr>
        <w:t>A.</w:t>
      </w:r>
      <w:r>
        <w:rPr>
          <w:sz w:val="22"/>
          <w:szCs w:val="22"/>
        </w:rPr>
        <w:tab/>
      </w:r>
      <w:r w:rsidR="00F70518" w:rsidRPr="00B31046">
        <w:rPr>
          <w:sz w:val="22"/>
          <w:szCs w:val="22"/>
        </w:rPr>
        <w:t>where facilities are not presently available, and there is no other requirement for the facilities so constructed;</w:t>
      </w:r>
    </w:p>
    <w:p w:rsidR="00051A6A" w:rsidRPr="00B31046" w:rsidRDefault="00051A6A" w:rsidP="00482278">
      <w:pPr>
        <w:jc w:val="both"/>
        <w:rPr>
          <w:sz w:val="22"/>
          <w:szCs w:val="22"/>
        </w:rPr>
      </w:pPr>
    </w:p>
    <w:p w:rsidR="00051A6A" w:rsidRPr="00B31046" w:rsidRDefault="00F60E50" w:rsidP="00482278">
      <w:pPr>
        <w:tabs>
          <w:tab w:val="left" w:pos="0"/>
        </w:tabs>
        <w:ind w:left="2153" w:hanging="713"/>
        <w:jc w:val="both"/>
        <w:rPr>
          <w:sz w:val="22"/>
          <w:szCs w:val="22"/>
        </w:rPr>
      </w:pPr>
      <w:r>
        <w:rPr>
          <w:sz w:val="22"/>
          <w:szCs w:val="22"/>
        </w:rPr>
        <w:t>B.</w:t>
      </w:r>
      <w:r>
        <w:rPr>
          <w:sz w:val="22"/>
          <w:szCs w:val="22"/>
        </w:rPr>
        <w:tab/>
      </w:r>
      <w:r w:rsidR="00F70518" w:rsidRPr="00B31046">
        <w:rPr>
          <w:sz w:val="22"/>
          <w:szCs w:val="22"/>
        </w:rPr>
        <w:t>of a type other than that which the Company would normally utilize in the furnishing of its services;</w:t>
      </w:r>
    </w:p>
    <w:p w:rsidR="00051A6A" w:rsidRPr="00B31046" w:rsidRDefault="00051A6A" w:rsidP="00482278">
      <w:pPr>
        <w:rPr>
          <w:sz w:val="22"/>
          <w:szCs w:val="22"/>
        </w:rPr>
      </w:pPr>
    </w:p>
    <w:p w:rsidR="00051A6A" w:rsidRPr="00B31046" w:rsidRDefault="00F60E50" w:rsidP="00482278">
      <w:pPr>
        <w:tabs>
          <w:tab w:val="left" w:pos="0"/>
        </w:tabs>
        <w:ind w:left="2153" w:hanging="713"/>
        <w:jc w:val="both"/>
        <w:rPr>
          <w:sz w:val="22"/>
          <w:szCs w:val="22"/>
        </w:rPr>
      </w:pPr>
      <w:r>
        <w:rPr>
          <w:sz w:val="22"/>
          <w:szCs w:val="22"/>
        </w:rPr>
        <w:t>C.</w:t>
      </w:r>
      <w:r>
        <w:rPr>
          <w:sz w:val="22"/>
          <w:szCs w:val="22"/>
        </w:rPr>
        <w:tab/>
      </w:r>
      <w:r w:rsidR="00F70518" w:rsidRPr="00B31046">
        <w:rPr>
          <w:sz w:val="22"/>
          <w:szCs w:val="22"/>
        </w:rPr>
        <w:t>over a route other than that which the Company would normally utilize in the furnishing of its services;</w:t>
      </w:r>
    </w:p>
    <w:p w:rsidR="00051A6A" w:rsidRPr="00B31046" w:rsidRDefault="00051A6A" w:rsidP="00482278">
      <w:pPr>
        <w:rPr>
          <w:sz w:val="22"/>
          <w:szCs w:val="22"/>
        </w:rPr>
      </w:pPr>
    </w:p>
    <w:p w:rsidR="00051A6A" w:rsidRPr="00B31046" w:rsidRDefault="00F60E50" w:rsidP="00482278">
      <w:pPr>
        <w:tabs>
          <w:tab w:val="left" w:pos="0"/>
        </w:tabs>
        <w:ind w:left="1440"/>
        <w:jc w:val="both"/>
        <w:rPr>
          <w:sz w:val="22"/>
          <w:szCs w:val="22"/>
        </w:rPr>
      </w:pPr>
      <w:r>
        <w:rPr>
          <w:sz w:val="22"/>
          <w:szCs w:val="22"/>
        </w:rPr>
        <w:t>D.</w:t>
      </w:r>
      <w:r>
        <w:rPr>
          <w:sz w:val="22"/>
          <w:szCs w:val="22"/>
        </w:rPr>
        <w:tab/>
      </w:r>
      <w:r w:rsidR="00F70518" w:rsidRPr="00B31046">
        <w:rPr>
          <w:sz w:val="22"/>
          <w:szCs w:val="22"/>
        </w:rPr>
        <w:t>in a quantity greater than that which the Company would normally construct;</w:t>
      </w:r>
    </w:p>
    <w:p w:rsidR="00051A6A" w:rsidRPr="00B31046" w:rsidRDefault="00051A6A" w:rsidP="00482278">
      <w:pPr>
        <w:rPr>
          <w:sz w:val="22"/>
          <w:szCs w:val="22"/>
        </w:rPr>
      </w:pPr>
    </w:p>
    <w:p w:rsidR="00051A6A" w:rsidRPr="00B31046" w:rsidRDefault="00F60E50" w:rsidP="00482278">
      <w:pPr>
        <w:tabs>
          <w:tab w:val="left" w:pos="0"/>
        </w:tabs>
        <w:ind w:left="1440"/>
        <w:jc w:val="both"/>
        <w:rPr>
          <w:sz w:val="22"/>
          <w:szCs w:val="22"/>
        </w:rPr>
      </w:pPr>
      <w:r>
        <w:rPr>
          <w:sz w:val="22"/>
          <w:szCs w:val="22"/>
        </w:rPr>
        <w:t>E.</w:t>
      </w:r>
      <w:r>
        <w:rPr>
          <w:sz w:val="22"/>
          <w:szCs w:val="22"/>
        </w:rPr>
        <w:tab/>
      </w:r>
      <w:r w:rsidR="00F70518" w:rsidRPr="00B31046">
        <w:rPr>
          <w:sz w:val="22"/>
          <w:szCs w:val="22"/>
        </w:rPr>
        <w:t>on an expedited basis;</w:t>
      </w:r>
    </w:p>
    <w:p w:rsidR="00051A6A" w:rsidRPr="00B31046" w:rsidRDefault="00051A6A" w:rsidP="00482278">
      <w:pPr>
        <w:rPr>
          <w:sz w:val="22"/>
          <w:szCs w:val="22"/>
        </w:rPr>
      </w:pPr>
    </w:p>
    <w:p w:rsidR="00051A6A" w:rsidRPr="00B31046" w:rsidRDefault="00F60E50" w:rsidP="00482278">
      <w:pPr>
        <w:tabs>
          <w:tab w:val="left" w:pos="0"/>
        </w:tabs>
        <w:ind w:left="1440"/>
        <w:jc w:val="both"/>
        <w:rPr>
          <w:sz w:val="22"/>
          <w:szCs w:val="22"/>
        </w:rPr>
      </w:pPr>
      <w:r>
        <w:rPr>
          <w:sz w:val="22"/>
          <w:szCs w:val="22"/>
        </w:rPr>
        <w:t>F.</w:t>
      </w:r>
      <w:r>
        <w:rPr>
          <w:sz w:val="22"/>
          <w:szCs w:val="22"/>
        </w:rPr>
        <w:tab/>
      </w:r>
      <w:r w:rsidR="00F70518" w:rsidRPr="00B31046">
        <w:rPr>
          <w:sz w:val="22"/>
          <w:szCs w:val="22"/>
        </w:rPr>
        <w:t>on a temporary basis until permanent facilities are available;</w:t>
      </w:r>
    </w:p>
    <w:p w:rsidR="00051A6A" w:rsidRPr="00B31046" w:rsidRDefault="00051A6A" w:rsidP="00482278">
      <w:pPr>
        <w:rPr>
          <w:sz w:val="22"/>
          <w:szCs w:val="22"/>
        </w:rPr>
      </w:pPr>
    </w:p>
    <w:p w:rsidR="00051A6A" w:rsidRPr="00B31046" w:rsidRDefault="00F60E50" w:rsidP="00482278">
      <w:pPr>
        <w:tabs>
          <w:tab w:val="left" w:pos="0"/>
        </w:tabs>
        <w:ind w:left="1440"/>
        <w:jc w:val="both"/>
        <w:rPr>
          <w:sz w:val="22"/>
          <w:szCs w:val="22"/>
        </w:rPr>
      </w:pPr>
      <w:r>
        <w:rPr>
          <w:sz w:val="22"/>
          <w:szCs w:val="22"/>
        </w:rPr>
        <w:t>G.</w:t>
      </w:r>
      <w:r>
        <w:rPr>
          <w:sz w:val="22"/>
          <w:szCs w:val="22"/>
        </w:rPr>
        <w:tab/>
      </w:r>
      <w:r w:rsidR="00F70518" w:rsidRPr="00B31046">
        <w:rPr>
          <w:sz w:val="22"/>
          <w:szCs w:val="22"/>
        </w:rPr>
        <w:t>involving abnormal costs; or</w:t>
      </w:r>
    </w:p>
    <w:p w:rsidR="00051A6A" w:rsidRPr="00B31046" w:rsidRDefault="00051A6A" w:rsidP="00482278">
      <w:pPr>
        <w:rPr>
          <w:sz w:val="22"/>
          <w:szCs w:val="22"/>
        </w:rPr>
      </w:pPr>
    </w:p>
    <w:p w:rsidR="00051A6A" w:rsidRPr="00B31046" w:rsidRDefault="00F60E50" w:rsidP="00482278">
      <w:pPr>
        <w:tabs>
          <w:tab w:val="left" w:pos="0"/>
        </w:tabs>
        <w:ind w:left="1440"/>
        <w:jc w:val="both"/>
        <w:rPr>
          <w:sz w:val="22"/>
          <w:szCs w:val="22"/>
        </w:rPr>
      </w:pPr>
      <w:r>
        <w:rPr>
          <w:sz w:val="22"/>
          <w:szCs w:val="22"/>
        </w:rPr>
        <w:t>H.</w:t>
      </w:r>
      <w:r>
        <w:rPr>
          <w:sz w:val="22"/>
          <w:szCs w:val="22"/>
        </w:rPr>
        <w:tab/>
      </w:r>
      <w:r w:rsidR="00F70518" w:rsidRPr="00B31046">
        <w:rPr>
          <w:sz w:val="22"/>
          <w:szCs w:val="22"/>
        </w:rPr>
        <w:t>in advance of its normal construction.</w:t>
      </w:r>
    </w:p>
    <w:p w:rsidR="00E80C13" w:rsidRDefault="00E80C13" w:rsidP="00482278">
      <w:pPr>
        <w:jc w:val="center"/>
        <w:rPr>
          <w:sz w:val="22"/>
          <w:szCs w:val="22"/>
        </w:rPr>
      </w:pPr>
    </w:p>
    <w:p w:rsidR="00051A6A" w:rsidRPr="00B31046" w:rsidRDefault="00F70518" w:rsidP="00482278">
      <w:pPr>
        <w:tabs>
          <w:tab w:val="left" w:pos="0"/>
        </w:tabs>
        <w:ind w:left="720"/>
        <w:jc w:val="both"/>
        <w:rPr>
          <w:sz w:val="22"/>
          <w:szCs w:val="22"/>
        </w:rPr>
      </w:pPr>
      <w:r w:rsidRPr="00B31046">
        <w:rPr>
          <w:sz w:val="22"/>
          <w:szCs w:val="22"/>
        </w:rPr>
        <w:t xml:space="preserve">The </w:t>
      </w:r>
      <w:r w:rsidR="00650EF1">
        <w:rPr>
          <w:sz w:val="22"/>
          <w:szCs w:val="22"/>
        </w:rPr>
        <w:t>Customer</w:t>
      </w:r>
      <w:r w:rsidRPr="00B31046">
        <w:rPr>
          <w:sz w:val="22"/>
          <w:szCs w:val="22"/>
        </w:rPr>
        <w:t xml:space="preserve"> will be charged for the special construction based upon engineering, labor and cost of materials</w:t>
      </w:r>
      <w:r w:rsidR="00ED7B37">
        <w:rPr>
          <w:sz w:val="22"/>
          <w:szCs w:val="22"/>
        </w:rPr>
        <w:t xml:space="preserve">. </w:t>
      </w:r>
      <w:r w:rsidRPr="00B31046">
        <w:rPr>
          <w:sz w:val="22"/>
          <w:szCs w:val="22"/>
        </w:rPr>
        <w:t xml:space="preserve">An estimate will be provided to the </w:t>
      </w:r>
      <w:r w:rsidR="00650EF1">
        <w:rPr>
          <w:sz w:val="22"/>
          <w:szCs w:val="22"/>
        </w:rPr>
        <w:t>Customer</w:t>
      </w:r>
      <w:r w:rsidRPr="00B31046">
        <w:rPr>
          <w:sz w:val="22"/>
          <w:szCs w:val="22"/>
        </w:rPr>
        <w:t xml:space="preserve"> before any construction is undertaken.</w:t>
      </w:r>
    </w:p>
    <w:p w:rsidR="00E80C13" w:rsidRDefault="00E80C13" w:rsidP="00482278">
      <w:pPr>
        <w:tabs>
          <w:tab w:val="left" w:pos="0"/>
        </w:tabs>
        <w:jc w:val="both"/>
        <w:rPr>
          <w:sz w:val="22"/>
          <w:szCs w:val="22"/>
        </w:rPr>
        <w:sectPr w:rsidR="00E80C13" w:rsidSect="00051A6A">
          <w:footerReference w:type="even" r:id="rId62"/>
          <w:footerReference w:type="default" r:id="rId63"/>
          <w:footerReference w:type="first" r:id="rId64"/>
          <w:pgSz w:w="12240" w:h="15840"/>
          <w:pgMar w:top="1008" w:right="1440" w:bottom="1008" w:left="1440" w:header="1008" w:footer="720" w:gutter="0"/>
          <w:cols w:space="720"/>
        </w:sectPr>
      </w:pP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DB7587">
        <w:rPr>
          <w:b/>
          <w:sz w:val="22"/>
          <w:szCs w:val="22"/>
        </w:rPr>
        <w:lastRenderedPageBreak/>
        <w:t>EarthLink Business, LLC</w:t>
      </w:r>
      <w:r w:rsidRPr="00B31046">
        <w:rPr>
          <w:sz w:val="22"/>
          <w:szCs w:val="22"/>
        </w:rPr>
        <w:tab/>
      </w:r>
      <w:r>
        <w:rPr>
          <w:sz w:val="22"/>
          <w:szCs w:val="22"/>
        </w:rPr>
        <w:t>Utah Price List No. 1</w:t>
      </w: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B31046">
        <w:rPr>
          <w:sz w:val="22"/>
          <w:szCs w:val="22"/>
        </w:rPr>
        <w:t>1375 Peachtree Street, Level A</w:t>
      </w:r>
      <w:r w:rsidRPr="00B31046">
        <w:rPr>
          <w:sz w:val="22"/>
          <w:szCs w:val="22"/>
        </w:rPr>
        <w:tab/>
        <w:t xml:space="preserve">Original </w:t>
      </w:r>
      <w:r w:rsidR="00DC23F9">
        <w:rPr>
          <w:sz w:val="22"/>
          <w:szCs w:val="22"/>
        </w:rPr>
        <w:t>Page 20</w:t>
      </w:r>
    </w:p>
    <w:p w:rsidR="00DB7587" w:rsidRPr="00B31046" w:rsidRDefault="00DB7587" w:rsidP="00482278">
      <w:pPr>
        <w:tabs>
          <w:tab w:val="right" w:pos="9360"/>
        </w:tabs>
        <w:rPr>
          <w:sz w:val="22"/>
          <w:szCs w:val="22"/>
        </w:rPr>
      </w:pPr>
      <w:r w:rsidRPr="00B31046">
        <w:rPr>
          <w:sz w:val="22"/>
          <w:szCs w:val="22"/>
        </w:rPr>
        <w:t>Atlanta, GA 30309</w:t>
      </w:r>
    </w:p>
    <w:p w:rsidR="00DB7587" w:rsidRPr="00B31046" w:rsidRDefault="00DB7587" w:rsidP="00482278">
      <w:pPr>
        <w:spacing w:line="240" w:lineRule="exact"/>
        <w:rPr>
          <w:sz w:val="22"/>
          <w:szCs w:val="22"/>
        </w:rPr>
      </w:pPr>
    </w:p>
    <w:p w:rsidR="00DB7587" w:rsidRPr="00B31046" w:rsidRDefault="00DB7587" w:rsidP="00482278">
      <w:pPr>
        <w:tabs>
          <w:tab w:val="right" w:pos="9360"/>
        </w:tabs>
        <w:rPr>
          <w:sz w:val="22"/>
          <w:szCs w:val="22"/>
        </w:rPr>
      </w:pPr>
      <w:r w:rsidRPr="00B31046">
        <w:rPr>
          <w:sz w:val="22"/>
          <w:szCs w:val="22"/>
        </w:rPr>
        <w:t xml:space="preserve">Issued: </w:t>
      </w:r>
      <w:r w:rsidR="00587492">
        <w:rPr>
          <w:sz w:val="22"/>
          <w:szCs w:val="22"/>
        </w:rPr>
        <w:t>February 18, 2014</w:t>
      </w:r>
      <w:r w:rsidRPr="00B31046">
        <w:rPr>
          <w:sz w:val="22"/>
          <w:szCs w:val="22"/>
        </w:rPr>
        <w:tab/>
        <w:t xml:space="preserve">Effective: </w:t>
      </w:r>
      <w:r w:rsidR="00587492">
        <w:rPr>
          <w:sz w:val="22"/>
          <w:szCs w:val="22"/>
        </w:rPr>
        <w:t>February 19, 2014</w:t>
      </w:r>
    </w:p>
    <w:p w:rsidR="00DB7587" w:rsidRPr="00B31046" w:rsidRDefault="00DB7587" w:rsidP="00482278">
      <w:pPr>
        <w:pStyle w:val="Header"/>
        <w:tabs>
          <w:tab w:val="clear" w:pos="4320"/>
          <w:tab w:val="clear" w:pos="8640"/>
          <w:tab w:val="right" w:pos="9360"/>
        </w:tabs>
        <w:jc w:val="center"/>
        <w:rPr>
          <w:rStyle w:val="PageNumber"/>
          <w:sz w:val="22"/>
          <w:szCs w:val="22"/>
        </w:rPr>
      </w:pPr>
    </w:p>
    <w:p w:rsidR="00DB7587" w:rsidRDefault="00DB7587" w:rsidP="00482278">
      <w:pPr>
        <w:pStyle w:val="Header"/>
        <w:pBdr>
          <w:bottom w:val="single" w:sz="6" w:space="1" w:color="auto"/>
        </w:pBdr>
        <w:tabs>
          <w:tab w:val="clear" w:pos="4320"/>
          <w:tab w:val="clear" w:pos="8640"/>
          <w:tab w:val="right" w:pos="9360"/>
        </w:tabs>
        <w:jc w:val="center"/>
        <w:rPr>
          <w:rStyle w:val="PageNumber"/>
          <w:sz w:val="22"/>
          <w:szCs w:val="22"/>
        </w:rPr>
      </w:pPr>
      <w:r w:rsidRPr="00B31046">
        <w:rPr>
          <w:rStyle w:val="PageNumber"/>
          <w:sz w:val="22"/>
          <w:szCs w:val="22"/>
        </w:rPr>
        <w:t>LOCAL TELECOMMUNICATIONS SERVICES PRICE LIST</w:t>
      </w:r>
    </w:p>
    <w:p w:rsidR="00DB7587" w:rsidRPr="00B31046" w:rsidRDefault="00DB7587" w:rsidP="00482278">
      <w:pPr>
        <w:pStyle w:val="Header"/>
        <w:tabs>
          <w:tab w:val="clear" w:pos="4320"/>
          <w:tab w:val="clear" w:pos="8640"/>
          <w:tab w:val="right" w:pos="9360"/>
        </w:tabs>
        <w:rPr>
          <w:rStyle w:val="PageNumber"/>
          <w:sz w:val="22"/>
          <w:szCs w:val="22"/>
        </w:rPr>
      </w:pPr>
    </w:p>
    <w:p w:rsidR="00E80C13" w:rsidRPr="00B31046" w:rsidRDefault="00E80C13" w:rsidP="00482278">
      <w:pPr>
        <w:pStyle w:val="Header"/>
        <w:widowControl w:val="0"/>
        <w:tabs>
          <w:tab w:val="clear" w:pos="4320"/>
          <w:tab w:val="clear" w:pos="8640"/>
          <w:tab w:val="right" w:pos="9360"/>
        </w:tabs>
        <w:spacing w:line="240" w:lineRule="exact"/>
        <w:jc w:val="center"/>
        <w:rPr>
          <w:b/>
          <w:sz w:val="22"/>
          <w:szCs w:val="22"/>
        </w:rPr>
      </w:pPr>
      <w:r>
        <w:rPr>
          <w:b/>
          <w:sz w:val="22"/>
          <w:szCs w:val="22"/>
        </w:rPr>
        <w:t xml:space="preserve">SECTION 2 - </w:t>
      </w:r>
      <w:r w:rsidRPr="00B31046">
        <w:rPr>
          <w:b/>
          <w:sz w:val="22"/>
          <w:szCs w:val="22"/>
        </w:rPr>
        <w:t>RULES AND REGULATIONS</w:t>
      </w:r>
      <w:r>
        <w:rPr>
          <w:b/>
          <w:sz w:val="22"/>
          <w:szCs w:val="22"/>
        </w:rPr>
        <w:t xml:space="preserve"> (CONT'D.)</w:t>
      </w:r>
    </w:p>
    <w:p w:rsidR="00051A6A" w:rsidRPr="00B31046" w:rsidRDefault="00051A6A" w:rsidP="00482278">
      <w:pPr>
        <w:tabs>
          <w:tab w:val="left" w:pos="0"/>
        </w:tabs>
        <w:jc w:val="both"/>
        <w:rPr>
          <w:sz w:val="22"/>
          <w:szCs w:val="22"/>
        </w:rPr>
      </w:pPr>
    </w:p>
    <w:p w:rsidR="00051A6A" w:rsidRPr="00E80C13" w:rsidRDefault="00E80C13" w:rsidP="00482278">
      <w:pPr>
        <w:tabs>
          <w:tab w:val="left" w:pos="0"/>
        </w:tabs>
        <w:jc w:val="both"/>
        <w:outlineLvl w:val="1"/>
        <w:rPr>
          <w:sz w:val="22"/>
          <w:szCs w:val="22"/>
        </w:rPr>
      </w:pPr>
      <w:r>
        <w:rPr>
          <w:sz w:val="22"/>
          <w:szCs w:val="22"/>
        </w:rPr>
        <w:t>2.20</w:t>
      </w:r>
      <w:r>
        <w:rPr>
          <w:sz w:val="22"/>
          <w:szCs w:val="22"/>
        </w:rPr>
        <w:tab/>
      </w:r>
      <w:r w:rsidR="00F70518" w:rsidRPr="00E80C13">
        <w:rPr>
          <w:sz w:val="22"/>
          <w:szCs w:val="22"/>
        </w:rPr>
        <w:t>Disputes and Complaints</w:t>
      </w:r>
    </w:p>
    <w:p w:rsidR="00051A6A" w:rsidRPr="00B31046" w:rsidRDefault="00051A6A" w:rsidP="00482278">
      <w:pPr>
        <w:tabs>
          <w:tab w:val="left" w:pos="720"/>
        </w:tabs>
        <w:jc w:val="both"/>
        <w:rPr>
          <w:sz w:val="22"/>
          <w:szCs w:val="22"/>
        </w:rPr>
      </w:pPr>
    </w:p>
    <w:p w:rsidR="00051A6A" w:rsidRPr="00B31046" w:rsidRDefault="00F70518" w:rsidP="00482278">
      <w:pPr>
        <w:ind w:left="720"/>
        <w:jc w:val="both"/>
        <w:rPr>
          <w:sz w:val="22"/>
          <w:szCs w:val="22"/>
        </w:rPr>
      </w:pPr>
      <w:r w:rsidRPr="00B31046">
        <w:rPr>
          <w:sz w:val="22"/>
          <w:szCs w:val="22"/>
        </w:rPr>
        <w:t>Inquiries, general questions or complaints may be directed to the Company by telephone or in writing</w:t>
      </w:r>
      <w:r w:rsidR="00ED7B37">
        <w:rPr>
          <w:sz w:val="22"/>
          <w:szCs w:val="22"/>
        </w:rPr>
        <w:t xml:space="preserve">. </w:t>
      </w:r>
      <w:r w:rsidR="00650EF1">
        <w:rPr>
          <w:sz w:val="22"/>
          <w:szCs w:val="22"/>
        </w:rPr>
        <w:t>Customer</w:t>
      </w:r>
      <w:r w:rsidRPr="00B31046">
        <w:rPr>
          <w:sz w:val="22"/>
          <w:szCs w:val="22"/>
        </w:rPr>
        <w:t xml:space="preserve">s can reach the Company’s </w:t>
      </w:r>
      <w:r w:rsidR="00650EF1">
        <w:rPr>
          <w:sz w:val="22"/>
          <w:szCs w:val="22"/>
        </w:rPr>
        <w:t>Customer</w:t>
      </w:r>
      <w:r w:rsidRPr="00B31046">
        <w:rPr>
          <w:sz w:val="22"/>
          <w:szCs w:val="22"/>
        </w:rPr>
        <w:t xml:space="preserve"> Service Department by dialing toll free </w:t>
      </w:r>
      <w:r w:rsidR="002B11D4">
        <w:rPr>
          <w:sz w:val="22"/>
          <w:szCs w:val="22"/>
        </w:rPr>
        <w:t>855-352-2731 or via email to customercare@earthlinkbusiness.com.</w:t>
      </w:r>
      <w:r w:rsidR="00ED7B37">
        <w:rPr>
          <w:sz w:val="22"/>
          <w:szCs w:val="22"/>
        </w:rPr>
        <w:t xml:space="preserve"> </w:t>
      </w:r>
      <w:r w:rsidR="00C3040F">
        <w:rPr>
          <w:sz w:val="22"/>
          <w:szCs w:val="22"/>
        </w:rPr>
        <w:t>The Company's</w:t>
      </w:r>
      <w:r w:rsidRPr="00B31046">
        <w:rPr>
          <w:sz w:val="22"/>
          <w:szCs w:val="22"/>
        </w:rPr>
        <w:t xml:space="preserve"> </w:t>
      </w:r>
      <w:r w:rsidR="00650EF1">
        <w:rPr>
          <w:sz w:val="22"/>
          <w:szCs w:val="22"/>
        </w:rPr>
        <w:t>Customer</w:t>
      </w:r>
      <w:r w:rsidRPr="00B31046">
        <w:rPr>
          <w:sz w:val="22"/>
          <w:szCs w:val="22"/>
        </w:rPr>
        <w:t xml:space="preserve"> Service Department accepts calls seven-days-per week, twenty-four-hours-per-day.</w:t>
      </w:r>
    </w:p>
    <w:p w:rsidR="00E80C13" w:rsidRDefault="00E80C13" w:rsidP="00482278">
      <w:pPr>
        <w:rPr>
          <w:sz w:val="22"/>
          <w:szCs w:val="22"/>
        </w:rPr>
        <w:sectPr w:rsidR="00E80C13" w:rsidSect="00051A6A">
          <w:footerReference w:type="even" r:id="rId65"/>
          <w:footerReference w:type="default" r:id="rId66"/>
          <w:footerReference w:type="first" r:id="rId67"/>
          <w:pgSz w:w="12240" w:h="15840"/>
          <w:pgMar w:top="1008" w:right="1440" w:bottom="1008" w:left="1440" w:header="1008" w:footer="720" w:gutter="0"/>
          <w:cols w:space="720"/>
        </w:sectPr>
      </w:pP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DB7587">
        <w:rPr>
          <w:b/>
          <w:sz w:val="22"/>
          <w:szCs w:val="22"/>
        </w:rPr>
        <w:lastRenderedPageBreak/>
        <w:t>EarthLink Business, LLC</w:t>
      </w:r>
      <w:r w:rsidRPr="00B31046">
        <w:rPr>
          <w:sz w:val="22"/>
          <w:szCs w:val="22"/>
        </w:rPr>
        <w:tab/>
      </w:r>
      <w:r>
        <w:rPr>
          <w:sz w:val="22"/>
          <w:szCs w:val="22"/>
        </w:rPr>
        <w:t>Utah Price List No. 1</w:t>
      </w: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B31046">
        <w:rPr>
          <w:sz w:val="22"/>
          <w:szCs w:val="22"/>
        </w:rPr>
        <w:t>1375 Peachtree Street, Level A</w:t>
      </w:r>
      <w:r w:rsidRPr="00B31046">
        <w:rPr>
          <w:sz w:val="22"/>
          <w:szCs w:val="22"/>
        </w:rPr>
        <w:tab/>
        <w:t xml:space="preserve">Original </w:t>
      </w:r>
      <w:r w:rsidR="00DC23F9">
        <w:rPr>
          <w:sz w:val="22"/>
          <w:szCs w:val="22"/>
        </w:rPr>
        <w:t>Page 21</w:t>
      </w:r>
    </w:p>
    <w:p w:rsidR="00DB7587" w:rsidRPr="00B31046" w:rsidRDefault="00DB7587" w:rsidP="00482278">
      <w:pPr>
        <w:tabs>
          <w:tab w:val="right" w:pos="9360"/>
        </w:tabs>
        <w:rPr>
          <w:sz w:val="22"/>
          <w:szCs w:val="22"/>
        </w:rPr>
      </w:pPr>
      <w:r w:rsidRPr="00B31046">
        <w:rPr>
          <w:sz w:val="22"/>
          <w:szCs w:val="22"/>
        </w:rPr>
        <w:t>Atlanta, GA 30309</w:t>
      </w:r>
    </w:p>
    <w:p w:rsidR="00DB7587" w:rsidRPr="00B31046" w:rsidRDefault="00DB7587" w:rsidP="00482278">
      <w:pPr>
        <w:spacing w:line="240" w:lineRule="exact"/>
        <w:rPr>
          <w:sz w:val="22"/>
          <w:szCs w:val="22"/>
        </w:rPr>
      </w:pPr>
    </w:p>
    <w:p w:rsidR="00DB7587" w:rsidRPr="00B31046" w:rsidRDefault="00DB7587" w:rsidP="00482278">
      <w:pPr>
        <w:tabs>
          <w:tab w:val="right" w:pos="9360"/>
        </w:tabs>
        <w:rPr>
          <w:sz w:val="22"/>
          <w:szCs w:val="22"/>
        </w:rPr>
      </w:pPr>
      <w:r w:rsidRPr="00B31046">
        <w:rPr>
          <w:sz w:val="22"/>
          <w:szCs w:val="22"/>
        </w:rPr>
        <w:t xml:space="preserve">Issued: </w:t>
      </w:r>
      <w:r w:rsidR="00587492">
        <w:rPr>
          <w:sz w:val="22"/>
          <w:szCs w:val="22"/>
        </w:rPr>
        <w:t>February 18, 2014</w:t>
      </w:r>
      <w:r w:rsidRPr="00B31046">
        <w:rPr>
          <w:sz w:val="22"/>
          <w:szCs w:val="22"/>
        </w:rPr>
        <w:tab/>
        <w:t xml:space="preserve">Effective: </w:t>
      </w:r>
      <w:r w:rsidR="00587492">
        <w:rPr>
          <w:sz w:val="22"/>
          <w:szCs w:val="22"/>
        </w:rPr>
        <w:t>February 19, 2014</w:t>
      </w:r>
    </w:p>
    <w:p w:rsidR="00DB7587" w:rsidRPr="00B31046" w:rsidRDefault="00DB7587" w:rsidP="00482278">
      <w:pPr>
        <w:pStyle w:val="Header"/>
        <w:tabs>
          <w:tab w:val="clear" w:pos="4320"/>
          <w:tab w:val="clear" w:pos="8640"/>
          <w:tab w:val="right" w:pos="9360"/>
        </w:tabs>
        <w:jc w:val="center"/>
        <w:rPr>
          <w:rStyle w:val="PageNumber"/>
          <w:sz w:val="22"/>
          <w:szCs w:val="22"/>
        </w:rPr>
      </w:pPr>
    </w:p>
    <w:p w:rsidR="00DB7587" w:rsidRDefault="00DB7587" w:rsidP="00482278">
      <w:pPr>
        <w:pStyle w:val="Header"/>
        <w:pBdr>
          <w:bottom w:val="single" w:sz="6" w:space="1" w:color="auto"/>
        </w:pBdr>
        <w:tabs>
          <w:tab w:val="clear" w:pos="4320"/>
          <w:tab w:val="clear" w:pos="8640"/>
          <w:tab w:val="right" w:pos="9360"/>
        </w:tabs>
        <w:jc w:val="center"/>
        <w:rPr>
          <w:rStyle w:val="PageNumber"/>
          <w:sz w:val="22"/>
          <w:szCs w:val="22"/>
        </w:rPr>
      </w:pPr>
      <w:r w:rsidRPr="00B31046">
        <w:rPr>
          <w:rStyle w:val="PageNumber"/>
          <w:sz w:val="22"/>
          <w:szCs w:val="22"/>
        </w:rPr>
        <w:t>LOCAL TELECOMMUNICATIONS SERVICES PRICE LIST</w:t>
      </w:r>
    </w:p>
    <w:p w:rsidR="00DB7587" w:rsidRPr="00B31046" w:rsidRDefault="00DB7587" w:rsidP="00482278">
      <w:pPr>
        <w:pStyle w:val="Header"/>
        <w:tabs>
          <w:tab w:val="clear" w:pos="4320"/>
          <w:tab w:val="clear" w:pos="8640"/>
          <w:tab w:val="right" w:pos="9360"/>
        </w:tabs>
        <w:rPr>
          <w:rStyle w:val="PageNumber"/>
          <w:sz w:val="22"/>
          <w:szCs w:val="22"/>
        </w:rPr>
      </w:pPr>
    </w:p>
    <w:p w:rsidR="00051A6A" w:rsidRPr="00B31046" w:rsidRDefault="00E80C13" w:rsidP="00482278">
      <w:pPr>
        <w:tabs>
          <w:tab w:val="left" w:pos="0"/>
        </w:tabs>
        <w:jc w:val="center"/>
        <w:outlineLvl w:val="0"/>
        <w:rPr>
          <w:b/>
          <w:sz w:val="22"/>
          <w:szCs w:val="22"/>
        </w:rPr>
      </w:pPr>
      <w:r>
        <w:rPr>
          <w:b/>
          <w:sz w:val="22"/>
          <w:szCs w:val="22"/>
        </w:rPr>
        <w:t xml:space="preserve">SECTION </w:t>
      </w:r>
      <w:r w:rsidR="00F70518" w:rsidRPr="00B31046">
        <w:rPr>
          <w:b/>
          <w:sz w:val="22"/>
          <w:szCs w:val="22"/>
        </w:rPr>
        <w:t>3</w:t>
      </w:r>
      <w:r>
        <w:rPr>
          <w:b/>
          <w:sz w:val="22"/>
          <w:szCs w:val="22"/>
        </w:rPr>
        <w:t xml:space="preserve"> -</w:t>
      </w:r>
      <w:r w:rsidR="00F70518" w:rsidRPr="00B31046">
        <w:rPr>
          <w:b/>
          <w:sz w:val="22"/>
          <w:szCs w:val="22"/>
        </w:rPr>
        <w:t xml:space="preserve"> </w:t>
      </w:r>
      <w:r w:rsidR="00F70518" w:rsidRPr="00650EF1">
        <w:rPr>
          <w:b/>
          <w:sz w:val="22"/>
          <w:szCs w:val="22"/>
        </w:rPr>
        <w:t>DESCRIPTION</w:t>
      </w:r>
      <w:r w:rsidR="00F70518" w:rsidRPr="00B31046">
        <w:rPr>
          <w:b/>
          <w:sz w:val="22"/>
          <w:szCs w:val="22"/>
        </w:rPr>
        <w:t xml:space="preserve"> OF SERVICE</w:t>
      </w:r>
    </w:p>
    <w:p w:rsidR="00051A6A" w:rsidRPr="00B31046" w:rsidRDefault="00051A6A" w:rsidP="00482278">
      <w:pPr>
        <w:rPr>
          <w:sz w:val="22"/>
          <w:szCs w:val="22"/>
        </w:rPr>
      </w:pPr>
    </w:p>
    <w:p w:rsidR="00051A6A" w:rsidRPr="00E80C13" w:rsidRDefault="00E80C13" w:rsidP="00482278">
      <w:pPr>
        <w:ind w:left="720" w:hanging="720"/>
        <w:jc w:val="both"/>
        <w:outlineLvl w:val="1"/>
        <w:rPr>
          <w:sz w:val="22"/>
          <w:szCs w:val="22"/>
        </w:rPr>
      </w:pPr>
      <w:r w:rsidRPr="00E80C13">
        <w:rPr>
          <w:sz w:val="22"/>
          <w:szCs w:val="22"/>
        </w:rPr>
        <w:t>3.1</w:t>
      </w:r>
      <w:r w:rsidRPr="00E80C13">
        <w:rPr>
          <w:sz w:val="22"/>
          <w:szCs w:val="22"/>
        </w:rPr>
        <w:tab/>
      </w:r>
      <w:r w:rsidR="00F70518" w:rsidRPr="00E80C13">
        <w:rPr>
          <w:sz w:val="22"/>
          <w:szCs w:val="22"/>
        </w:rPr>
        <w:t>D</w:t>
      </w:r>
      <w:r w:rsidRPr="00E80C13">
        <w:rPr>
          <w:sz w:val="22"/>
          <w:szCs w:val="22"/>
        </w:rPr>
        <w:t>escription of Service</w:t>
      </w:r>
    </w:p>
    <w:p w:rsidR="00E80C13" w:rsidRPr="00E80C13" w:rsidRDefault="00E80C13" w:rsidP="00482278">
      <w:pPr>
        <w:rPr>
          <w:sz w:val="22"/>
          <w:szCs w:val="22"/>
        </w:rPr>
      </w:pPr>
    </w:p>
    <w:p w:rsidR="00E80C13" w:rsidRDefault="00E80C13" w:rsidP="00482278">
      <w:pPr>
        <w:ind w:left="1440" w:hanging="720"/>
        <w:jc w:val="both"/>
        <w:rPr>
          <w:sz w:val="22"/>
          <w:szCs w:val="22"/>
        </w:rPr>
      </w:pPr>
      <w:r>
        <w:rPr>
          <w:sz w:val="22"/>
          <w:szCs w:val="22"/>
        </w:rPr>
        <w:t>3.1.1</w:t>
      </w:r>
      <w:r>
        <w:rPr>
          <w:sz w:val="22"/>
          <w:szCs w:val="22"/>
        </w:rPr>
        <w:tab/>
      </w:r>
      <w:r w:rsidR="00F70518" w:rsidRPr="00B31046">
        <w:rPr>
          <w:sz w:val="22"/>
          <w:szCs w:val="22"/>
        </w:rPr>
        <w:t xml:space="preserve">The Company provides data transport between End-Users and its </w:t>
      </w:r>
      <w:r w:rsidR="00650EF1">
        <w:rPr>
          <w:sz w:val="22"/>
          <w:szCs w:val="22"/>
        </w:rPr>
        <w:t>Customer</w:t>
      </w:r>
      <w:r w:rsidR="00F70518" w:rsidRPr="00B31046">
        <w:rPr>
          <w:sz w:val="22"/>
          <w:szCs w:val="22"/>
        </w:rPr>
        <w:t>s using a variety of digital transmission technologies, over the Company’s own facilities and/or facilities of other carriers</w:t>
      </w:r>
      <w:r w:rsidR="00ED7B37">
        <w:rPr>
          <w:sz w:val="22"/>
          <w:szCs w:val="22"/>
        </w:rPr>
        <w:t xml:space="preserve">. </w:t>
      </w:r>
      <w:r w:rsidR="00F70518" w:rsidRPr="00B31046">
        <w:rPr>
          <w:sz w:val="22"/>
          <w:szCs w:val="22"/>
        </w:rPr>
        <w:t xml:space="preserve">Also, the Company provides high-speed network aggregation services for delivery of End-User network traffic to a </w:t>
      </w:r>
      <w:r w:rsidR="00650EF1">
        <w:rPr>
          <w:sz w:val="22"/>
          <w:szCs w:val="22"/>
        </w:rPr>
        <w:t>Customer</w:t>
      </w:r>
      <w:r w:rsidR="00F70518" w:rsidRPr="00B31046">
        <w:rPr>
          <w:sz w:val="22"/>
          <w:szCs w:val="22"/>
        </w:rPr>
        <w:t xml:space="preserve"> network presence. Aggregation services require a minimum of DS3 interface and are required for all </w:t>
      </w:r>
      <w:r w:rsidR="00650EF1">
        <w:rPr>
          <w:sz w:val="22"/>
          <w:szCs w:val="22"/>
        </w:rPr>
        <w:t>Customer</w:t>
      </w:r>
      <w:r w:rsidR="00F70518" w:rsidRPr="00B31046">
        <w:rPr>
          <w:sz w:val="22"/>
          <w:szCs w:val="22"/>
        </w:rPr>
        <w:t xml:space="preserve"> network service arrangements. DS3 aggregation transport services can be purchased from Company.</w:t>
      </w:r>
    </w:p>
    <w:p w:rsidR="00051A6A" w:rsidRPr="00B31046" w:rsidRDefault="00051A6A" w:rsidP="00482278">
      <w:pPr>
        <w:jc w:val="both"/>
        <w:rPr>
          <w:sz w:val="22"/>
          <w:szCs w:val="22"/>
        </w:rPr>
      </w:pPr>
    </w:p>
    <w:p w:rsidR="00051A6A" w:rsidRPr="00B31046" w:rsidRDefault="00E80C13" w:rsidP="00482278">
      <w:pPr>
        <w:ind w:left="1440" w:hanging="720"/>
        <w:jc w:val="both"/>
        <w:rPr>
          <w:sz w:val="22"/>
          <w:szCs w:val="22"/>
        </w:rPr>
      </w:pPr>
      <w:r>
        <w:rPr>
          <w:sz w:val="22"/>
          <w:szCs w:val="22"/>
        </w:rPr>
        <w:t>3.1.2</w:t>
      </w:r>
      <w:r>
        <w:rPr>
          <w:sz w:val="22"/>
          <w:szCs w:val="22"/>
        </w:rPr>
        <w:tab/>
      </w:r>
      <w:r w:rsidR="00F70518" w:rsidRPr="00B31046">
        <w:rPr>
          <w:sz w:val="22"/>
          <w:szCs w:val="22"/>
        </w:rPr>
        <w:t xml:space="preserve">Depending on distance from the Company’s facilities, service may not be available to all </w:t>
      </w:r>
      <w:r w:rsidR="00650EF1">
        <w:rPr>
          <w:sz w:val="22"/>
          <w:szCs w:val="22"/>
        </w:rPr>
        <w:t>Customer</w:t>
      </w:r>
      <w:r w:rsidR="00F70518" w:rsidRPr="00B31046">
        <w:rPr>
          <w:sz w:val="22"/>
          <w:szCs w:val="22"/>
        </w:rPr>
        <w:t xml:space="preserve">s. Special construction charges may apply in each case. Company’s services are data services only and will not be accompanied by 411, 911, or other voice services. In addition to the charges specified for each service, additional charges may apply for transfers of data per month, at certain times, in excess of certain thresholds, or for certain billing, monitoring or other services. Other services may be provisioned by the company on an individual case basis (ICB), depending on such factors as length of loops involved, quality of loops and other factors. </w:t>
      </w:r>
    </w:p>
    <w:p w:rsidR="00051A6A" w:rsidRDefault="00051A6A" w:rsidP="00482278">
      <w:pPr>
        <w:rPr>
          <w:sz w:val="22"/>
          <w:szCs w:val="22"/>
        </w:rPr>
      </w:pPr>
    </w:p>
    <w:p w:rsidR="00ED7B37" w:rsidRPr="00B31046" w:rsidRDefault="00ED7B37" w:rsidP="00482278">
      <w:pPr>
        <w:rPr>
          <w:sz w:val="22"/>
          <w:szCs w:val="22"/>
        </w:rPr>
      </w:pPr>
    </w:p>
    <w:p w:rsidR="00051A6A" w:rsidRPr="00E80C13" w:rsidRDefault="00F70518" w:rsidP="00482278">
      <w:pPr>
        <w:pStyle w:val="Header"/>
        <w:tabs>
          <w:tab w:val="clear" w:pos="4320"/>
          <w:tab w:val="clear" w:pos="8640"/>
        </w:tabs>
        <w:ind w:left="720" w:hanging="720"/>
        <w:jc w:val="both"/>
        <w:outlineLvl w:val="1"/>
        <w:rPr>
          <w:sz w:val="22"/>
          <w:szCs w:val="22"/>
        </w:rPr>
      </w:pPr>
      <w:r w:rsidRPr="00E80C13">
        <w:rPr>
          <w:sz w:val="22"/>
          <w:szCs w:val="22"/>
        </w:rPr>
        <w:t>3.2</w:t>
      </w:r>
      <w:r w:rsidRPr="00E80C13">
        <w:rPr>
          <w:sz w:val="22"/>
          <w:szCs w:val="22"/>
        </w:rPr>
        <w:tab/>
      </w:r>
      <w:r w:rsidR="00E80C13" w:rsidRPr="00E80C13">
        <w:rPr>
          <w:sz w:val="22"/>
          <w:szCs w:val="22"/>
        </w:rPr>
        <w:t>Location of Service</w:t>
      </w:r>
    </w:p>
    <w:p w:rsidR="00051A6A" w:rsidRPr="00B31046" w:rsidRDefault="00051A6A" w:rsidP="00482278">
      <w:pPr>
        <w:pStyle w:val="Header"/>
        <w:tabs>
          <w:tab w:val="clear" w:pos="4320"/>
          <w:tab w:val="clear" w:pos="8640"/>
        </w:tabs>
        <w:autoSpaceDE w:val="0"/>
        <w:autoSpaceDN w:val="0"/>
        <w:adjustRightInd w:val="0"/>
        <w:rPr>
          <w:sz w:val="22"/>
          <w:szCs w:val="22"/>
        </w:rPr>
      </w:pPr>
    </w:p>
    <w:p w:rsidR="00051A6A" w:rsidRDefault="00F70518" w:rsidP="00482278">
      <w:pPr>
        <w:ind w:left="720"/>
        <w:jc w:val="both"/>
        <w:rPr>
          <w:sz w:val="22"/>
          <w:szCs w:val="22"/>
        </w:rPr>
      </w:pPr>
      <w:r w:rsidRPr="00B31046">
        <w:rPr>
          <w:sz w:val="22"/>
          <w:szCs w:val="22"/>
        </w:rPr>
        <w:t xml:space="preserve">This price list applies to the services offered by </w:t>
      </w:r>
      <w:r w:rsidR="00DB7587">
        <w:rPr>
          <w:sz w:val="22"/>
          <w:szCs w:val="22"/>
        </w:rPr>
        <w:t xml:space="preserve">EarthLink Business, LLC </w:t>
      </w:r>
      <w:r w:rsidRPr="00B31046">
        <w:rPr>
          <w:sz w:val="22"/>
          <w:szCs w:val="22"/>
        </w:rPr>
        <w:t>within the State of Utah.</w:t>
      </w:r>
    </w:p>
    <w:p w:rsidR="00532687" w:rsidRPr="00B31046" w:rsidRDefault="00532687" w:rsidP="00482278">
      <w:pPr>
        <w:jc w:val="both"/>
        <w:rPr>
          <w:sz w:val="22"/>
          <w:szCs w:val="22"/>
        </w:rPr>
      </w:pPr>
    </w:p>
    <w:p w:rsidR="00E80C13" w:rsidRDefault="00E80C13" w:rsidP="00482278">
      <w:pPr>
        <w:pStyle w:val="Header"/>
        <w:tabs>
          <w:tab w:val="clear" w:pos="4320"/>
          <w:tab w:val="clear" w:pos="8640"/>
        </w:tabs>
        <w:autoSpaceDE w:val="0"/>
        <w:autoSpaceDN w:val="0"/>
        <w:adjustRightInd w:val="0"/>
        <w:rPr>
          <w:sz w:val="22"/>
          <w:szCs w:val="22"/>
        </w:rPr>
        <w:sectPr w:rsidR="00E80C13" w:rsidSect="00051A6A">
          <w:footerReference w:type="even" r:id="rId68"/>
          <w:footerReference w:type="default" r:id="rId69"/>
          <w:footerReference w:type="first" r:id="rId70"/>
          <w:pgSz w:w="12240" w:h="15840"/>
          <w:pgMar w:top="1008" w:right="1440" w:bottom="1008" w:left="1440" w:header="1008" w:footer="720" w:gutter="0"/>
          <w:cols w:space="720"/>
        </w:sectPr>
      </w:pP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DB7587">
        <w:rPr>
          <w:b/>
          <w:sz w:val="22"/>
          <w:szCs w:val="22"/>
        </w:rPr>
        <w:lastRenderedPageBreak/>
        <w:t>EarthLink Business, LLC</w:t>
      </w:r>
      <w:r w:rsidRPr="00B31046">
        <w:rPr>
          <w:sz w:val="22"/>
          <w:szCs w:val="22"/>
        </w:rPr>
        <w:tab/>
      </w:r>
      <w:r>
        <w:rPr>
          <w:sz w:val="22"/>
          <w:szCs w:val="22"/>
        </w:rPr>
        <w:t>Utah Price List No. 1</w:t>
      </w: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B31046">
        <w:rPr>
          <w:sz w:val="22"/>
          <w:szCs w:val="22"/>
        </w:rPr>
        <w:t>1375 Peachtree Street, Level A</w:t>
      </w:r>
      <w:r w:rsidRPr="00B31046">
        <w:rPr>
          <w:sz w:val="22"/>
          <w:szCs w:val="22"/>
        </w:rPr>
        <w:tab/>
      </w:r>
      <w:r w:rsidR="009C079A">
        <w:rPr>
          <w:sz w:val="22"/>
          <w:szCs w:val="22"/>
        </w:rPr>
        <w:t>1</w:t>
      </w:r>
      <w:r w:rsidR="009C079A" w:rsidRPr="009C079A">
        <w:rPr>
          <w:sz w:val="22"/>
          <w:szCs w:val="22"/>
          <w:vertAlign w:val="superscript"/>
        </w:rPr>
        <w:t>st</w:t>
      </w:r>
      <w:r w:rsidR="009C079A">
        <w:rPr>
          <w:sz w:val="22"/>
          <w:szCs w:val="22"/>
        </w:rPr>
        <w:t xml:space="preserve"> Revised</w:t>
      </w:r>
      <w:r w:rsidRPr="00B31046">
        <w:rPr>
          <w:sz w:val="22"/>
          <w:szCs w:val="22"/>
        </w:rPr>
        <w:t xml:space="preserve"> </w:t>
      </w:r>
      <w:r w:rsidR="00DC23F9">
        <w:rPr>
          <w:sz w:val="22"/>
          <w:szCs w:val="22"/>
        </w:rPr>
        <w:t>Page 22</w:t>
      </w:r>
    </w:p>
    <w:p w:rsidR="00DB7587" w:rsidRPr="00B31046" w:rsidRDefault="00DB7587" w:rsidP="00482278">
      <w:pPr>
        <w:tabs>
          <w:tab w:val="right" w:pos="9360"/>
        </w:tabs>
        <w:rPr>
          <w:sz w:val="22"/>
          <w:szCs w:val="22"/>
        </w:rPr>
      </w:pPr>
      <w:r w:rsidRPr="00B31046">
        <w:rPr>
          <w:sz w:val="22"/>
          <w:szCs w:val="22"/>
        </w:rPr>
        <w:t>Atlanta, GA 30309</w:t>
      </w:r>
      <w:r w:rsidR="009C079A">
        <w:rPr>
          <w:sz w:val="22"/>
          <w:szCs w:val="22"/>
        </w:rPr>
        <w:tab/>
        <w:t>Cancels Original Page 22</w:t>
      </w:r>
    </w:p>
    <w:p w:rsidR="00DB7587" w:rsidRPr="00B31046" w:rsidRDefault="00DB7587" w:rsidP="00482278">
      <w:pPr>
        <w:spacing w:line="240" w:lineRule="exact"/>
        <w:rPr>
          <w:sz w:val="22"/>
          <w:szCs w:val="22"/>
        </w:rPr>
      </w:pPr>
    </w:p>
    <w:p w:rsidR="00DB7587" w:rsidRPr="00B31046" w:rsidRDefault="00DB7587" w:rsidP="00482278">
      <w:pPr>
        <w:tabs>
          <w:tab w:val="right" w:pos="9360"/>
        </w:tabs>
        <w:rPr>
          <w:sz w:val="22"/>
          <w:szCs w:val="22"/>
        </w:rPr>
      </w:pPr>
      <w:r w:rsidRPr="00B31046">
        <w:rPr>
          <w:sz w:val="22"/>
          <w:szCs w:val="22"/>
        </w:rPr>
        <w:t xml:space="preserve">Issued: </w:t>
      </w:r>
      <w:r w:rsidR="009C079A">
        <w:rPr>
          <w:sz w:val="22"/>
          <w:szCs w:val="22"/>
        </w:rPr>
        <w:t>March 27</w:t>
      </w:r>
      <w:r w:rsidR="00587492">
        <w:rPr>
          <w:sz w:val="22"/>
          <w:szCs w:val="22"/>
        </w:rPr>
        <w:t>, 2014</w:t>
      </w:r>
      <w:r w:rsidRPr="00B31046">
        <w:rPr>
          <w:sz w:val="22"/>
          <w:szCs w:val="22"/>
        </w:rPr>
        <w:tab/>
        <w:t xml:space="preserve">Effective: </w:t>
      </w:r>
      <w:r w:rsidR="009C079A">
        <w:rPr>
          <w:sz w:val="22"/>
          <w:szCs w:val="22"/>
        </w:rPr>
        <w:t>April 1</w:t>
      </w:r>
      <w:r w:rsidR="00587492">
        <w:rPr>
          <w:sz w:val="22"/>
          <w:szCs w:val="22"/>
        </w:rPr>
        <w:t>, 2014</w:t>
      </w:r>
    </w:p>
    <w:p w:rsidR="00DB7587" w:rsidRPr="00B31046" w:rsidRDefault="00DB7587" w:rsidP="00482278">
      <w:pPr>
        <w:pStyle w:val="Header"/>
        <w:tabs>
          <w:tab w:val="clear" w:pos="4320"/>
          <w:tab w:val="clear" w:pos="8640"/>
          <w:tab w:val="right" w:pos="9360"/>
        </w:tabs>
        <w:jc w:val="center"/>
        <w:rPr>
          <w:rStyle w:val="PageNumber"/>
          <w:sz w:val="22"/>
          <w:szCs w:val="22"/>
        </w:rPr>
      </w:pPr>
    </w:p>
    <w:p w:rsidR="00DB7587" w:rsidRDefault="00DB7587" w:rsidP="00482278">
      <w:pPr>
        <w:pStyle w:val="Header"/>
        <w:pBdr>
          <w:bottom w:val="single" w:sz="6" w:space="1" w:color="auto"/>
        </w:pBdr>
        <w:tabs>
          <w:tab w:val="clear" w:pos="4320"/>
          <w:tab w:val="clear" w:pos="8640"/>
          <w:tab w:val="right" w:pos="9360"/>
        </w:tabs>
        <w:jc w:val="center"/>
        <w:rPr>
          <w:rStyle w:val="PageNumber"/>
          <w:sz w:val="22"/>
          <w:szCs w:val="22"/>
        </w:rPr>
      </w:pPr>
      <w:r w:rsidRPr="00B31046">
        <w:rPr>
          <w:rStyle w:val="PageNumber"/>
          <w:sz w:val="22"/>
          <w:szCs w:val="22"/>
        </w:rPr>
        <w:t>LOCAL TELECOMMUNICATIONS SERVICES PRICE LIST</w:t>
      </w:r>
    </w:p>
    <w:p w:rsidR="00DB7587" w:rsidRPr="00B31046" w:rsidRDefault="00DB7587" w:rsidP="00482278">
      <w:pPr>
        <w:pStyle w:val="Header"/>
        <w:tabs>
          <w:tab w:val="clear" w:pos="4320"/>
          <w:tab w:val="clear" w:pos="8640"/>
          <w:tab w:val="right" w:pos="9360"/>
        </w:tabs>
        <w:rPr>
          <w:rStyle w:val="PageNumber"/>
          <w:sz w:val="22"/>
          <w:szCs w:val="22"/>
        </w:rPr>
      </w:pPr>
    </w:p>
    <w:p w:rsidR="00E80C13" w:rsidRPr="00B31046" w:rsidRDefault="00E80C13" w:rsidP="00482278">
      <w:pPr>
        <w:tabs>
          <w:tab w:val="left" w:pos="0"/>
        </w:tabs>
        <w:jc w:val="center"/>
        <w:rPr>
          <w:b/>
          <w:sz w:val="22"/>
          <w:szCs w:val="22"/>
        </w:rPr>
      </w:pPr>
      <w:r>
        <w:rPr>
          <w:b/>
          <w:sz w:val="22"/>
          <w:szCs w:val="22"/>
        </w:rPr>
        <w:t xml:space="preserve">SECTION </w:t>
      </w:r>
      <w:r w:rsidRPr="00B31046">
        <w:rPr>
          <w:b/>
          <w:sz w:val="22"/>
          <w:szCs w:val="22"/>
        </w:rPr>
        <w:t>3</w:t>
      </w:r>
      <w:r>
        <w:rPr>
          <w:b/>
          <w:sz w:val="22"/>
          <w:szCs w:val="22"/>
        </w:rPr>
        <w:t xml:space="preserve"> -</w:t>
      </w:r>
      <w:r w:rsidRPr="00B31046">
        <w:rPr>
          <w:b/>
          <w:sz w:val="22"/>
          <w:szCs w:val="22"/>
        </w:rPr>
        <w:t xml:space="preserve"> DESCRIPTION OF SERVICE</w:t>
      </w:r>
      <w:r>
        <w:rPr>
          <w:b/>
          <w:sz w:val="22"/>
          <w:szCs w:val="22"/>
        </w:rPr>
        <w:t xml:space="preserve"> (CONT'D)</w:t>
      </w:r>
    </w:p>
    <w:p w:rsidR="00051A6A" w:rsidRPr="00B31046" w:rsidRDefault="00051A6A" w:rsidP="00482278">
      <w:pPr>
        <w:pStyle w:val="Header"/>
        <w:tabs>
          <w:tab w:val="clear" w:pos="4320"/>
          <w:tab w:val="clear" w:pos="8640"/>
        </w:tabs>
        <w:autoSpaceDE w:val="0"/>
        <w:autoSpaceDN w:val="0"/>
        <w:adjustRightInd w:val="0"/>
        <w:rPr>
          <w:sz w:val="22"/>
          <w:szCs w:val="22"/>
        </w:rPr>
      </w:pPr>
    </w:p>
    <w:p w:rsidR="00051A6A" w:rsidRPr="00E80C13" w:rsidRDefault="00F70518" w:rsidP="00482278">
      <w:pPr>
        <w:pStyle w:val="Header"/>
        <w:tabs>
          <w:tab w:val="clear" w:pos="4320"/>
          <w:tab w:val="clear" w:pos="8640"/>
        </w:tabs>
        <w:ind w:left="720" w:hanging="720"/>
        <w:jc w:val="both"/>
        <w:outlineLvl w:val="1"/>
        <w:rPr>
          <w:sz w:val="22"/>
          <w:szCs w:val="22"/>
        </w:rPr>
      </w:pPr>
      <w:r w:rsidRPr="00E80C13">
        <w:rPr>
          <w:sz w:val="22"/>
          <w:szCs w:val="22"/>
        </w:rPr>
        <w:t>3.3</w:t>
      </w:r>
      <w:r w:rsidRPr="00E80C13">
        <w:rPr>
          <w:sz w:val="22"/>
          <w:szCs w:val="22"/>
        </w:rPr>
        <w:tab/>
        <w:t>R</w:t>
      </w:r>
      <w:r w:rsidR="00E80C13" w:rsidRPr="00E80C13">
        <w:rPr>
          <w:sz w:val="22"/>
          <w:szCs w:val="22"/>
        </w:rPr>
        <w:t>ates and Charges</w:t>
      </w:r>
    </w:p>
    <w:p w:rsidR="00051A6A" w:rsidRPr="00E80C13" w:rsidRDefault="00051A6A" w:rsidP="00482278">
      <w:pPr>
        <w:jc w:val="both"/>
        <w:rPr>
          <w:sz w:val="22"/>
          <w:szCs w:val="22"/>
        </w:rPr>
      </w:pPr>
    </w:p>
    <w:p w:rsidR="00051A6A" w:rsidRPr="00E80C13" w:rsidRDefault="00CF50C3" w:rsidP="00482278">
      <w:pPr>
        <w:ind w:firstLine="720"/>
        <w:outlineLvl w:val="2"/>
        <w:rPr>
          <w:sz w:val="22"/>
          <w:szCs w:val="22"/>
        </w:rPr>
      </w:pPr>
      <w:r>
        <w:rPr>
          <w:sz w:val="22"/>
          <w:szCs w:val="22"/>
        </w:rPr>
        <w:t>3.3.1</w:t>
      </w:r>
      <w:r>
        <w:rPr>
          <w:sz w:val="22"/>
          <w:szCs w:val="22"/>
        </w:rPr>
        <w:tab/>
      </w:r>
      <w:r w:rsidR="00E80C13" w:rsidRPr="00E80C13">
        <w:rPr>
          <w:sz w:val="22"/>
          <w:szCs w:val="22"/>
        </w:rPr>
        <w:t>Aggregation (</w:t>
      </w:r>
      <w:r w:rsidR="00650EF1">
        <w:rPr>
          <w:sz w:val="22"/>
          <w:szCs w:val="22"/>
        </w:rPr>
        <w:t>Customer</w:t>
      </w:r>
      <w:r w:rsidR="00E80C13" w:rsidRPr="00E80C13">
        <w:rPr>
          <w:sz w:val="22"/>
          <w:szCs w:val="22"/>
        </w:rPr>
        <w:t>) Circuit Charges</w:t>
      </w:r>
    </w:p>
    <w:p w:rsidR="00051A6A" w:rsidRPr="00B31046" w:rsidRDefault="00051A6A" w:rsidP="00482278">
      <w:pPr>
        <w:rPr>
          <w:b/>
          <w:sz w:val="22"/>
          <w:szCs w:val="22"/>
        </w:rPr>
      </w:pPr>
    </w:p>
    <w:p w:rsidR="00051A6A" w:rsidRPr="00B31046" w:rsidRDefault="00F70518" w:rsidP="00482278">
      <w:pPr>
        <w:ind w:left="1440"/>
        <w:jc w:val="both"/>
        <w:rPr>
          <w:sz w:val="22"/>
          <w:szCs w:val="22"/>
        </w:rPr>
      </w:pPr>
      <w:r w:rsidRPr="00B31046">
        <w:rPr>
          <w:sz w:val="22"/>
          <w:szCs w:val="22"/>
        </w:rPr>
        <w:t xml:space="preserve">When </w:t>
      </w:r>
      <w:r w:rsidR="00E80C13">
        <w:rPr>
          <w:sz w:val="22"/>
          <w:szCs w:val="22"/>
        </w:rPr>
        <w:t>the Company</w:t>
      </w:r>
      <w:r w:rsidRPr="00B31046">
        <w:rPr>
          <w:sz w:val="22"/>
          <w:szCs w:val="22"/>
        </w:rPr>
        <w:t xml:space="preserve"> provides the transport, the Aggregation Circuit charges are for connections where the interoffice circuit length is 15 miles or less (the length of the circuit between the </w:t>
      </w:r>
      <w:r w:rsidR="00650EF1">
        <w:rPr>
          <w:sz w:val="22"/>
          <w:szCs w:val="22"/>
        </w:rPr>
        <w:t>Customer</w:t>
      </w:r>
      <w:r w:rsidRPr="00B31046">
        <w:rPr>
          <w:sz w:val="22"/>
          <w:szCs w:val="22"/>
        </w:rPr>
        <w:t xml:space="preserve"> and the Central Office where aggregation circuits terminate for the respective service area)</w:t>
      </w:r>
      <w:r w:rsidR="00ED7B37">
        <w:rPr>
          <w:sz w:val="22"/>
          <w:szCs w:val="22"/>
        </w:rPr>
        <w:t xml:space="preserve">. </w:t>
      </w:r>
      <w:r w:rsidRPr="00B31046">
        <w:rPr>
          <w:sz w:val="22"/>
          <w:szCs w:val="22"/>
        </w:rPr>
        <w:t xml:space="preserve">For circuit lengths greater than 15 miles pricing may be determined on an individual case basis incorporating the LEC’s circuit charge and </w:t>
      </w:r>
      <w:r w:rsidR="00DB7587">
        <w:rPr>
          <w:sz w:val="22"/>
          <w:szCs w:val="22"/>
        </w:rPr>
        <w:t>Company’</w:t>
      </w:r>
      <w:r w:rsidRPr="00B31046">
        <w:rPr>
          <w:sz w:val="22"/>
          <w:szCs w:val="22"/>
        </w:rPr>
        <w:t>s port charge.</w:t>
      </w:r>
    </w:p>
    <w:p w:rsidR="00051A6A" w:rsidRDefault="00051A6A" w:rsidP="00482278">
      <w:pPr>
        <w:rPr>
          <w:sz w:val="22"/>
          <w:szCs w:val="22"/>
        </w:rPr>
      </w:pPr>
    </w:p>
    <w:tbl>
      <w:tblPr>
        <w:tblStyle w:val="TableGrid"/>
        <w:tblW w:w="9738" w:type="dxa"/>
        <w:tblLook w:val="04A0" w:firstRow="1" w:lastRow="0" w:firstColumn="1" w:lastColumn="0" w:noHBand="0" w:noVBand="1"/>
      </w:tblPr>
      <w:tblGrid>
        <w:gridCol w:w="2538"/>
        <w:gridCol w:w="2520"/>
        <w:gridCol w:w="1620"/>
        <w:gridCol w:w="1530"/>
        <w:gridCol w:w="1530"/>
      </w:tblGrid>
      <w:tr w:rsidR="00D05E05" w:rsidTr="00D05E05">
        <w:tc>
          <w:tcPr>
            <w:tcW w:w="2538" w:type="dxa"/>
          </w:tcPr>
          <w:p w:rsidR="00D05E05" w:rsidRPr="00ED7B37" w:rsidRDefault="00D05E05" w:rsidP="00482278">
            <w:pPr>
              <w:jc w:val="center"/>
              <w:rPr>
                <w:sz w:val="22"/>
                <w:szCs w:val="22"/>
              </w:rPr>
            </w:pPr>
          </w:p>
          <w:p w:rsidR="00D05E05" w:rsidRPr="00ED7B37" w:rsidRDefault="00D05E05" w:rsidP="00482278">
            <w:pPr>
              <w:jc w:val="center"/>
              <w:rPr>
                <w:sz w:val="22"/>
                <w:szCs w:val="22"/>
              </w:rPr>
            </w:pPr>
          </w:p>
          <w:p w:rsidR="00D05E05" w:rsidRPr="00ED7B37" w:rsidRDefault="00D05E05" w:rsidP="00482278">
            <w:pPr>
              <w:jc w:val="center"/>
              <w:rPr>
                <w:sz w:val="22"/>
                <w:szCs w:val="22"/>
              </w:rPr>
            </w:pPr>
            <w:r w:rsidRPr="00ED7B37">
              <w:rPr>
                <w:sz w:val="22"/>
                <w:szCs w:val="22"/>
              </w:rPr>
              <w:t>Aggregation Circuits</w:t>
            </w:r>
          </w:p>
        </w:tc>
        <w:tc>
          <w:tcPr>
            <w:tcW w:w="2520" w:type="dxa"/>
          </w:tcPr>
          <w:p w:rsidR="00D05E05" w:rsidRPr="00ED7B37" w:rsidRDefault="00D05E05" w:rsidP="00482278">
            <w:pPr>
              <w:jc w:val="center"/>
              <w:rPr>
                <w:sz w:val="22"/>
                <w:szCs w:val="22"/>
              </w:rPr>
            </w:pPr>
          </w:p>
          <w:p w:rsidR="00D05E05" w:rsidRPr="00ED7B37" w:rsidRDefault="00D05E05" w:rsidP="00482278">
            <w:pPr>
              <w:jc w:val="center"/>
              <w:rPr>
                <w:sz w:val="22"/>
                <w:szCs w:val="22"/>
              </w:rPr>
            </w:pPr>
          </w:p>
          <w:p w:rsidR="00D05E05" w:rsidRPr="00ED7B37" w:rsidRDefault="00D05E05" w:rsidP="00482278">
            <w:pPr>
              <w:jc w:val="center"/>
              <w:rPr>
                <w:sz w:val="22"/>
                <w:szCs w:val="22"/>
              </w:rPr>
            </w:pPr>
            <w:r w:rsidRPr="00ED7B37">
              <w:rPr>
                <w:sz w:val="22"/>
                <w:szCs w:val="22"/>
              </w:rPr>
              <w:t>Delivery</w:t>
            </w:r>
          </w:p>
        </w:tc>
        <w:tc>
          <w:tcPr>
            <w:tcW w:w="1620" w:type="dxa"/>
          </w:tcPr>
          <w:p w:rsidR="00D05E05" w:rsidRPr="00ED7B37" w:rsidRDefault="00D05E05" w:rsidP="00482278">
            <w:pPr>
              <w:jc w:val="center"/>
              <w:rPr>
                <w:sz w:val="22"/>
                <w:szCs w:val="22"/>
              </w:rPr>
            </w:pPr>
          </w:p>
          <w:p w:rsidR="00D05E05" w:rsidRPr="00ED7B37" w:rsidRDefault="00D05E05" w:rsidP="00482278">
            <w:pPr>
              <w:jc w:val="center"/>
              <w:rPr>
                <w:sz w:val="22"/>
                <w:szCs w:val="22"/>
              </w:rPr>
            </w:pPr>
          </w:p>
          <w:p w:rsidR="00D05E05" w:rsidRPr="00ED7B37" w:rsidRDefault="00D05E05" w:rsidP="00482278">
            <w:pPr>
              <w:jc w:val="center"/>
              <w:rPr>
                <w:sz w:val="22"/>
                <w:szCs w:val="22"/>
              </w:rPr>
            </w:pPr>
            <w:r w:rsidRPr="00ED7B37">
              <w:rPr>
                <w:sz w:val="22"/>
                <w:szCs w:val="22"/>
              </w:rPr>
              <w:t>Month(s)</w:t>
            </w:r>
          </w:p>
        </w:tc>
        <w:tc>
          <w:tcPr>
            <w:tcW w:w="1530" w:type="dxa"/>
          </w:tcPr>
          <w:p w:rsidR="00D05E05" w:rsidRPr="00ED7B37" w:rsidRDefault="00D05E05" w:rsidP="00482278">
            <w:pPr>
              <w:jc w:val="center"/>
              <w:rPr>
                <w:sz w:val="22"/>
                <w:szCs w:val="22"/>
              </w:rPr>
            </w:pPr>
            <w:r w:rsidRPr="00ED7B37">
              <w:rPr>
                <w:sz w:val="22"/>
                <w:szCs w:val="22"/>
              </w:rPr>
              <w:t>Monthly</w:t>
            </w:r>
          </w:p>
          <w:p w:rsidR="00D05E05" w:rsidRPr="00ED7B37" w:rsidRDefault="00D05E05" w:rsidP="00482278">
            <w:pPr>
              <w:jc w:val="center"/>
              <w:rPr>
                <w:sz w:val="22"/>
                <w:szCs w:val="22"/>
              </w:rPr>
            </w:pPr>
            <w:r w:rsidRPr="00ED7B37">
              <w:rPr>
                <w:sz w:val="22"/>
                <w:szCs w:val="22"/>
              </w:rPr>
              <w:t>Recurring</w:t>
            </w:r>
          </w:p>
          <w:p w:rsidR="00D05E05" w:rsidRPr="00ED7B37" w:rsidRDefault="00D05E05" w:rsidP="00482278">
            <w:pPr>
              <w:jc w:val="center"/>
              <w:rPr>
                <w:sz w:val="22"/>
                <w:szCs w:val="22"/>
              </w:rPr>
            </w:pPr>
            <w:r w:rsidRPr="00ED7B37">
              <w:rPr>
                <w:sz w:val="22"/>
                <w:szCs w:val="22"/>
              </w:rPr>
              <w:t>Charges</w:t>
            </w:r>
          </w:p>
          <w:p w:rsidR="00D05E05" w:rsidRPr="00ED7B37" w:rsidRDefault="00D05E05" w:rsidP="00482278">
            <w:pPr>
              <w:jc w:val="center"/>
              <w:rPr>
                <w:sz w:val="22"/>
                <w:szCs w:val="22"/>
              </w:rPr>
            </w:pPr>
            <w:r w:rsidRPr="00ED7B37">
              <w:rPr>
                <w:sz w:val="22"/>
                <w:szCs w:val="22"/>
              </w:rPr>
              <w:t>(MRC)</w:t>
            </w:r>
          </w:p>
        </w:tc>
        <w:tc>
          <w:tcPr>
            <w:tcW w:w="1530" w:type="dxa"/>
          </w:tcPr>
          <w:p w:rsidR="00D05E05" w:rsidRPr="00ED7B37" w:rsidRDefault="00D05E05" w:rsidP="00482278">
            <w:pPr>
              <w:jc w:val="center"/>
              <w:rPr>
                <w:sz w:val="22"/>
                <w:szCs w:val="22"/>
              </w:rPr>
            </w:pPr>
            <w:r w:rsidRPr="00ED7B37">
              <w:rPr>
                <w:sz w:val="22"/>
                <w:szCs w:val="22"/>
              </w:rPr>
              <w:t>Non-</w:t>
            </w:r>
          </w:p>
          <w:p w:rsidR="00D05E05" w:rsidRPr="00ED7B37" w:rsidRDefault="00D05E05" w:rsidP="00482278">
            <w:pPr>
              <w:jc w:val="center"/>
              <w:rPr>
                <w:sz w:val="22"/>
                <w:szCs w:val="22"/>
              </w:rPr>
            </w:pPr>
            <w:r w:rsidRPr="00ED7B37">
              <w:rPr>
                <w:sz w:val="22"/>
                <w:szCs w:val="22"/>
              </w:rPr>
              <w:t>Recurring</w:t>
            </w:r>
          </w:p>
          <w:p w:rsidR="00D05E05" w:rsidRPr="00ED7B37" w:rsidRDefault="00D05E05" w:rsidP="00482278">
            <w:pPr>
              <w:jc w:val="center"/>
              <w:rPr>
                <w:sz w:val="22"/>
                <w:szCs w:val="22"/>
              </w:rPr>
            </w:pPr>
            <w:r w:rsidRPr="00ED7B37">
              <w:rPr>
                <w:sz w:val="22"/>
                <w:szCs w:val="22"/>
              </w:rPr>
              <w:t>Charges</w:t>
            </w:r>
          </w:p>
          <w:p w:rsidR="00D05E05" w:rsidRPr="00ED7B37" w:rsidRDefault="00D05E05" w:rsidP="00482278">
            <w:pPr>
              <w:jc w:val="center"/>
              <w:rPr>
                <w:sz w:val="22"/>
                <w:szCs w:val="22"/>
              </w:rPr>
            </w:pPr>
            <w:r w:rsidRPr="00ED7B37">
              <w:rPr>
                <w:sz w:val="22"/>
                <w:szCs w:val="22"/>
              </w:rPr>
              <w:t>(NRC)</w:t>
            </w:r>
          </w:p>
        </w:tc>
      </w:tr>
      <w:tr w:rsidR="00D05E05" w:rsidTr="00D05E05">
        <w:tc>
          <w:tcPr>
            <w:tcW w:w="2538" w:type="dxa"/>
            <w:tcBorders>
              <w:bottom w:val="single" w:sz="4" w:space="0" w:color="auto"/>
            </w:tcBorders>
          </w:tcPr>
          <w:p w:rsidR="00D05E05" w:rsidRDefault="00D05E05" w:rsidP="00482278">
            <w:pPr>
              <w:rPr>
                <w:sz w:val="22"/>
                <w:szCs w:val="22"/>
              </w:rPr>
            </w:pPr>
            <w:r w:rsidRPr="00B31046">
              <w:rPr>
                <w:sz w:val="22"/>
                <w:szCs w:val="22"/>
              </w:rPr>
              <w:t>DS-1 – Port Only</w:t>
            </w:r>
          </w:p>
        </w:tc>
        <w:tc>
          <w:tcPr>
            <w:tcW w:w="2520" w:type="dxa"/>
            <w:tcBorders>
              <w:bottom w:val="single" w:sz="4" w:space="0" w:color="auto"/>
            </w:tcBorders>
          </w:tcPr>
          <w:p w:rsidR="00D05E05" w:rsidRDefault="00D05E05" w:rsidP="00482278">
            <w:pPr>
              <w:jc w:val="center"/>
              <w:rPr>
                <w:sz w:val="22"/>
                <w:szCs w:val="22"/>
              </w:rPr>
            </w:pPr>
            <w:r>
              <w:rPr>
                <w:sz w:val="22"/>
                <w:szCs w:val="22"/>
              </w:rPr>
              <w:t>Frame or ATM</w:t>
            </w:r>
          </w:p>
        </w:tc>
        <w:tc>
          <w:tcPr>
            <w:tcW w:w="1620" w:type="dxa"/>
            <w:tcBorders>
              <w:bottom w:val="single" w:sz="4" w:space="0" w:color="auto"/>
            </w:tcBorders>
          </w:tcPr>
          <w:p w:rsidR="00D05E05" w:rsidRDefault="00D05E05" w:rsidP="00482278">
            <w:pPr>
              <w:jc w:val="center"/>
              <w:rPr>
                <w:sz w:val="22"/>
                <w:szCs w:val="22"/>
              </w:rPr>
            </w:pPr>
            <w:r>
              <w:rPr>
                <w:sz w:val="22"/>
                <w:szCs w:val="22"/>
              </w:rPr>
              <w:t>1-12</w:t>
            </w:r>
          </w:p>
        </w:tc>
        <w:tc>
          <w:tcPr>
            <w:tcW w:w="1530" w:type="dxa"/>
            <w:tcBorders>
              <w:bottom w:val="single" w:sz="4" w:space="0" w:color="auto"/>
            </w:tcBorders>
          </w:tcPr>
          <w:p w:rsidR="00D05E05" w:rsidRPr="00B33787" w:rsidRDefault="00D05E05" w:rsidP="00910E73">
            <w:pPr>
              <w:tabs>
                <w:tab w:val="decimal" w:pos="702"/>
              </w:tabs>
              <w:rPr>
                <w:i/>
                <w:sz w:val="22"/>
                <w:szCs w:val="22"/>
              </w:rPr>
            </w:pPr>
            <w:r>
              <w:rPr>
                <w:sz w:val="22"/>
                <w:szCs w:val="22"/>
              </w:rPr>
              <w:t>$</w:t>
            </w:r>
            <w:r w:rsidR="00910E73">
              <w:rPr>
                <w:sz w:val="22"/>
                <w:szCs w:val="22"/>
              </w:rPr>
              <w:t>275.63</w:t>
            </w:r>
            <w:r w:rsidR="00B33787">
              <w:rPr>
                <w:sz w:val="22"/>
                <w:szCs w:val="22"/>
              </w:rPr>
              <w:t xml:space="preserve"> (I)</w:t>
            </w:r>
          </w:p>
        </w:tc>
        <w:tc>
          <w:tcPr>
            <w:tcW w:w="1530" w:type="dxa"/>
            <w:tcBorders>
              <w:bottom w:val="single" w:sz="4" w:space="0" w:color="auto"/>
            </w:tcBorders>
          </w:tcPr>
          <w:p w:rsidR="00D05E05" w:rsidRDefault="00D05E05" w:rsidP="00482278">
            <w:pPr>
              <w:tabs>
                <w:tab w:val="decimal" w:pos="702"/>
              </w:tabs>
              <w:rPr>
                <w:sz w:val="22"/>
                <w:szCs w:val="22"/>
              </w:rPr>
            </w:pPr>
            <w:r>
              <w:rPr>
                <w:sz w:val="22"/>
                <w:szCs w:val="22"/>
              </w:rPr>
              <w:t>$150.00</w:t>
            </w:r>
          </w:p>
        </w:tc>
      </w:tr>
      <w:tr w:rsidR="00D05E05" w:rsidTr="00D05E05">
        <w:tc>
          <w:tcPr>
            <w:tcW w:w="2538" w:type="dxa"/>
            <w:tcBorders>
              <w:bottom w:val="nil"/>
            </w:tcBorders>
          </w:tcPr>
          <w:p w:rsidR="00D05E05" w:rsidRDefault="00D05E05" w:rsidP="00482278">
            <w:pPr>
              <w:rPr>
                <w:sz w:val="22"/>
                <w:szCs w:val="22"/>
              </w:rPr>
            </w:pPr>
            <w:r>
              <w:rPr>
                <w:sz w:val="22"/>
                <w:szCs w:val="22"/>
              </w:rPr>
              <w:t>DS-1 - Port and Transport</w:t>
            </w:r>
          </w:p>
        </w:tc>
        <w:tc>
          <w:tcPr>
            <w:tcW w:w="2520" w:type="dxa"/>
            <w:tcBorders>
              <w:bottom w:val="nil"/>
            </w:tcBorders>
          </w:tcPr>
          <w:p w:rsidR="00D05E05" w:rsidRDefault="00D05E05" w:rsidP="00482278">
            <w:pPr>
              <w:jc w:val="center"/>
              <w:rPr>
                <w:sz w:val="22"/>
                <w:szCs w:val="22"/>
              </w:rPr>
            </w:pPr>
            <w:r>
              <w:rPr>
                <w:sz w:val="22"/>
                <w:szCs w:val="22"/>
              </w:rPr>
              <w:t>Frame or ATM</w:t>
            </w:r>
          </w:p>
        </w:tc>
        <w:tc>
          <w:tcPr>
            <w:tcW w:w="1620" w:type="dxa"/>
            <w:tcBorders>
              <w:bottom w:val="nil"/>
            </w:tcBorders>
          </w:tcPr>
          <w:p w:rsidR="00D05E05" w:rsidRDefault="00D05E05" w:rsidP="00482278">
            <w:pPr>
              <w:jc w:val="center"/>
              <w:rPr>
                <w:sz w:val="22"/>
                <w:szCs w:val="22"/>
              </w:rPr>
            </w:pPr>
            <w:r>
              <w:rPr>
                <w:sz w:val="22"/>
                <w:szCs w:val="22"/>
              </w:rPr>
              <w:t>1</w:t>
            </w:r>
          </w:p>
        </w:tc>
        <w:tc>
          <w:tcPr>
            <w:tcW w:w="1530" w:type="dxa"/>
            <w:tcBorders>
              <w:bottom w:val="nil"/>
            </w:tcBorders>
          </w:tcPr>
          <w:p w:rsidR="00D05E05" w:rsidRDefault="00D05E05" w:rsidP="00482278">
            <w:pPr>
              <w:tabs>
                <w:tab w:val="decimal" w:pos="702"/>
              </w:tabs>
              <w:rPr>
                <w:sz w:val="22"/>
                <w:szCs w:val="22"/>
              </w:rPr>
            </w:pPr>
            <w:r>
              <w:rPr>
                <w:sz w:val="22"/>
                <w:szCs w:val="22"/>
              </w:rPr>
              <w:t>$0.00</w:t>
            </w:r>
            <w:r w:rsidR="00450A52">
              <w:rPr>
                <w:sz w:val="22"/>
                <w:szCs w:val="22"/>
              </w:rPr>
              <w:t xml:space="preserve"> </w:t>
            </w:r>
          </w:p>
        </w:tc>
        <w:tc>
          <w:tcPr>
            <w:tcW w:w="1530" w:type="dxa"/>
            <w:tcBorders>
              <w:bottom w:val="nil"/>
            </w:tcBorders>
          </w:tcPr>
          <w:p w:rsidR="00D05E05" w:rsidRDefault="00D05E05" w:rsidP="00482278">
            <w:pPr>
              <w:tabs>
                <w:tab w:val="decimal" w:pos="702"/>
              </w:tabs>
              <w:rPr>
                <w:sz w:val="22"/>
                <w:szCs w:val="22"/>
              </w:rPr>
            </w:pPr>
            <w:r>
              <w:rPr>
                <w:sz w:val="22"/>
                <w:szCs w:val="22"/>
              </w:rPr>
              <w:t>$1,500.00</w:t>
            </w:r>
          </w:p>
        </w:tc>
      </w:tr>
      <w:tr w:rsidR="00D05E05" w:rsidTr="00D05E05">
        <w:tc>
          <w:tcPr>
            <w:tcW w:w="2538" w:type="dxa"/>
            <w:tcBorders>
              <w:top w:val="nil"/>
              <w:bottom w:val="nil"/>
            </w:tcBorders>
          </w:tcPr>
          <w:p w:rsidR="00D05E05" w:rsidRDefault="00D05E05" w:rsidP="00482278">
            <w:pPr>
              <w:rPr>
                <w:sz w:val="22"/>
                <w:szCs w:val="22"/>
              </w:rPr>
            </w:pPr>
          </w:p>
        </w:tc>
        <w:tc>
          <w:tcPr>
            <w:tcW w:w="2520" w:type="dxa"/>
            <w:tcBorders>
              <w:top w:val="nil"/>
              <w:bottom w:val="nil"/>
            </w:tcBorders>
          </w:tcPr>
          <w:p w:rsidR="00D05E05" w:rsidRDefault="00D05E05" w:rsidP="00482278">
            <w:pPr>
              <w:jc w:val="center"/>
              <w:rPr>
                <w:sz w:val="22"/>
                <w:szCs w:val="22"/>
              </w:rPr>
            </w:pPr>
          </w:p>
        </w:tc>
        <w:tc>
          <w:tcPr>
            <w:tcW w:w="1620" w:type="dxa"/>
            <w:tcBorders>
              <w:top w:val="nil"/>
              <w:bottom w:val="nil"/>
            </w:tcBorders>
          </w:tcPr>
          <w:p w:rsidR="00D05E05" w:rsidRDefault="00D05E05" w:rsidP="00482278">
            <w:pPr>
              <w:jc w:val="center"/>
              <w:rPr>
                <w:sz w:val="22"/>
                <w:szCs w:val="22"/>
              </w:rPr>
            </w:pPr>
            <w:r>
              <w:rPr>
                <w:sz w:val="22"/>
                <w:szCs w:val="22"/>
              </w:rPr>
              <w:t>2</w:t>
            </w:r>
          </w:p>
        </w:tc>
        <w:tc>
          <w:tcPr>
            <w:tcW w:w="1530" w:type="dxa"/>
            <w:tcBorders>
              <w:top w:val="nil"/>
              <w:bottom w:val="nil"/>
            </w:tcBorders>
          </w:tcPr>
          <w:p w:rsidR="00D05E05" w:rsidRDefault="00D05E05" w:rsidP="00910E73">
            <w:pPr>
              <w:tabs>
                <w:tab w:val="decimal" w:pos="702"/>
              </w:tabs>
              <w:rPr>
                <w:sz w:val="22"/>
                <w:szCs w:val="22"/>
              </w:rPr>
            </w:pPr>
            <w:r>
              <w:rPr>
                <w:sz w:val="22"/>
                <w:szCs w:val="22"/>
              </w:rPr>
              <w:t>$</w:t>
            </w:r>
            <w:r w:rsidR="00910E73">
              <w:rPr>
                <w:sz w:val="22"/>
                <w:szCs w:val="22"/>
              </w:rPr>
              <w:t>275.63</w:t>
            </w:r>
            <w:r w:rsidR="00B33787">
              <w:rPr>
                <w:sz w:val="22"/>
                <w:szCs w:val="22"/>
              </w:rPr>
              <w:t xml:space="preserve"> (I)</w:t>
            </w:r>
          </w:p>
        </w:tc>
        <w:tc>
          <w:tcPr>
            <w:tcW w:w="1530" w:type="dxa"/>
            <w:tcBorders>
              <w:top w:val="nil"/>
              <w:bottom w:val="nil"/>
            </w:tcBorders>
          </w:tcPr>
          <w:p w:rsidR="00D05E05" w:rsidRDefault="00D05E05" w:rsidP="00482278">
            <w:pPr>
              <w:tabs>
                <w:tab w:val="decimal" w:pos="702"/>
              </w:tabs>
              <w:rPr>
                <w:sz w:val="22"/>
                <w:szCs w:val="22"/>
              </w:rPr>
            </w:pPr>
            <w:r>
              <w:rPr>
                <w:sz w:val="22"/>
                <w:szCs w:val="22"/>
              </w:rPr>
              <w:t>$0.00</w:t>
            </w:r>
          </w:p>
        </w:tc>
      </w:tr>
      <w:tr w:rsidR="00D05E05" w:rsidTr="00D05E05">
        <w:tc>
          <w:tcPr>
            <w:tcW w:w="2538" w:type="dxa"/>
            <w:tcBorders>
              <w:top w:val="nil"/>
            </w:tcBorders>
          </w:tcPr>
          <w:p w:rsidR="00D05E05" w:rsidRDefault="00D05E05" w:rsidP="00482278">
            <w:pPr>
              <w:rPr>
                <w:sz w:val="22"/>
                <w:szCs w:val="22"/>
              </w:rPr>
            </w:pPr>
          </w:p>
        </w:tc>
        <w:tc>
          <w:tcPr>
            <w:tcW w:w="2520" w:type="dxa"/>
            <w:tcBorders>
              <w:top w:val="nil"/>
            </w:tcBorders>
          </w:tcPr>
          <w:p w:rsidR="00D05E05" w:rsidRDefault="00D05E05" w:rsidP="00482278">
            <w:pPr>
              <w:jc w:val="center"/>
              <w:rPr>
                <w:sz w:val="22"/>
                <w:szCs w:val="22"/>
              </w:rPr>
            </w:pPr>
          </w:p>
        </w:tc>
        <w:tc>
          <w:tcPr>
            <w:tcW w:w="1620" w:type="dxa"/>
            <w:tcBorders>
              <w:top w:val="nil"/>
            </w:tcBorders>
          </w:tcPr>
          <w:p w:rsidR="00D05E05" w:rsidRDefault="00D05E05" w:rsidP="00482278">
            <w:pPr>
              <w:jc w:val="center"/>
              <w:rPr>
                <w:sz w:val="22"/>
                <w:szCs w:val="22"/>
              </w:rPr>
            </w:pPr>
            <w:r>
              <w:rPr>
                <w:sz w:val="22"/>
                <w:szCs w:val="22"/>
              </w:rPr>
              <w:t>3-12</w:t>
            </w:r>
          </w:p>
        </w:tc>
        <w:tc>
          <w:tcPr>
            <w:tcW w:w="1530" w:type="dxa"/>
            <w:tcBorders>
              <w:top w:val="nil"/>
            </w:tcBorders>
          </w:tcPr>
          <w:p w:rsidR="00D05E05" w:rsidRDefault="00450A52" w:rsidP="00910E73">
            <w:pPr>
              <w:tabs>
                <w:tab w:val="decimal" w:pos="702"/>
              </w:tabs>
              <w:rPr>
                <w:sz w:val="22"/>
                <w:szCs w:val="22"/>
              </w:rPr>
            </w:pPr>
            <w:r>
              <w:rPr>
                <w:sz w:val="22"/>
                <w:szCs w:val="22"/>
              </w:rPr>
              <w:t>$</w:t>
            </w:r>
            <w:r w:rsidR="00910E73">
              <w:rPr>
                <w:sz w:val="22"/>
                <w:szCs w:val="22"/>
              </w:rPr>
              <w:t>551.63</w:t>
            </w:r>
            <w:r w:rsidR="00B33787">
              <w:rPr>
                <w:sz w:val="22"/>
                <w:szCs w:val="22"/>
              </w:rPr>
              <w:t xml:space="preserve"> (I)</w:t>
            </w:r>
          </w:p>
        </w:tc>
        <w:tc>
          <w:tcPr>
            <w:tcW w:w="1530" w:type="dxa"/>
            <w:tcBorders>
              <w:top w:val="nil"/>
            </w:tcBorders>
          </w:tcPr>
          <w:p w:rsidR="00D05E05" w:rsidRDefault="00D05E05" w:rsidP="00482278">
            <w:pPr>
              <w:tabs>
                <w:tab w:val="decimal" w:pos="702"/>
              </w:tabs>
              <w:rPr>
                <w:sz w:val="22"/>
                <w:szCs w:val="22"/>
              </w:rPr>
            </w:pPr>
            <w:r>
              <w:rPr>
                <w:sz w:val="22"/>
                <w:szCs w:val="22"/>
              </w:rPr>
              <w:t>$0.00</w:t>
            </w:r>
          </w:p>
        </w:tc>
      </w:tr>
      <w:tr w:rsidR="00D05E05" w:rsidTr="00D05E05">
        <w:tc>
          <w:tcPr>
            <w:tcW w:w="2538" w:type="dxa"/>
            <w:tcBorders>
              <w:bottom w:val="single" w:sz="4" w:space="0" w:color="auto"/>
            </w:tcBorders>
          </w:tcPr>
          <w:p w:rsidR="00D05E05" w:rsidRDefault="00D05E05" w:rsidP="00482278">
            <w:pPr>
              <w:rPr>
                <w:sz w:val="22"/>
                <w:szCs w:val="22"/>
              </w:rPr>
            </w:pPr>
            <w:r>
              <w:rPr>
                <w:sz w:val="22"/>
                <w:szCs w:val="22"/>
              </w:rPr>
              <w:t>DS-3 - Port Only</w:t>
            </w:r>
          </w:p>
        </w:tc>
        <w:tc>
          <w:tcPr>
            <w:tcW w:w="2520" w:type="dxa"/>
            <w:tcBorders>
              <w:bottom w:val="single" w:sz="4" w:space="0" w:color="auto"/>
            </w:tcBorders>
          </w:tcPr>
          <w:p w:rsidR="00D05E05" w:rsidRDefault="00D05E05" w:rsidP="00482278">
            <w:pPr>
              <w:jc w:val="center"/>
              <w:rPr>
                <w:sz w:val="22"/>
                <w:szCs w:val="22"/>
              </w:rPr>
            </w:pPr>
            <w:r>
              <w:rPr>
                <w:sz w:val="22"/>
                <w:szCs w:val="22"/>
              </w:rPr>
              <w:t>ATM</w:t>
            </w:r>
          </w:p>
        </w:tc>
        <w:tc>
          <w:tcPr>
            <w:tcW w:w="1620" w:type="dxa"/>
            <w:tcBorders>
              <w:bottom w:val="single" w:sz="4" w:space="0" w:color="auto"/>
            </w:tcBorders>
          </w:tcPr>
          <w:p w:rsidR="00D05E05" w:rsidRDefault="00D05E05" w:rsidP="00482278">
            <w:pPr>
              <w:jc w:val="center"/>
              <w:rPr>
                <w:sz w:val="22"/>
                <w:szCs w:val="22"/>
              </w:rPr>
            </w:pPr>
            <w:r>
              <w:rPr>
                <w:sz w:val="22"/>
                <w:szCs w:val="22"/>
              </w:rPr>
              <w:t>1-12</w:t>
            </w:r>
          </w:p>
        </w:tc>
        <w:tc>
          <w:tcPr>
            <w:tcW w:w="1530" w:type="dxa"/>
            <w:tcBorders>
              <w:bottom w:val="single" w:sz="4" w:space="0" w:color="auto"/>
            </w:tcBorders>
          </w:tcPr>
          <w:p w:rsidR="00D05E05" w:rsidRDefault="00D05E05" w:rsidP="00910E73">
            <w:pPr>
              <w:tabs>
                <w:tab w:val="decimal" w:pos="702"/>
              </w:tabs>
              <w:rPr>
                <w:sz w:val="22"/>
                <w:szCs w:val="22"/>
              </w:rPr>
            </w:pPr>
            <w:r>
              <w:rPr>
                <w:sz w:val="22"/>
                <w:szCs w:val="22"/>
              </w:rPr>
              <w:t>$</w:t>
            </w:r>
            <w:r w:rsidR="00910E73">
              <w:rPr>
                <w:sz w:val="22"/>
                <w:szCs w:val="22"/>
              </w:rPr>
              <w:t>2</w:t>
            </w:r>
            <w:r w:rsidR="00B33787">
              <w:rPr>
                <w:sz w:val="22"/>
                <w:szCs w:val="22"/>
              </w:rPr>
              <w:t>,</w:t>
            </w:r>
            <w:r w:rsidR="00910E73">
              <w:rPr>
                <w:sz w:val="22"/>
                <w:szCs w:val="22"/>
              </w:rPr>
              <w:t>756.25</w:t>
            </w:r>
            <w:r w:rsidR="00B33787">
              <w:rPr>
                <w:sz w:val="22"/>
                <w:szCs w:val="22"/>
              </w:rPr>
              <w:t xml:space="preserve"> (I)</w:t>
            </w:r>
          </w:p>
        </w:tc>
        <w:tc>
          <w:tcPr>
            <w:tcW w:w="1530" w:type="dxa"/>
            <w:tcBorders>
              <w:bottom w:val="single" w:sz="4" w:space="0" w:color="auto"/>
            </w:tcBorders>
          </w:tcPr>
          <w:p w:rsidR="00D05E05" w:rsidRDefault="00D05E05" w:rsidP="00482278">
            <w:pPr>
              <w:tabs>
                <w:tab w:val="decimal" w:pos="702"/>
              </w:tabs>
              <w:rPr>
                <w:sz w:val="22"/>
                <w:szCs w:val="22"/>
              </w:rPr>
            </w:pPr>
            <w:r>
              <w:rPr>
                <w:sz w:val="22"/>
                <w:szCs w:val="22"/>
              </w:rPr>
              <w:t>$300.00</w:t>
            </w:r>
          </w:p>
        </w:tc>
      </w:tr>
      <w:tr w:rsidR="00D05E05" w:rsidTr="00D05E05">
        <w:tc>
          <w:tcPr>
            <w:tcW w:w="2538" w:type="dxa"/>
            <w:tcBorders>
              <w:bottom w:val="nil"/>
            </w:tcBorders>
          </w:tcPr>
          <w:p w:rsidR="00D05E05" w:rsidRDefault="00D05E05" w:rsidP="00482278">
            <w:pPr>
              <w:rPr>
                <w:sz w:val="22"/>
                <w:szCs w:val="22"/>
              </w:rPr>
            </w:pPr>
            <w:r>
              <w:rPr>
                <w:sz w:val="22"/>
                <w:szCs w:val="22"/>
              </w:rPr>
              <w:t>DS-3 - Port and Transport</w:t>
            </w:r>
          </w:p>
        </w:tc>
        <w:tc>
          <w:tcPr>
            <w:tcW w:w="2520" w:type="dxa"/>
            <w:tcBorders>
              <w:bottom w:val="nil"/>
            </w:tcBorders>
          </w:tcPr>
          <w:p w:rsidR="00D05E05" w:rsidRDefault="00D05E05" w:rsidP="00482278">
            <w:pPr>
              <w:jc w:val="center"/>
              <w:rPr>
                <w:sz w:val="22"/>
                <w:szCs w:val="22"/>
              </w:rPr>
            </w:pPr>
            <w:r>
              <w:rPr>
                <w:sz w:val="22"/>
                <w:szCs w:val="22"/>
              </w:rPr>
              <w:t>ATM</w:t>
            </w:r>
          </w:p>
        </w:tc>
        <w:tc>
          <w:tcPr>
            <w:tcW w:w="1620" w:type="dxa"/>
            <w:tcBorders>
              <w:bottom w:val="nil"/>
            </w:tcBorders>
          </w:tcPr>
          <w:p w:rsidR="00D05E05" w:rsidRDefault="00D05E05" w:rsidP="00482278">
            <w:pPr>
              <w:jc w:val="center"/>
              <w:rPr>
                <w:sz w:val="22"/>
                <w:szCs w:val="22"/>
              </w:rPr>
            </w:pPr>
            <w:r>
              <w:rPr>
                <w:sz w:val="22"/>
                <w:szCs w:val="22"/>
              </w:rPr>
              <w:t>1</w:t>
            </w:r>
          </w:p>
        </w:tc>
        <w:tc>
          <w:tcPr>
            <w:tcW w:w="1530" w:type="dxa"/>
            <w:tcBorders>
              <w:bottom w:val="nil"/>
            </w:tcBorders>
          </w:tcPr>
          <w:p w:rsidR="00D05E05" w:rsidRDefault="00450A52" w:rsidP="00910E73">
            <w:pPr>
              <w:tabs>
                <w:tab w:val="decimal" w:pos="702"/>
              </w:tabs>
              <w:rPr>
                <w:sz w:val="22"/>
                <w:szCs w:val="22"/>
              </w:rPr>
            </w:pPr>
            <w:r>
              <w:rPr>
                <w:sz w:val="22"/>
                <w:szCs w:val="22"/>
              </w:rPr>
              <w:t>$</w:t>
            </w:r>
            <w:r w:rsidR="00910E73">
              <w:rPr>
                <w:sz w:val="22"/>
                <w:szCs w:val="22"/>
              </w:rPr>
              <w:t>1</w:t>
            </w:r>
            <w:r w:rsidR="00B33787">
              <w:rPr>
                <w:sz w:val="22"/>
                <w:szCs w:val="22"/>
              </w:rPr>
              <w:t>,</w:t>
            </w:r>
            <w:r w:rsidR="00910E73">
              <w:rPr>
                <w:sz w:val="22"/>
                <w:szCs w:val="22"/>
              </w:rPr>
              <w:t>102.50</w:t>
            </w:r>
            <w:r w:rsidR="00B33787">
              <w:rPr>
                <w:sz w:val="22"/>
                <w:szCs w:val="22"/>
              </w:rPr>
              <w:t xml:space="preserve"> (I)</w:t>
            </w:r>
          </w:p>
        </w:tc>
        <w:tc>
          <w:tcPr>
            <w:tcW w:w="1530" w:type="dxa"/>
            <w:tcBorders>
              <w:bottom w:val="nil"/>
            </w:tcBorders>
          </w:tcPr>
          <w:p w:rsidR="00D05E05" w:rsidRDefault="00D05E05" w:rsidP="00482278">
            <w:pPr>
              <w:tabs>
                <w:tab w:val="decimal" w:pos="702"/>
              </w:tabs>
              <w:rPr>
                <w:sz w:val="22"/>
                <w:szCs w:val="22"/>
              </w:rPr>
            </w:pPr>
            <w:r>
              <w:rPr>
                <w:sz w:val="22"/>
                <w:szCs w:val="22"/>
              </w:rPr>
              <w:t>$3,000.00</w:t>
            </w:r>
          </w:p>
        </w:tc>
      </w:tr>
      <w:tr w:rsidR="00D05E05" w:rsidTr="00D05E05">
        <w:tc>
          <w:tcPr>
            <w:tcW w:w="2538" w:type="dxa"/>
            <w:tcBorders>
              <w:top w:val="nil"/>
              <w:bottom w:val="nil"/>
            </w:tcBorders>
          </w:tcPr>
          <w:p w:rsidR="00D05E05" w:rsidRDefault="00D05E05" w:rsidP="00482278">
            <w:pPr>
              <w:rPr>
                <w:sz w:val="22"/>
                <w:szCs w:val="22"/>
              </w:rPr>
            </w:pPr>
          </w:p>
        </w:tc>
        <w:tc>
          <w:tcPr>
            <w:tcW w:w="2520" w:type="dxa"/>
            <w:tcBorders>
              <w:top w:val="nil"/>
              <w:bottom w:val="nil"/>
            </w:tcBorders>
          </w:tcPr>
          <w:p w:rsidR="00D05E05" w:rsidRDefault="00D05E05" w:rsidP="00482278">
            <w:pPr>
              <w:jc w:val="center"/>
              <w:rPr>
                <w:sz w:val="22"/>
                <w:szCs w:val="22"/>
              </w:rPr>
            </w:pPr>
          </w:p>
        </w:tc>
        <w:tc>
          <w:tcPr>
            <w:tcW w:w="1620" w:type="dxa"/>
            <w:tcBorders>
              <w:top w:val="nil"/>
              <w:bottom w:val="nil"/>
            </w:tcBorders>
          </w:tcPr>
          <w:p w:rsidR="00D05E05" w:rsidRDefault="00D05E05" w:rsidP="00482278">
            <w:pPr>
              <w:jc w:val="center"/>
              <w:rPr>
                <w:sz w:val="22"/>
                <w:szCs w:val="22"/>
              </w:rPr>
            </w:pPr>
            <w:r>
              <w:rPr>
                <w:sz w:val="22"/>
                <w:szCs w:val="22"/>
              </w:rPr>
              <w:t>2</w:t>
            </w:r>
          </w:p>
        </w:tc>
        <w:tc>
          <w:tcPr>
            <w:tcW w:w="1530" w:type="dxa"/>
            <w:tcBorders>
              <w:top w:val="nil"/>
              <w:bottom w:val="nil"/>
            </w:tcBorders>
          </w:tcPr>
          <w:p w:rsidR="00D05E05" w:rsidRDefault="00450A52" w:rsidP="00910E73">
            <w:pPr>
              <w:tabs>
                <w:tab w:val="decimal" w:pos="702"/>
              </w:tabs>
              <w:rPr>
                <w:sz w:val="22"/>
                <w:szCs w:val="22"/>
              </w:rPr>
            </w:pPr>
            <w:r>
              <w:rPr>
                <w:sz w:val="22"/>
                <w:szCs w:val="22"/>
              </w:rPr>
              <w:t>$</w:t>
            </w:r>
            <w:r w:rsidR="00910E73">
              <w:rPr>
                <w:sz w:val="22"/>
                <w:szCs w:val="22"/>
              </w:rPr>
              <w:t>2</w:t>
            </w:r>
            <w:r w:rsidR="00B33787">
              <w:rPr>
                <w:sz w:val="22"/>
                <w:szCs w:val="22"/>
              </w:rPr>
              <w:t>,</w:t>
            </w:r>
            <w:r w:rsidR="00910E73">
              <w:rPr>
                <w:sz w:val="22"/>
                <w:szCs w:val="22"/>
              </w:rPr>
              <w:t>205.00</w:t>
            </w:r>
            <w:r w:rsidR="00B33787">
              <w:rPr>
                <w:sz w:val="22"/>
                <w:szCs w:val="22"/>
              </w:rPr>
              <w:t xml:space="preserve"> (I)</w:t>
            </w:r>
          </w:p>
        </w:tc>
        <w:tc>
          <w:tcPr>
            <w:tcW w:w="1530" w:type="dxa"/>
            <w:tcBorders>
              <w:top w:val="nil"/>
              <w:bottom w:val="nil"/>
            </w:tcBorders>
          </w:tcPr>
          <w:p w:rsidR="00D05E05" w:rsidRDefault="00D05E05" w:rsidP="00482278">
            <w:pPr>
              <w:tabs>
                <w:tab w:val="decimal" w:pos="702"/>
              </w:tabs>
            </w:pPr>
            <w:r w:rsidRPr="00927951">
              <w:rPr>
                <w:sz w:val="22"/>
                <w:szCs w:val="22"/>
              </w:rPr>
              <w:t>$0.00</w:t>
            </w:r>
          </w:p>
        </w:tc>
      </w:tr>
      <w:tr w:rsidR="00D05E05" w:rsidTr="00D05E05">
        <w:tc>
          <w:tcPr>
            <w:tcW w:w="2538" w:type="dxa"/>
            <w:tcBorders>
              <w:top w:val="nil"/>
              <w:bottom w:val="nil"/>
            </w:tcBorders>
          </w:tcPr>
          <w:p w:rsidR="00D05E05" w:rsidRDefault="00D05E05" w:rsidP="00482278">
            <w:pPr>
              <w:rPr>
                <w:sz w:val="22"/>
                <w:szCs w:val="22"/>
              </w:rPr>
            </w:pPr>
          </w:p>
        </w:tc>
        <w:tc>
          <w:tcPr>
            <w:tcW w:w="2520" w:type="dxa"/>
            <w:tcBorders>
              <w:top w:val="nil"/>
              <w:bottom w:val="nil"/>
            </w:tcBorders>
          </w:tcPr>
          <w:p w:rsidR="00D05E05" w:rsidRDefault="00D05E05" w:rsidP="00482278">
            <w:pPr>
              <w:jc w:val="center"/>
              <w:rPr>
                <w:sz w:val="22"/>
                <w:szCs w:val="22"/>
              </w:rPr>
            </w:pPr>
          </w:p>
        </w:tc>
        <w:tc>
          <w:tcPr>
            <w:tcW w:w="1620" w:type="dxa"/>
            <w:tcBorders>
              <w:top w:val="nil"/>
              <w:bottom w:val="nil"/>
            </w:tcBorders>
          </w:tcPr>
          <w:p w:rsidR="00D05E05" w:rsidRDefault="00D05E05" w:rsidP="00482278">
            <w:pPr>
              <w:jc w:val="center"/>
              <w:rPr>
                <w:sz w:val="22"/>
                <w:szCs w:val="22"/>
              </w:rPr>
            </w:pPr>
            <w:r>
              <w:rPr>
                <w:sz w:val="22"/>
                <w:szCs w:val="22"/>
              </w:rPr>
              <w:t>3</w:t>
            </w:r>
          </w:p>
        </w:tc>
        <w:tc>
          <w:tcPr>
            <w:tcW w:w="1530" w:type="dxa"/>
            <w:tcBorders>
              <w:top w:val="nil"/>
              <w:bottom w:val="nil"/>
            </w:tcBorders>
          </w:tcPr>
          <w:p w:rsidR="00D05E05" w:rsidRDefault="00450A52" w:rsidP="00FE46F5">
            <w:pPr>
              <w:tabs>
                <w:tab w:val="decimal" w:pos="702"/>
              </w:tabs>
              <w:rPr>
                <w:sz w:val="22"/>
                <w:szCs w:val="22"/>
              </w:rPr>
            </w:pPr>
            <w:r>
              <w:rPr>
                <w:sz w:val="22"/>
                <w:szCs w:val="22"/>
              </w:rPr>
              <w:t>$</w:t>
            </w:r>
            <w:r w:rsidR="00FE46F5">
              <w:rPr>
                <w:sz w:val="22"/>
                <w:szCs w:val="22"/>
              </w:rPr>
              <w:t>3</w:t>
            </w:r>
            <w:r w:rsidR="00B33787">
              <w:rPr>
                <w:sz w:val="22"/>
                <w:szCs w:val="22"/>
              </w:rPr>
              <w:t>,</w:t>
            </w:r>
            <w:r w:rsidR="00FE46F5">
              <w:rPr>
                <w:sz w:val="22"/>
                <w:szCs w:val="22"/>
              </w:rPr>
              <w:t>307.50</w:t>
            </w:r>
            <w:r w:rsidR="00B33787">
              <w:rPr>
                <w:sz w:val="22"/>
                <w:szCs w:val="22"/>
              </w:rPr>
              <w:t xml:space="preserve"> (I)</w:t>
            </w:r>
          </w:p>
        </w:tc>
        <w:tc>
          <w:tcPr>
            <w:tcW w:w="1530" w:type="dxa"/>
            <w:tcBorders>
              <w:top w:val="nil"/>
              <w:bottom w:val="nil"/>
            </w:tcBorders>
          </w:tcPr>
          <w:p w:rsidR="00D05E05" w:rsidRDefault="00D05E05" w:rsidP="00482278">
            <w:pPr>
              <w:tabs>
                <w:tab w:val="decimal" w:pos="702"/>
              </w:tabs>
            </w:pPr>
            <w:r w:rsidRPr="00927951">
              <w:rPr>
                <w:sz w:val="22"/>
                <w:szCs w:val="22"/>
              </w:rPr>
              <w:t>$0.00</w:t>
            </w:r>
          </w:p>
        </w:tc>
      </w:tr>
      <w:tr w:rsidR="00D05E05" w:rsidTr="00D05E05">
        <w:tc>
          <w:tcPr>
            <w:tcW w:w="2538" w:type="dxa"/>
            <w:tcBorders>
              <w:top w:val="nil"/>
            </w:tcBorders>
          </w:tcPr>
          <w:p w:rsidR="00D05E05" w:rsidRDefault="00D05E05" w:rsidP="00482278">
            <w:pPr>
              <w:rPr>
                <w:sz w:val="22"/>
                <w:szCs w:val="22"/>
              </w:rPr>
            </w:pPr>
          </w:p>
        </w:tc>
        <w:tc>
          <w:tcPr>
            <w:tcW w:w="2520" w:type="dxa"/>
            <w:tcBorders>
              <w:top w:val="nil"/>
            </w:tcBorders>
          </w:tcPr>
          <w:p w:rsidR="00D05E05" w:rsidRDefault="00D05E05" w:rsidP="00482278">
            <w:pPr>
              <w:jc w:val="center"/>
              <w:rPr>
                <w:sz w:val="22"/>
                <w:szCs w:val="22"/>
              </w:rPr>
            </w:pPr>
          </w:p>
        </w:tc>
        <w:tc>
          <w:tcPr>
            <w:tcW w:w="1620" w:type="dxa"/>
            <w:tcBorders>
              <w:top w:val="nil"/>
            </w:tcBorders>
          </w:tcPr>
          <w:p w:rsidR="00D05E05" w:rsidRDefault="00D05E05" w:rsidP="00482278">
            <w:pPr>
              <w:jc w:val="center"/>
              <w:rPr>
                <w:sz w:val="22"/>
                <w:szCs w:val="22"/>
              </w:rPr>
            </w:pPr>
            <w:r>
              <w:rPr>
                <w:sz w:val="22"/>
                <w:szCs w:val="22"/>
              </w:rPr>
              <w:t>4-14</w:t>
            </w:r>
          </w:p>
        </w:tc>
        <w:tc>
          <w:tcPr>
            <w:tcW w:w="1530" w:type="dxa"/>
            <w:tcBorders>
              <w:top w:val="nil"/>
            </w:tcBorders>
          </w:tcPr>
          <w:p w:rsidR="00D05E05" w:rsidRDefault="00450A52" w:rsidP="00FE46F5">
            <w:pPr>
              <w:tabs>
                <w:tab w:val="decimal" w:pos="702"/>
              </w:tabs>
              <w:rPr>
                <w:sz w:val="22"/>
                <w:szCs w:val="22"/>
              </w:rPr>
            </w:pPr>
            <w:r>
              <w:rPr>
                <w:sz w:val="22"/>
                <w:szCs w:val="22"/>
              </w:rPr>
              <w:t>$</w:t>
            </w:r>
            <w:r w:rsidR="00FE46F5">
              <w:rPr>
                <w:sz w:val="22"/>
                <w:szCs w:val="22"/>
              </w:rPr>
              <w:t>4</w:t>
            </w:r>
            <w:r w:rsidR="00B33787">
              <w:rPr>
                <w:sz w:val="22"/>
                <w:szCs w:val="22"/>
              </w:rPr>
              <w:t>,</w:t>
            </w:r>
            <w:r w:rsidR="00FE46F5">
              <w:rPr>
                <w:sz w:val="22"/>
                <w:szCs w:val="22"/>
              </w:rPr>
              <w:t>410.00</w:t>
            </w:r>
            <w:r w:rsidR="00B33787">
              <w:rPr>
                <w:sz w:val="22"/>
                <w:szCs w:val="22"/>
              </w:rPr>
              <w:t xml:space="preserve"> (I)</w:t>
            </w:r>
          </w:p>
        </w:tc>
        <w:tc>
          <w:tcPr>
            <w:tcW w:w="1530" w:type="dxa"/>
            <w:tcBorders>
              <w:top w:val="nil"/>
            </w:tcBorders>
          </w:tcPr>
          <w:p w:rsidR="00D05E05" w:rsidRDefault="00D05E05" w:rsidP="00482278">
            <w:pPr>
              <w:tabs>
                <w:tab w:val="decimal" w:pos="702"/>
              </w:tabs>
            </w:pPr>
            <w:r w:rsidRPr="00927951">
              <w:rPr>
                <w:sz w:val="22"/>
                <w:szCs w:val="22"/>
              </w:rPr>
              <w:t>$0.00</w:t>
            </w:r>
          </w:p>
        </w:tc>
      </w:tr>
    </w:tbl>
    <w:p w:rsidR="00D05E05" w:rsidRDefault="00D05E05" w:rsidP="00482278">
      <w:pPr>
        <w:rPr>
          <w:sz w:val="22"/>
          <w:szCs w:val="22"/>
        </w:rPr>
      </w:pPr>
    </w:p>
    <w:p w:rsidR="00051A6A" w:rsidRPr="00B31046" w:rsidRDefault="00051A6A" w:rsidP="00482278">
      <w:pPr>
        <w:rPr>
          <w:b/>
          <w:sz w:val="22"/>
          <w:szCs w:val="22"/>
        </w:rPr>
      </w:pPr>
    </w:p>
    <w:p w:rsidR="00E80C13" w:rsidRDefault="00E80C13" w:rsidP="00482278">
      <w:pPr>
        <w:rPr>
          <w:b/>
          <w:sz w:val="22"/>
          <w:szCs w:val="22"/>
        </w:rPr>
        <w:sectPr w:rsidR="00E80C13" w:rsidSect="00051A6A">
          <w:footerReference w:type="even" r:id="rId71"/>
          <w:footerReference w:type="default" r:id="rId72"/>
          <w:footerReference w:type="first" r:id="rId73"/>
          <w:pgSz w:w="12240" w:h="15840"/>
          <w:pgMar w:top="1008" w:right="1440" w:bottom="1008" w:left="1440" w:header="1008" w:footer="720" w:gutter="0"/>
          <w:cols w:space="720"/>
        </w:sectPr>
      </w:pP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DB7587">
        <w:rPr>
          <w:b/>
          <w:sz w:val="22"/>
          <w:szCs w:val="22"/>
        </w:rPr>
        <w:lastRenderedPageBreak/>
        <w:t>EarthLink Business, LLC</w:t>
      </w:r>
      <w:r w:rsidRPr="00B31046">
        <w:rPr>
          <w:sz w:val="22"/>
          <w:szCs w:val="22"/>
        </w:rPr>
        <w:tab/>
      </w:r>
      <w:r>
        <w:rPr>
          <w:sz w:val="22"/>
          <w:szCs w:val="22"/>
        </w:rPr>
        <w:t>Utah Price List No. 1</w:t>
      </w: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B31046">
        <w:rPr>
          <w:sz w:val="22"/>
          <w:szCs w:val="22"/>
        </w:rPr>
        <w:t>1375 Peachtree Street, Level A</w:t>
      </w:r>
      <w:r w:rsidRPr="00B31046">
        <w:rPr>
          <w:sz w:val="22"/>
          <w:szCs w:val="22"/>
        </w:rPr>
        <w:tab/>
      </w:r>
      <w:r w:rsidR="00B33787">
        <w:rPr>
          <w:sz w:val="22"/>
          <w:szCs w:val="22"/>
        </w:rPr>
        <w:t>1</w:t>
      </w:r>
      <w:r w:rsidR="00B33787" w:rsidRPr="00B33787">
        <w:rPr>
          <w:sz w:val="22"/>
          <w:szCs w:val="22"/>
          <w:vertAlign w:val="superscript"/>
        </w:rPr>
        <w:t>st</w:t>
      </w:r>
      <w:r w:rsidR="00B33787">
        <w:rPr>
          <w:sz w:val="22"/>
          <w:szCs w:val="22"/>
        </w:rPr>
        <w:t xml:space="preserve"> Revised</w:t>
      </w:r>
      <w:r w:rsidRPr="00B31046">
        <w:rPr>
          <w:sz w:val="22"/>
          <w:szCs w:val="22"/>
        </w:rPr>
        <w:t xml:space="preserve"> </w:t>
      </w:r>
      <w:r w:rsidR="00DC23F9">
        <w:rPr>
          <w:sz w:val="22"/>
          <w:szCs w:val="22"/>
        </w:rPr>
        <w:t>Page 23</w:t>
      </w:r>
    </w:p>
    <w:p w:rsidR="00DB7587" w:rsidRPr="00B31046" w:rsidRDefault="00DB7587" w:rsidP="00482278">
      <w:pPr>
        <w:tabs>
          <w:tab w:val="right" w:pos="9360"/>
        </w:tabs>
        <w:rPr>
          <w:sz w:val="22"/>
          <w:szCs w:val="22"/>
        </w:rPr>
      </w:pPr>
      <w:r w:rsidRPr="00B31046">
        <w:rPr>
          <w:sz w:val="22"/>
          <w:szCs w:val="22"/>
        </w:rPr>
        <w:t>Atlanta, GA 30309</w:t>
      </w:r>
      <w:r w:rsidR="00B33787">
        <w:rPr>
          <w:sz w:val="22"/>
          <w:szCs w:val="22"/>
        </w:rPr>
        <w:tab/>
        <w:t>Cancels Original Page 23</w:t>
      </w:r>
    </w:p>
    <w:p w:rsidR="00DB7587" w:rsidRPr="00B31046" w:rsidRDefault="00DB7587" w:rsidP="00482278">
      <w:pPr>
        <w:spacing w:line="240" w:lineRule="exact"/>
        <w:rPr>
          <w:sz w:val="22"/>
          <w:szCs w:val="22"/>
        </w:rPr>
      </w:pPr>
    </w:p>
    <w:p w:rsidR="00B33787" w:rsidRDefault="00B33787" w:rsidP="00B33787">
      <w:pPr>
        <w:tabs>
          <w:tab w:val="right" w:pos="9360"/>
        </w:tabs>
        <w:rPr>
          <w:sz w:val="22"/>
          <w:szCs w:val="22"/>
        </w:rPr>
      </w:pPr>
      <w:r>
        <w:rPr>
          <w:sz w:val="22"/>
          <w:szCs w:val="22"/>
        </w:rPr>
        <w:t>Issued: March 27, 2014</w:t>
      </w:r>
      <w:r>
        <w:rPr>
          <w:sz w:val="22"/>
          <w:szCs w:val="22"/>
        </w:rPr>
        <w:tab/>
        <w:t>Effective: April 1, 2014</w:t>
      </w:r>
    </w:p>
    <w:p w:rsidR="00DB7587" w:rsidRPr="00B31046" w:rsidRDefault="00DB7587" w:rsidP="00482278">
      <w:pPr>
        <w:pStyle w:val="Header"/>
        <w:tabs>
          <w:tab w:val="clear" w:pos="4320"/>
          <w:tab w:val="clear" w:pos="8640"/>
          <w:tab w:val="right" w:pos="9360"/>
        </w:tabs>
        <w:jc w:val="center"/>
        <w:rPr>
          <w:rStyle w:val="PageNumber"/>
          <w:sz w:val="22"/>
          <w:szCs w:val="22"/>
        </w:rPr>
      </w:pPr>
    </w:p>
    <w:p w:rsidR="00DB7587" w:rsidRDefault="00DB7587" w:rsidP="00482278">
      <w:pPr>
        <w:pStyle w:val="Header"/>
        <w:pBdr>
          <w:bottom w:val="single" w:sz="6" w:space="1" w:color="auto"/>
        </w:pBdr>
        <w:tabs>
          <w:tab w:val="clear" w:pos="4320"/>
          <w:tab w:val="clear" w:pos="8640"/>
          <w:tab w:val="right" w:pos="9360"/>
        </w:tabs>
        <w:jc w:val="center"/>
        <w:rPr>
          <w:rStyle w:val="PageNumber"/>
          <w:sz w:val="22"/>
          <w:szCs w:val="22"/>
        </w:rPr>
      </w:pPr>
      <w:r w:rsidRPr="00B31046">
        <w:rPr>
          <w:rStyle w:val="PageNumber"/>
          <w:sz w:val="22"/>
          <w:szCs w:val="22"/>
        </w:rPr>
        <w:t>LOCAL TELECOMMUNICATIONS SERVICES PRICE LIST</w:t>
      </w:r>
    </w:p>
    <w:p w:rsidR="00DB7587" w:rsidRPr="00B31046" w:rsidRDefault="00DB7587" w:rsidP="00482278">
      <w:pPr>
        <w:pStyle w:val="Header"/>
        <w:tabs>
          <w:tab w:val="clear" w:pos="4320"/>
          <w:tab w:val="clear" w:pos="8640"/>
          <w:tab w:val="right" w:pos="9360"/>
        </w:tabs>
        <w:rPr>
          <w:rStyle w:val="PageNumber"/>
          <w:sz w:val="22"/>
          <w:szCs w:val="22"/>
        </w:rPr>
      </w:pPr>
    </w:p>
    <w:p w:rsidR="00E80C13" w:rsidRPr="00B31046" w:rsidRDefault="00E80C13" w:rsidP="00482278">
      <w:pPr>
        <w:tabs>
          <w:tab w:val="left" w:pos="0"/>
        </w:tabs>
        <w:jc w:val="center"/>
        <w:rPr>
          <w:b/>
          <w:sz w:val="22"/>
          <w:szCs w:val="22"/>
        </w:rPr>
      </w:pPr>
      <w:r>
        <w:rPr>
          <w:b/>
          <w:sz w:val="22"/>
          <w:szCs w:val="22"/>
        </w:rPr>
        <w:t xml:space="preserve">SECTION </w:t>
      </w:r>
      <w:r w:rsidRPr="00B31046">
        <w:rPr>
          <w:b/>
          <w:sz w:val="22"/>
          <w:szCs w:val="22"/>
        </w:rPr>
        <w:t>3</w:t>
      </w:r>
      <w:r>
        <w:rPr>
          <w:b/>
          <w:sz w:val="22"/>
          <w:szCs w:val="22"/>
        </w:rPr>
        <w:t xml:space="preserve"> -</w:t>
      </w:r>
      <w:r w:rsidRPr="00B31046">
        <w:rPr>
          <w:b/>
          <w:sz w:val="22"/>
          <w:szCs w:val="22"/>
        </w:rPr>
        <w:t xml:space="preserve"> DESCRIPTION OF SERVICE</w:t>
      </w:r>
      <w:r>
        <w:rPr>
          <w:b/>
          <w:sz w:val="22"/>
          <w:szCs w:val="22"/>
        </w:rPr>
        <w:t xml:space="preserve"> (CONT'D)</w:t>
      </w:r>
    </w:p>
    <w:p w:rsidR="00E80C13" w:rsidRPr="00B31046" w:rsidRDefault="00E80C13" w:rsidP="00482278">
      <w:pPr>
        <w:pStyle w:val="Header"/>
        <w:tabs>
          <w:tab w:val="clear" w:pos="4320"/>
          <w:tab w:val="clear" w:pos="8640"/>
        </w:tabs>
        <w:autoSpaceDE w:val="0"/>
        <w:autoSpaceDN w:val="0"/>
        <w:adjustRightInd w:val="0"/>
        <w:rPr>
          <w:sz w:val="22"/>
          <w:szCs w:val="22"/>
        </w:rPr>
      </w:pPr>
    </w:p>
    <w:p w:rsidR="00E80C13" w:rsidRPr="00E80C13" w:rsidRDefault="00E80C13" w:rsidP="00482278">
      <w:pPr>
        <w:pStyle w:val="Header"/>
        <w:tabs>
          <w:tab w:val="clear" w:pos="4320"/>
          <w:tab w:val="clear" w:pos="8640"/>
        </w:tabs>
        <w:autoSpaceDE w:val="0"/>
        <w:autoSpaceDN w:val="0"/>
        <w:adjustRightInd w:val="0"/>
        <w:rPr>
          <w:sz w:val="22"/>
          <w:szCs w:val="22"/>
        </w:rPr>
      </w:pPr>
      <w:r w:rsidRPr="00E80C13">
        <w:rPr>
          <w:sz w:val="22"/>
          <w:szCs w:val="22"/>
        </w:rPr>
        <w:t>3.3</w:t>
      </w:r>
      <w:r w:rsidRPr="00E80C13">
        <w:rPr>
          <w:sz w:val="22"/>
          <w:szCs w:val="22"/>
        </w:rPr>
        <w:tab/>
        <w:t>Rates and Charges</w:t>
      </w:r>
      <w:r>
        <w:rPr>
          <w:sz w:val="22"/>
          <w:szCs w:val="22"/>
        </w:rPr>
        <w:t xml:space="preserve"> (Cont'd.)</w:t>
      </w:r>
    </w:p>
    <w:p w:rsidR="00051A6A" w:rsidRPr="00E80C13" w:rsidRDefault="00051A6A" w:rsidP="00482278">
      <w:pPr>
        <w:rPr>
          <w:sz w:val="22"/>
          <w:szCs w:val="22"/>
        </w:rPr>
      </w:pPr>
    </w:p>
    <w:p w:rsidR="00051A6A" w:rsidRPr="00E80C13" w:rsidRDefault="00CF50C3" w:rsidP="00482278">
      <w:pPr>
        <w:ind w:firstLine="720"/>
        <w:outlineLvl w:val="2"/>
        <w:rPr>
          <w:sz w:val="22"/>
          <w:szCs w:val="22"/>
        </w:rPr>
      </w:pPr>
      <w:r>
        <w:rPr>
          <w:sz w:val="22"/>
          <w:szCs w:val="22"/>
        </w:rPr>
        <w:t>3.3.2</w:t>
      </w:r>
      <w:r>
        <w:rPr>
          <w:sz w:val="22"/>
          <w:szCs w:val="22"/>
        </w:rPr>
        <w:tab/>
      </w:r>
      <w:r w:rsidR="00F70518" w:rsidRPr="00E80C13">
        <w:rPr>
          <w:sz w:val="22"/>
          <w:szCs w:val="22"/>
        </w:rPr>
        <w:t>E</w:t>
      </w:r>
      <w:r w:rsidR="00E80C13" w:rsidRPr="00E80C13">
        <w:rPr>
          <w:sz w:val="22"/>
          <w:szCs w:val="22"/>
        </w:rPr>
        <w:t>nd User Services</w:t>
      </w:r>
    </w:p>
    <w:p w:rsidR="00E80C13" w:rsidRPr="00E80C13" w:rsidRDefault="00E80C13" w:rsidP="0048227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28"/>
        <w:gridCol w:w="2160"/>
        <w:gridCol w:w="2160"/>
        <w:gridCol w:w="2160"/>
      </w:tblGrid>
      <w:tr w:rsidR="00051A6A" w:rsidRPr="00E80C13">
        <w:tc>
          <w:tcPr>
            <w:tcW w:w="2160" w:type="dxa"/>
          </w:tcPr>
          <w:p w:rsidR="00E80C13" w:rsidRDefault="00E80C13" w:rsidP="00482278">
            <w:pPr>
              <w:jc w:val="center"/>
              <w:rPr>
                <w:sz w:val="22"/>
                <w:szCs w:val="22"/>
              </w:rPr>
            </w:pPr>
          </w:p>
          <w:p w:rsidR="00051A6A" w:rsidRPr="00E80C13" w:rsidRDefault="00F70518" w:rsidP="00482278">
            <w:pPr>
              <w:jc w:val="center"/>
              <w:rPr>
                <w:sz w:val="22"/>
                <w:szCs w:val="22"/>
              </w:rPr>
            </w:pPr>
            <w:r w:rsidRPr="00E80C13">
              <w:rPr>
                <w:sz w:val="22"/>
                <w:szCs w:val="22"/>
              </w:rPr>
              <w:t>Service Name</w:t>
            </w:r>
          </w:p>
        </w:tc>
        <w:tc>
          <w:tcPr>
            <w:tcW w:w="1728" w:type="dxa"/>
          </w:tcPr>
          <w:p w:rsidR="00E80C13" w:rsidRDefault="00E80C13" w:rsidP="00482278">
            <w:pPr>
              <w:jc w:val="center"/>
              <w:rPr>
                <w:sz w:val="22"/>
                <w:szCs w:val="22"/>
              </w:rPr>
            </w:pPr>
          </w:p>
          <w:p w:rsidR="00051A6A" w:rsidRPr="00E80C13" w:rsidRDefault="00F70518" w:rsidP="00482278">
            <w:pPr>
              <w:jc w:val="center"/>
              <w:rPr>
                <w:sz w:val="22"/>
                <w:szCs w:val="22"/>
              </w:rPr>
            </w:pPr>
            <w:r w:rsidRPr="00E80C13">
              <w:rPr>
                <w:sz w:val="22"/>
                <w:szCs w:val="22"/>
              </w:rPr>
              <w:t>Delivery</w:t>
            </w:r>
          </w:p>
        </w:tc>
        <w:tc>
          <w:tcPr>
            <w:tcW w:w="2160" w:type="dxa"/>
          </w:tcPr>
          <w:p w:rsidR="00051A6A" w:rsidRPr="00E80C13" w:rsidRDefault="00F70518" w:rsidP="00482278">
            <w:pPr>
              <w:jc w:val="center"/>
              <w:rPr>
                <w:sz w:val="22"/>
                <w:szCs w:val="22"/>
              </w:rPr>
            </w:pPr>
            <w:r w:rsidRPr="00E80C13">
              <w:rPr>
                <w:sz w:val="22"/>
                <w:szCs w:val="22"/>
              </w:rPr>
              <w:t>Maximum Throughput Downstream</w:t>
            </w:r>
          </w:p>
        </w:tc>
        <w:tc>
          <w:tcPr>
            <w:tcW w:w="2160" w:type="dxa"/>
          </w:tcPr>
          <w:p w:rsidR="00051A6A" w:rsidRPr="00E80C13" w:rsidRDefault="00F70518" w:rsidP="00482278">
            <w:pPr>
              <w:jc w:val="center"/>
              <w:rPr>
                <w:sz w:val="22"/>
                <w:szCs w:val="22"/>
              </w:rPr>
            </w:pPr>
            <w:r w:rsidRPr="00E80C13">
              <w:rPr>
                <w:sz w:val="22"/>
                <w:szCs w:val="22"/>
              </w:rPr>
              <w:t>Maximum Throughput UpStream</w:t>
            </w:r>
          </w:p>
        </w:tc>
        <w:tc>
          <w:tcPr>
            <w:tcW w:w="2160" w:type="dxa"/>
          </w:tcPr>
          <w:p w:rsidR="00051A6A" w:rsidRPr="00E80C13" w:rsidRDefault="00F70518" w:rsidP="00482278">
            <w:pPr>
              <w:jc w:val="center"/>
              <w:rPr>
                <w:sz w:val="22"/>
                <w:szCs w:val="22"/>
              </w:rPr>
            </w:pPr>
            <w:r w:rsidRPr="00E80C13">
              <w:rPr>
                <w:sz w:val="22"/>
                <w:szCs w:val="22"/>
              </w:rPr>
              <w:t>Maximum Distance from CO</w:t>
            </w:r>
          </w:p>
        </w:tc>
      </w:tr>
      <w:tr w:rsidR="00051A6A" w:rsidRPr="00B31046">
        <w:trPr>
          <w:trHeight w:val="340"/>
        </w:trPr>
        <w:tc>
          <w:tcPr>
            <w:tcW w:w="2160" w:type="dxa"/>
          </w:tcPr>
          <w:p w:rsidR="00051A6A" w:rsidRPr="00B31046" w:rsidRDefault="00F70518" w:rsidP="00482278">
            <w:pPr>
              <w:pStyle w:val="CommentText"/>
              <w:jc w:val="center"/>
              <w:rPr>
                <w:sz w:val="22"/>
                <w:szCs w:val="22"/>
              </w:rPr>
            </w:pPr>
            <w:r w:rsidRPr="00B31046">
              <w:rPr>
                <w:sz w:val="22"/>
                <w:szCs w:val="22"/>
              </w:rPr>
              <w:t>144 Kbps</w:t>
            </w:r>
          </w:p>
        </w:tc>
        <w:tc>
          <w:tcPr>
            <w:tcW w:w="1728" w:type="dxa"/>
          </w:tcPr>
          <w:p w:rsidR="00051A6A" w:rsidRPr="00B31046" w:rsidRDefault="00F70518" w:rsidP="00482278">
            <w:pPr>
              <w:jc w:val="center"/>
              <w:rPr>
                <w:sz w:val="22"/>
                <w:szCs w:val="22"/>
              </w:rPr>
            </w:pPr>
            <w:r w:rsidRPr="00B31046">
              <w:rPr>
                <w:sz w:val="22"/>
                <w:szCs w:val="22"/>
              </w:rPr>
              <w:t>IDSL</w:t>
            </w:r>
          </w:p>
        </w:tc>
        <w:tc>
          <w:tcPr>
            <w:tcW w:w="2160" w:type="dxa"/>
          </w:tcPr>
          <w:p w:rsidR="00051A6A" w:rsidRPr="00B31046" w:rsidRDefault="00F70518" w:rsidP="00482278">
            <w:pPr>
              <w:jc w:val="center"/>
              <w:rPr>
                <w:sz w:val="22"/>
                <w:szCs w:val="22"/>
              </w:rPr>
            </w:pPr>
            <w:r w:rsidRPr="00B31046">
              <w:rPr>
                <w:sz w:val="22"/>
                <w:szCs w:val="22"/>
              </w:rPr>
              <w:t>144 Kbps</w:t>
            </w:r>
          </w:p>
        </w:tc>
        <w:tc>
          <w:tcPr>
            <w:tcW w:w="2160" w:type="dxa"/>
          </w:tcPr>
          <w:p w:rsidR="00051A6A" w:rsidRPr="00B31046" w:rsidRDefault="00F70518" w:rsidP="00482278">
            <w:pPr>
              <w:jc w:val="center"/>
              <w:rPr>
                <w:sz w:val="22"/>
                <w:szCs w:val="22"/>
              </w:rPr>
            </w:pPr>
            <w:r w:rsidRPr="00B31046">
              <w:rPr>
                <w:sz w:val="22"/>
                <w:szCs w:val="22"/>
              </w:rPr>
              <w:t>144 Kbps</w:t>
            </w:r>
          </w:p>
        </w:tc>
        <w:tc>
          <w:tcPr>
            <w:tcW w:w="2160" w:type="dxa"/>
          </w:tcPr>
          <w:p w:rsidR="00051A6A" w:rsidRPr="00B31046" w:rsidRDefault="00F70518" w:rsidP="00482278">
            <w:pPr>
              <w:jc w:val="center"/>
              <w:rPr>
                <w:sz w:val="22"/>
                <w:szCs w:val="22"/>
              </w:rPr>
            </w:pPr>
            <w:r w:rsidRPr="00B31046">
              <w:rPr>
                <w:sz w:val="22"/>
                <w:szCs w:val="22"/>
              </w:rPr>
              <w:t>36,000 feet</w:t>
            </w:r>
          </w:p>
        </w:tc>
      </w:tr>
      <w:tr w:rsidR="00051A6A" w:rsidRPr="00B31046">
        <w:trPr>
          <w:trHeight w:val="340"/>
        </w:trPr>
        <w:tc>
          <w:tcPr>
            <w:tcW w:w="2160" w:type="dxa"/>
          </w:tcPr>
          <w:p w:rsidR="00051A6A" w:rsidRPr="00B31046" w:rsidRDefault="00F70518" w:rsidP="00482278">
            <w:pPr>
              <w:pStyle w:val="CommentText"/>
              <w:jc w:val="center"/>
              <w:rPr>
                <w:sz w:val="22"/>
                <w:szCs w:val="22"/>
              </w:rPr>
            </w:pPr>
            <w:r w:rsidRPr="00B31046">
              <w:rPr>
                <w:sz w:val="22"/>
                <w:szCs w:val="22"/>
              </w:rPr>
              <w:t>192 Kbps</w:t>
            </w:r>
          </w:p>
        </w:tc>
        <w:tc>
          <w:tcPr>
            <w:tcW w:w="1728" w:type="dxa"/>
          </w:tcPr>
          <w:p w:rsidR="00051A6A" w:rsidRPr="00B31046" w:rsidRDefault="00F70518" w:rsidP="00482278">
            <w:pPr>
              <w:jc w:val="center"/>
              <w:rPr>
                <w:sz w:val="22"/>
                <w:szCs w:val="22"/>
              </w:rPr>
            </w:pPr>
            <w:r w:rsidRPr="00B31046">
              <w:rPr>
                <w:sz w:val="22"/>
                <w:szCs w:val="22"/>
              </w:rPr>
              <w:t>SDSL</w:t>
            </w:r>
          </w:p>
        </w:tc>
        <w:tc>
          <w:tcPr>
            <w:tcW w:w="2160" w:type="dxa"/>
          </w:tcPr>
          <w:p w:rsidR="00051A6A" w:rsidRPr="00B31046" w:rsidRDefault="00F70518" w:rsidP="00482278">
            <w:pPr>
              <w:jc w:val="center"/>
              <w:rPr>
                <w:sz w:val="22"/>
                <w:szCs w:val="22"/>
              </w:rPr>
            </w:pPr>
            <w:r w:rsidRPr="00B31046">
              <w:rPr>
                <w:sz w:val="22"/>
                <w:szCs w:val="22"/>
              </w:rPr>
              <w:t>192 Kbps</w:t>
            </w:r>
          </w:p>
        </w:tc>
        <w:tc>
          <w:tcPr>
            <w:tcW w:w="2160" w:type="dxa"/>
          </w:tcPr>
          <w:p w:rsidR="00051A6A" w:rsidRPr="00B31046" w:rsidRDefault="00F70518" w:rsidP="00482278">
            <w:pPr>
              <w:jc w:val="center"/>
              <w:rPr>
                <w:sz w:val="22"/>
                <w:szCs w:val="22"/>
              </w:rPr>
            </w:pPr>
            <w:r w:rsidRPr="00B31046">
              <w:rPr>
                <w:sz w:val="22"/>
                <w:szCs w:val="22"/>
              </w:rPr>
              <w:t>192 Kbps</w:t>
            </w:r>
          </w:p>
        </w:tc>
        <w:tc>
          <w:tcPr>
            <w:tcW w:w="2160" w:type="dxa"/>
          </w:tcPr>
          <w:p w:rsidR="00051A6A" w:rsidRPr="00B31046" w:rsidRDefault="00F70518" w:rsidP="00482278">
            <w:pPr>
              <w:jc w:val="center"/>
              <w:rPr>
                <w:sz w:val="22"/>
                <w:szCs w:val="22"/>
              </w:rPr>
            </w:pPr>
            <w:r w:rsidRPr="00B31046">
              <w:rPr>
                <w:sz w:val="22"/>
                <w:szCs w:val="22"/>
              </w:rPr>
              <w:t>20,500 feet</w:t>
            </w:r>
          </w:p>
        </w:tc>
      </w:tr>
      <w:tr w:rsidR="00051A6A" w:rsidRPr="00B31046">
        <w:trPr>
          <w:trHeight w:val="340"/>
        </w:trPr>
        <w:tc>
          <w:tcPr>
            <w:tcW w:w="2160" w:type="dxa"/>
          </w:tcPr>
          <w:p w:rsidR="00051A6A" w:rsidRPr="00B31046" w:rsidRDefault="00F70518" w:rsidP="00482278">
            <w:pPr>
              <w:pStyle w:val="CommentText"/>
              <w:jc w:val="center"/>
              <w:rPr>
                <w:sz w:val="22"/>
                <w:szCs w:val="22"/>
              </w:rPr>
            </w:pPr>
            <w:r w:rsidRPr="00B31046">
              <w:rPr>
                <w:sz w:val="22"/>
                <w:szCs w:val="22"/>
              </w:rPr>
              <w:t>384 Kbps</w:t>
            </w:r>
          </w:p>
        </w:tc>
        <w:tc>
          <w:tcPr>
            <w:tcW w:w="1728" w:type="dxa"/>
          </w:tcPr>
          <w:p w:rsidR="00051A6A" w:rsidRPr="00B31046" w:rsidRDefault="00F70518" w:rsidP="00482278">
            <w:pPr>
              <w:jc w:val="center"/>
              <w:rPr>
                <w:sz w:val="22"/>
                <w:szCs w:val="22"/>
              </w:rPr>
            </w:pPr>
            <w:r w:rsidRPr="00B31046">
              <w:rPr>
                <w:sz w:val="22"/>
                <w:szCs w:val="22"/>
              </w:rPr>
              <w:t>SDSL</w:t>
            </w:r>
          </w:p>
        </w:tc>
        <w:tc>
          <w:tcPr>
            <w:tcW w:w="2160" w:type="dxa"/>
          </w:tcPr>
          <w:p w:rsidR="00051A6A" w:rsidRPr="00B31046" w:rsidRDefault="00F70518" w:rsidP="00482278">
            <w:pPr>
              <w:jc w:val="center"/>
              <w:rPr>
                <w:sz w:val="22"/>
                <w:szCs w:val="22"/>
              </w:rPr>
            </w:pPr>
            <w:r w:rsidRPr="00B31046">
              <w:rPr>
                <w:sz w:val="22"/>
                <w:szCs w:val="22"/>
              </w:rPr>
              <w:t>384 Kbps</w:t>
            </w:r>
          </w:p>
        </w:tc>
        <w:tc>
          <w:tcPr>
            <w:tcW w:w="2160" w:type="dxa"/>
          </w:tcPr>
          <w:p w:rsidR="00051A6A" w:rsidRPr="00B31046" w:rsidRDefault="00F70518" w:rsidP="00482278">
            <w:pPr>
              <w:jc w:val="center"/>
              <w:rPr>
                <w:sz w:val="22"/>
                <w:szCs w:val="22"/>
              </w:rPr>
            </w:pPr>
            <w:r w:rsidRPr="00B31046">
              <w:rPr>
                <w:sz w:val="22"/>
                <w:szCs w:val="22"/>
              </w:rPr>
              <w:t>384 Kbps</w:t>
            </w:r>
          </w:p>
        </w:tc>
        <w:tc>
          <w:tcPr>
            <w:tcW w:w="2160" w:type="dxa"/>
          </w:tcPr>
          <w:p w:rsidR="00051A6A" w:rsidRPr="00B31046" w:rsidRDefault="00F70518" w:rsidP="00482278">
            <w:pPr>
              <w:jc w:val="center"/>
              <w:rPr>
                <w:sz w:val="22"/>
                <w:szCs w:val="22"/>
              </w:rPr>
            </w:pPr>
            <w:r w:rsidRPr="00B31046">
              <w:rPr>
                <w:sz w:val="22"/>
                <w:szCs w:val="22"/>
              </w:rPr>
              <w:t>16,000 feet</w:t>
            </w:r>
          </w:p>
        </w:tc>
      </w:tr>
      <w:tr w:rsidR="00051A6A" w:rsidRPr="00B31046">
        <w:trPr>
          <w:trHeight w:val="340"/>
        </w:trPr>
        <w:tc>
          <w:tcPr>
            <w:tcW w:w="2160" w:type="dxa"/>
          </w:tcPr>
          <w:p w:rsidR="00051A6A" w:rsidRPr="00B31046" w:rsidRDefault="00F70518" w:rsidP="00482278">
            <w:pPr>
              <w:pStyle w:val="CommentText"/>
              <w:jc w:val="center"/>
              <w:rPr>
                <w:sz w:val="22"/>
                <w:szCs w:val="22"/>
              </w:rPr>
            </w:pPr>
            <w:r w:rsidRPr="00B31046">
              <w:rPr>
                <w:sz w:val="22"/>
                <w:szCs w:val="22"/>
              </w:rPr>
              <w:t>768 Kbps</w:t>
            </w:r>
          </w:p>
        </w:tc>
        <w:tc>
          <w:tcPr>
            <w:tcW w:w="1728" w:type="dxa"/>
          </w:tcPr>
          <w:p w:rsidR="00051A6A" w:rsidRPr="00B31046" w:rsidRDefault="00F70518" w:rsidP="00482278">
            <w:pPr>
              <w:jc w:val="center"/>
              <w:rPr>
                <w:sz w:val="22"/>
                <w:szCs w:val="22"/>
              </w:rPr>
            </w:pPr>
            <w:r w:rsidRPr="00B31046">
              <w:rPr>
                <w:sz w:val="22"/>
                <w:szCs w:val="22"/>
              </w:rPr>
              <w:t>SDSL</w:t>
            </w:r>
          </w:p>
        </w:tc>
        <w:tc>
          <w:tcPr>
            <w:tcW w:w="2160" w:type="dxa"/>
          </w:tcPr>
          <w:p w:rsidR="00051A6A" w:rsidRPr="00B31046" w:rsidRDefault="00F70518" w:rsidP="00482278">
            <w:pPr>
              <w:jc w:val="center"/>
              <w:rPr>
                <w:sz w:val="22"/>
                <w:szCs w:val="22"/>
              </w:rPr>
            </w:pPr>
            <w:r w:rsidRPr="00B31046">
              <w:rPr>
                <w:sz w:val="22"/>
                <w:szCs w:val="22"/>
              </w:rPr>
              <w:t>768 Kbps</w:t>
            </w:r>
          </w:p>
        </w:tc>
        <w:tc>
          <w:tcPr>
            <w:tcW w:w="2160" w:type="dxa"/>
          </w:tcPr>
          <w:p w:rsidR="00051A6A" w:rsidRPr="00B31046" w:rsidRDefault="00F70518" w:rsidP="00482278">
            <w:pPr>
              <w:jc w:val="center"/>
              <w:rPr>
                <w:sz w:val="22"/>
                <w:szCs w:val="22"/>
              </w:rPr>
            </w:pPr>
            <w:r w:rsidRPr="00B31046">
              <w:rPr>
                <w:sz w:val="22"/>
                <w:szCs w:val="22"/>
              </w:rPr>
              <w:t>768 Kbps</w:t>
            </w:r>
          </w:p>
        </w:tc>
        <w:tc>
          <w:tcPr>
            <w:tcW w:w="2160" w:type="dxa"/>
          </w:tcPr>
          <w:p w:rsidR="00051A6A" w:rsidRPr="00B31046" w:rsidRDefault="00F70518" w:rsidP="00482278">
            <w:pPr>
              <w:jc w:val="center"/>
              <w:rPr>
                <w:sz w:val="22"/>
                <w:szCs w:val="22"/>
              </w:rPr>
            </w:pPr>
            <w:r w:rsidRPr="00B31046">
              <w:rPr>
                <w:sz w:val="22"/>
                <w:szCs w:val="22"/>
              </w:rPr>
              <w:t>13,500 feet</w:t>
            </w:r>
          </w:p>
        </w:tc>
      </w:tr>
      <w:tr w:rsidR="00051A6A" w:rsidRPr="00B31046">
        <w:trPr>
          <w:trHeight w:val="340"/>
        </w:trPr>
        <w:tc>
          <w:tcPr>
            <w:tcW w:w="2160" w:type="dxa"/>
          </w:tcPr>
          <w:p w:rsidR="00051A6A" w:rsidRPr="00B31046" w:rsidRDefault="00F70518" w:rsidP="00482278">
            <w:pPr>
              <w:pStyle w:val="CommentText"/>
              <w:jc w:val="center"/>
              <w:rPr>
                <w:sz w:val="22"/>
                <w:szCs w:val="22"/>
              </w:rPr>
            </w:pPr>
            <w:r w:rsidRPr="00B31046">
              <w:rPr>
                <w:sz w:val="22"/>
                <w:szCs w:val="22"/>
              </w:rPr>
              <w:t>1.1 Mbps</w:t>
            </w:r>
          </w:p>
        </w:tc>
        <w:tc>
          <w:tcPr>
            <w:tcW w:w="1728" w:type="dxa"/>
          </w:tcPr>
          <w:p w:rsidR="00051A6A" w:rsidRPr="00B31046" w:rsidRDefault="00F70518" w:rsidP="00482278">
            <w:pPr>
              <w:jc w:val="center"/>
              <w:rPr>
                <w:sz w:val="22"/>
                <w:szCs w:val="22"/>
              </w:rPr>
            </w:pPr>
            <w:r w:rsidRPr="00B31046">
              <w:rPr>
                <w:sz w:val="22"/>
                <w:szCs w:val="22"/>
              </w:rPr>
              <w:t>SDSL</w:t>
            </w:r>
          </w:p>
        </w:tc>
        <w:tc>
          <w:tcPr>
            <w:tcW w:w="2160" w:type="dxa"/>
          </w:tcPr>
          <w:p w:rsidR="00051A6A" w:rsidRPr="00B31046" w:rsidRDefault="00F70518" w:rsidP="00482278">
            <w:pPr>
              <w:jc w:val="center"/>
              <w:rPr>
                <w:sz w:val="22"/>
                <w:szCs w:val="22"/>
              </w:rPr>
            </w:pPr>
            <w:r w:rsidRPr="00B31046">
              <w:rPr>
                <w:sz w:val="22"/>
                <w:szCs w:val="22"/>
              </w:rPr>
              <w:t>1.1 Mbps</w:t>
            </w:r>
          </w:p>
        </w:tc>
        <w:tc>
          <w:tcPr>
            <w:tcW w:w="2160" w:type="dxa"/>
          </w:tcPr>
          <w:p w:rsidR="00051A6A" w:rsidRPr="00B31046" w:rsidRDefault="00F70518" w:rsidP="00482278">
            <w:pPr>
              <w:jc w:val="center"/>
              <w:rPr>
                <w:sz w:val="22"/>
                <w:szCs w:val="22"/>
              </w:rPr>
            </w:pPr>
            <w:r w:rsidRPr="00B31046">
              <w:rPr>
                <w:sz w:val="22"/>
                <w:szCs w:val="22"/>
              </w:rPr>
              <w:t>1.1 Mbps</w:t>
            </w:r>
          </w:p>
        </w:tc>
        <w:tc>
          <w:tcPr>
            <w:tcW w:w="2160" w:type="dxa"/>
          </w:tcPr>
          <w:p w:rsidR="00051A6A" w:rsidRPr="00B31046" w:rsidRDefault="00F70518" w:rsidP="00482278">
            <w:pPr>
              <w:jc w:val="center"/>
              <w:rPr>
                <w:sz w:val="22"/>
                <w:szCs w:val="22"/>
              </w:rPr>
            </w:pPr>
            <w:r w:rsidRPr="00B31046">
              <w:rPr>
                <w:sz w:val="22"/>
                <w:szCs w:val="22"/>
              </w:rPr>
              <w:t>12,000 feet</w:t>
            </w:r>
          </w:p>
        </w:tc>
      </w:tr>
      <w:tr w:rsidR="00051A6A" w:rsidRPr="00B31046">
        <w:trPr>
          <w:trHeight w:val="340"/>
        </w:trPr>
        <w:tc>
          <w:tcPr>
            <w:tcW w:w="2160" w:type="dxa"/>
          </w:tcPr>
          <w:p w:rsidR="00051A6A" w:rsidRPr="00B31046" w:rsidRDefault="00F70518" w:rsidP="00482278">
            <w:pPr>
              <w:pStyle w:val="CommentText"/>
              <w:jc w:val="center"/>
              <w:rPr>
                <w:sz w:val="22"/>
                <w:szCs w:val="22"/>
              </w:rPr>
            </w:pPr>
            <w:r w:rsidRPr="00B31046">
              <w:rPr>
                <w:sz w:val="22"/>
                <w:szCs w:val="22"/>
              </w:rPr>
              <w:t>384 Kbps/128 Kbps</w:t>
            </w:r>
          </w:p>
        </w:tc>
        <w:tc>
          <w:tcPr>
            <w:tcW w:w="1728" w:type="dxa"/>
          </w:tcPr>
          <w:p w:rsidR="00051A6A" w:rsidRPr="00B31046" w:rsidRDefault="00F70518" w:rsidP="00482278">
            <w:pPr>
              <w:jc w:val="center"/>
              <w:rPr>
                <w:sz w:val="22"/>
                <w:szCs w:val="22"/>
              </w:rPr>
            </w:pPr>
            <w:r w:rsidRPr="00B31046">
              <w:rPr>
                <w:sz w:val="22"/>
                <w:szCs w:val="22"/>
              </w:rPr>
              <w:t>ADSL</w:t>
            </w:r>
          </w:p>
        </w:tc>
        <w:tc>
          <w:tcPr>
            <w:tcW w:w="2160" w:type="dxa"/>
          </w:tcPr>
          <w:p w:rsidR="00051A6A" w:rsidRPr="00B31046" w:rsidRDefault="00F70518" w:rsidP="00482278">
            <w:pPr>
              <w:jc w:val="center"/>
              <w:rPr>
                <w:sz w:val="22"/>
                <w:szCs w:val="22"/>
              </w:rPr>
            </w:pPr>
            <w:r w:rsidRPr="00B31046">
              <w:rPr>
                <w:sz w:val="22"/>
                <w:szCs w:val="22"/>
              </w:rPr>
              <w:t>384 Kbps</w:t>
            </w:r>
          </w:p>
        </w:tc>
        <w:tc>
          <w:tcPr>
            <w:tcW w:w="2160" w:type="dxa"/>
          </w:tcPr>
          <w:p w:rsidR="00051A6A" w:rsidRPr="00B31046" w:rsidRDefault="00F70518" w:rsidP="00482278">
            <w:pPr>
              <w:jc w:val="center"/>
              <w:rPr>
                <w:sz w:val="22"/>
                <w:szCs w:val="22"/>
              </w:rPr>
            </w:pPr>
            <w:r w:rsidRPr="00B31046">
              <w:rPr>
                <w:sz w:val="22"/>
                <w:szCs w:val="22"/>
              </w:rPr>
              <w:t>128 Kbps</w:t>
            </w:r>
          </w:p>
        </w:tc>
        <w:tc>
          <w:tcPr>
            <w:tcW w:w="2160" w:type="dxa"/>
          </w:tcPr>
          <w:p w:rsidR="00051A6A" w:rsidRPr="00B31046" w:rsidRDefault="00F70518" w:rsidP="00482278">
            <w:pPr>
              <w:jc w:val="center"/>
              <w:rPr>
                <w:sz w:val="22"/>
                <w:szCs w:val="22"/>
              </w:rPr>
            </w:pPr>
            <w:r w:rsidRPr="00B31046">
              <w:rPr>
                <w:sz w:val="22"/>
                <w:szCs w:val="22"/>
              </w:rPr>
              <w:t>12,000 feet</w:t>
            </w:r>
          </w:p>
        </w:tc>
      </w:tr>
      <w:tr w:rsidR="00051A6A" w:rsidRPr="00B31046">
        <w:trPr>
          <w:trHeight w:val="340"/>
        </w:trPr>
        <w:tc>
          <w:tcPr>
            <w:tcW w:w="2160" w:type="dxa"/>
          </w:tcPr>
          <w:p w:rsidR="00051A6A" w:rsidRPr="00B31046" w:rsidRDefault="00F70518" w:rsidP="00482278">
            <w:pPr>
              <w:pStyle w:val="CommentText"/>
              <w:jc w:val="center"/>
              <w:rPr>
                <w:sz w:val="22"/>
                <w:szCs w:val="22"/>
              </w:rPr>
            </w:pPr>
            <w:r w:rsidRPr="00B31046">
              <w:rPr>
                <w:sz w:val="22"/>
                <w:szCs w:val="22"/>
              </w:rPr>
              <w:t>768 Kbps/384 Kbps</w:t>
            </w:r>
          </w:p>
        </w:tc>
        <w:tc>
          <w:tcPr>
            <w:tcW w:w="1728" w:type="dxa"/>
          </w:tcPr>
          <w:p w:rsidR="00051A6A" w:rsidRPr="00B31046" w:rsidRDefault="00F70518" w:rsidP="00482278">
            <w:pPr>
              <w:jc w:val="center"/>
              <w:rPr>
                <w:sz w:val="22"/>
                <w:szCs w:val="22"/>
              </w:rPr>
            </w:pPr>
            <w:r w:rsidRPr="00B31046">
              <w:rPr>
                <w:sz w:val="22"/>
                <w:szCs w:val="22"/>
              </w:rPr>
              <w:t>ADSL</w:t>
            </w:r>
          </w:p>
        </w:tc>
        <w:tc>
          <w:tcPr>
            <w:tcW w:w="2160" w:type="dxa"/>
          </w:tcPr>
          <w:p w:rsidR="00051A6A" w:rsidRPr="00B31046" w:rsidRDefault="00F70518" w:rsidP="00482278">
            <w:pPr>
              <w:jc w:val="center"/>
              <w:rPr>
                <w:sz w:val="22"/>
                <w:szCs w:val="22"/>
              </w:rPr>
            </w:pPr>
            <w:r w:rsidRPr="00B31046">
              <w:rPr>
                <w:sz w:val="22"/>
                <w:szCs w:val="22"/>
              </w:rPr>
              <w:t>768 Kbps</w:t>
            </w:r>
          </w:p>
        </w:tc>
        <w:tc>
          <w:tcPr>
            <w:tcW w:w="2160" w:type="dxa"/>
          </w:tcPr>
          <w:p w:rsidR="00051A6A" w:rsidRPr="00B31046" w:rsidRDefault="00F70518" w:rsidP="00482278">
            <w:pPr>
              <w:jc w:val="center"/>
              <w:rPr>
                <w:sz w:val="22"/>
                <w:szCs w:val="22"/>
              </w:rPr>
            </w:pPr>
            <w:r w:rsidRPr="00B31046">
              <w:rPr>
                <w:sz w:val="22"/>
                <w:szCs w:val="22"/>
              </w:rPr>
              <w:t>384 Kbps</w:t>
            </w:r>
          </w:p>
        </w:tc>
        <w:tc>
          <w:tcPr>
            <w:tcW w:w="2160" w:type="dxa"/>
          </w:tcPr>
          <w:p w:rsidR="00051A6A" w:rsidRPr="00B31046" w:rsidRDefault="00F70518" w:rsidP="00482278">
            <w:pPr>
              <w:jc w:val="center"/>
              <w:rPr>
                <w:sz w:val="22"/>
                <w:szCs w:val="22"/>
              </w:rPr>
            </w:pPr>
            <w:r w:rsidRPr="00B31046">
              <w:rPr>
                <w:sz w:val="22"/>
                <w:szCs w:val="22"/>
              </w:rPr>
              <w:t>12,000 feet</w:t>
            </w:r>
          </w:p>
        </w:tc>
      </w:tr>
    </w:tbl>
    <w:p w:rsidR="00051A6A" w:rsidRPr="00B31046" w:rsidRDefault="00051A6A" w:rsidP="00482278">
      <w:pPr>
        <w:tabs>
          <w:tab w:val="left" w:pos="0"/>
        </w:tabs>
        <w:ind w:left="630" w:hanging="630"/>
        <w:jc w:val="both"/>
        <w:rPr>
          <w:sz w:val="22"/>
          <w:szCs w:val="22"/>
        </w:rPr>
      </w:pPr>
    </w:p>
    <w:p w:rsidR="00051A6A" w:rsidRPr="00B31046" w:rsidRDefault="00CF50C3" w:rsidP="00482278">
      <w:pPr>
        <w:tabs>
          <w:tab w:val="left" w:pos="0"/>
        </w:tabs>
        <w:ind w:firstLine="720"/>
        <w:outlineLvl w:val="2"/>
        <w:rPr>
          <w:sz w:val="22"/>
          <w:szCs w:val="22"/>
        </w:rPr>
      </w:pPr>
      <w:r>
        <w:rPr>
          <w:sz w:val="22"/>
          <w:szCs w:val="22"/>
        </w:rPr>
        <w:t>3.3.3</w:t>
      </w:r>
      <w:r w:rsidR="00E80C13">
        <w:rPr>
          <w:sz w:val="22"/>
          <w:szCs w:val="22"/>
        </w:rPr>
        <w:tab/>
        <w:t>End User Monthly Recurring (MRC) Charges</w:t>
      </w:r>
    </w:p>
    <w:p w:rsidR="00051A6A" w:rsidRPr="00B31046" w:rsidRDefault="00051A6A" w:rsidP="00482278">
      <w:pPr>
        <w:tabs>
          <w:tab w:val="left" w:pos="0"/>
        </w:tabs>
        <w:ind w:left="630" w:hanging="630"/>
        <w:jc w:val="both"/>
        <w:rPr>
          <w:b/>
          <w:sz w:val="22"/>
          <w:szCs w:val="22"/>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230"/>
        <w:gridCol w:w="1230"/>
        <w:gridCol w:w="1231"/>
        <w:gridCol w:w="1230"/>
        <w:gridCol w:w="1231"/>
        <w:gridCol w:w="1230"/>
        <w:gridCol w:w="1231"/>
      </w:tblGrid>
      <w:tr w:rsidR="00051A6A" w:rsidRPr="00B31046" w:rsidTr="00C638F3">
        <w:tc>
          <w:tcPr>
            <w:tcW w:w="1638" w:type="dxa"/>
          </w:tcPr>
          <w:p w:rsidR="00450A52" w:rsidRDefault="00450A52" w:rsidP="00482278">
            <w:pPr>
              <w:tabs>
                <w:tab w:val="left" w:pos="0"/>
              </w:tabs>
              <w:rPr>
                <w:sz w:val="22"/>
                <w:szCs w:val="22"/>
              </w:rPr>
            </w:pPr>
            <w:r>
              <w:rPr>
                <w:sz w:val="22"/>
                <w:szCs w:val="22"/>
              </w:rPr>
              <w:t>INVOICE</w:t>
            </w:r>
          </w:p>
          <w:p w:rsidR="00450A52" w:rsidRDefault="00450A52" w:rsidP="00482278">
            <w:pPr>
              <w:tabs>
                <w:tab w:val="left" w:pos="0"/>
              </w:tabs>
              <w:rPr>
                <w:sz w:val="22"/>
                <w:szCs w:val="22"/>
              </w:rPr>
            </w:pPr>
            <w:r>
              <w:rPr>
                <w:sz w:val="22"/>
                <w:szCs w:val="22"/>
              </w:rPr>
              <w:t>PERIOD LINE</w:t>
            </w:r>
          </w:p>
          <w:p w:rsidR="00051A6A" w:rsidRPr="00E80C13" w:rsidRDefault="00F70518" w:rsidP="00482278">
            <w:pPr>
              <w:tabs>
                <w:tab w:val="left" w:pos="0"/>
              </w:tabs>
              <w:rPr>
                <w:sz w:val="22"/>
                <w:szCs w:val="22"/>
              </w:rPr>
            </w:pPr>
            <w:r w:rsidRPr="00E80C13">
              <w:rPr>
                <w:sz w:val="22"/>
                <w:szCs w:val="22"/>
              </w:rPr>
              <w:t>COUNT</w:t>
            </w:r>
          </w:p>
        </w:tc>
        <w:tc>
          <w:tcPr>
            <w:tcW w:w="1230" w:type="dxa"/>
          </w:tcPr>
          <w:p w:rsidR="00E80C13" w:rsidRDefault="00E80C13" w:rsidP="00482278">
            <w:pPr>
              <w:tabs>
                <w:tab w:val="left" w:pos="0"/>
              </w:tabs>
              <w:jc w:val="both"/>
              <w:rPr>
                <w:sz w:val="22"/>
                <w:szCs w:val="22"/>
              </w:rPr>
            </w:pPr>
          </w:p>
          <w:p w:rsidR="00051A6A" w:rsidRPr="00E80C13" w:rsidRDefault="00F70518" w:rsidP="00482278">
            <w:pPr>
              <w:tabs>
                <w:tab w:val="left" w:pos="0"/>
              </w:tabs>
              <w:jc w:val="both"/>
              <w:rPr>
                <w:sz w:val="22"/>
                <w:szCs w:val="22"/>
              </w:rPr>
            </w:pPr>
            <w:r w:rsidRPr="00E80C13">
              <w:rPr>
                <w:sz w:val="22"/>
                <w:szCs w:val="22"/>
              </w:rPr>
              <w:t>144 Kbps</w:t>
            </w:r>
          </w:p>
        </w:tc>
        <w:tc>
          <w:tcPr>
            <w:tcW w:w="1230" w:type="dxa"/>
          </w:tcPr>
          <w:p w:rsidR="00E80C13" w:rsidRDefault="00E80C13" w:rsidP="00482278">
            <w:pPr>
              <w:tabs>
                <w:tab w:val="left" w:pos="0"/>
              </w:tabs>
              <w:jc w:val="both"/>
              <w:rPr>
                <w:sz w:val="22"/>
                <w:szCs w:val="22"/>
              </w:rPr>
            </w:pPr>
          </w:p>
          <w:p w:rsidR="00051A6A" w:rsidRPr="00E80C13" w:rsidRDefault="00F70518" w:rsidP="00482278">
            <w:pPr>
              <w:tabs>
                <w:tab w:val="left" w:pos="0"/>
              </w:tabs>
              <w:jc w:val="both"/>
              <w:rPr>
                <w:sz w:val="22"/>
                <w:szCs w:val="22"/>
              </w:rPr>
            </w:pPr>
            <w:r w:rsidRPr="00E80C13">
              <w:rPr>
                <w:sz w:val="22"/>
                <w:szCs w:val="22"/>
              </w:rPr>
              <w:t>192 Kbps</w:t>
            </w:r>
          </w:p>
        </w:tc>
        <w:tc>
          <w:tcPr>
            <w:tcW w:w="1231" w:type="dxa"/>
          </w:tcPr>
          <w:p w:rsidR="00E80C13" w:rsidRDefault="00E80C13" w:rsidP="00482278">
            <w:pPr>
              <w:tabs>
                <w:tab w:val="left" w:pos="0"/>
              </w:tabs>
              <w:jc w:val="both"/>
              <w:rPr>
                <w:sz w:val="22"/>
                <w:szCs w:val="22"/>
              </w:rPr>
            </w:pPr>
          </w:p>
          <w:p w:rsidR="00051A6A" w:rsidRPr="00E80C13" w:rsidRDefault="00F70518" w:rsidP="00482278">
            <w:pPr>
              <w:tabs>
                <w:tab w:val="left" w:pos="0"/>
              </w:tabs>
              <w:jc w:val="both"/>
              <w:rPr>
                <w:sz w:val="22"/>
                <w:szCs w:val="22"/>
              </w:rPr>
            </w:pPr>
            <w:r w:rsidRPr="00E80C13">
              <w:rPr>
                <w:sz w:val="22"/>
                <w:szCs w:val="22"/>
              </w:rPr>
              <w:t>384 Kbps</w:t>
            </w:r>
          </w:p>
        </w:tc>
        <w:tc>
          <w:tcPr>
            <w:tcW w:w="1230" w:type="dxa"/>
          </w:tcPr>
          <w:p w:rsidR="00E80C13" w:rsidRDefault="00E80C13" w:rsidP="00482278">
            <w:pPr>
              <w:tabs>
                <w:tab w:val="left" w:pos="0"/>
              </w:tabs>
              <w:jc w:val="both"/>
              <w:rPr>
                <w:sz w:val="22"/>
                <w:szCs w:val="22"/>
              </w:rPr>
            </w:pPr>
          </w:p>
          <w:p w:rsidR="00051A6A" w:rsidRPr="00E80C13" w:rsidRDefault="00F70518" w:rsidP="00482278">
            <w:pPr>
              <w:tabs>
                <w:tab w:val="left" w:pos="0"/>
              </w:tabs>
              <w:jc w:val="both"/>
              <w:rPr>
                <w:sz w:val="22"/>
                <w:szCs w:val="22"/>
              </w:rPr>
            </w:pPr>
            <w:r w:rsidRPr="00E80C13">
              <w:rPr>
                <w:sz w:val="22"/>
                <w:szCs w:val="22"/>
              </w:rPr>
              <w:t>768 Kbps</w:t>
            </w:r>
          </w:p>
        </w:tc>
        <w:tc>
          <w:tcPr>
            <w:tcW w:w="1231" w:type="dxa"/>
          </w:tcPr>
          <w:p w:rsidR="00E80C13" w:rsidRDefault="00E80C13" w:rsidP="00482278">
            <w:pPr>
              <w:tabs>
                <w:tab w:val="left" w:pos="0"/>
              </w:tabs>
              <w:jc w:val="both"/>
              <w:rPr>
                <w:sz w:val="22"/>
                <w:szCs w:val="22"/>
              </w:rPr>
            </w:pPr>
          </w:p>
          <w:p w:rsidR="00051A6A" w:rsidRPr="00E80C13" w:rsidRDefault="00F70518" w:rsidP="00482278">
            <w:pPr>
              <w:tabs>
                <w:tab w:val="left" w:pos="0"/>
              </w:tabs>
              <w:jc w:val="both"/>
              <w:rPr>
                <w:sz w:val="22"/>
                <w:szCs w:val="22"/>
              </w:rPr>
            </w:pPr>
            <w:r w:rsidRPr="00E80C13">
              <w:rPr>
                <w:sz w:val="22"/>
                <w:szCs w:val="22"/>
              </w:rPr>
              <w:t xml:space="preserve">1.1 Mbps </w:t>
            </w:r>
          </w:p>
        </w:tc>
        <w:tc>
          <w:tcPr>
            <w:tcW w:w="1230" w:type="dxa"/>
          </w:tcPr>
          <w:p w:rsidR="00051A6A" w:rsidRPr="00E80C13" w:rsidRDefault="00F70518" w:rsidP="00482278">
            <w:pPr>
              <w:tabs>
                <w:tab w:val="left" w:pos="0"/>
              </w:tabs>
              <w:jc w:val="both"/>
              <w:rPr>
                <w:sz w:val="22"/>
                <w:szCs w:val="22"/>
              </w:rPr>
            </w:pPr>
            <w:r w:rsidRPr="00E80C13">
              <w:rPr>
                <w:sz w:val="22"/>
                <w:szCs w:val="22"/>
              </w:rPr>
              <w:t>384 Kbps</w:t>
            </w:r>
          </w:p>
          <w:p w:rsidR="00051A6A" w:rsidRPr="00E80C13" w:rsidRDefault="00F70518" w:rsidP="00482278">
            <w:pPr>
              <w:tabs>
                <w:tab w:val="left" w:pos="0"/>
              </w:tabs>
              <w:jc w:val="both"/>
              <w:rPr>
                <w:sz w:val="22"/>
                <w:szCs w:val="22"/>
              </w:rPr>
            </w:pPr>
            <w:r w:rsidRPr="00E80C13">
              <w:rPr>
                <w:sz w:val="22"/>
                <w:szCs w:val="22"/>
              </w:rPr>
              <w:t>128 Kbps</w:t>
            </w:r>
          </w:p>
        </w:tc>
        <w:tc>
          <w:tcPr>
            <w:tcW w:w="1231" w:type="dxa"/>
          </w:tcPr>
          <w:p w:rsidR="00051A6A" w:rsidRPr="00E80C13" w:rsidRDefault="00F70518" w:rsidP="00482278">
            <w:pPr>
              <w:tabs>
                <w:tab w:val="left" w:pos="0"/>
              </w:tabs>
              <w:jc w:val="both"/>
              <w:rPr>
                <w:sz w:val="22"/>
                <w:szCs w:val="22"/>
              </w:rPr>
            </w:pPr>
            <w:r w:rsidRPr="00E80C13">
              <w:rPr>
                <w:sz w:val="22"/>
                <w:szCs w:val="22"/>
              </w:rPr>
              <w:t>768 Kbps</w:t>
            </w:r>
          </w:p>
          <w:p w:rsidR="00051A6A" w:rsidRPr="00E80C13" w:rsidRDefault="00F70518" w:rsidP="00482278">
            <w:pPr>
              <w:tabs>
                <w:tab w:val="left" w:pos="0"/>
              </w:tabs>
              <w:jc w:val="both"/>
              <w:rPr>
                <w:sz w:val="22"/>
                <w:szCs w:val="22"/>
              </w:rPr>
            </w:pPr>
            <w:r w:rsidRPr="00E80C13">
              <w:rPr>
                <w:sz w:val="22"/>
                <w:szCs w:val="22"/>
              </w:rPr>
              <w:t>384 Kbps</w:t>
            </w:r>
          </w:p>
        </w:tc>
      </w:tr>
      <w:tr w:rsidR="00FE576D" w:rsidRPr="00B31046" w:rsidTr="00EC2A54">
        <w:trPr>
          <w:trHeight w:val="340"/>
        </w:trPr>
        <w:tc>
          <w:tcPr>
            <w:tcW w:w="1638" w:type="dxa"/>
            <w:vAlign w:val="bottom"/>
          </w:tcPr>
          <w:p w:rsidR="00FE576D" w:rsidRPr="00B31046" w:rsidRDefault="00FE576D" w:rsidP="003D6109">
            <w:pPr>
              <w:tabs>
                <w:tab w:val="left" w:pos="0"/>
              </w:tabs>
              <w:jc w:val="both"/>
              <w:rPr>
                <w:sz w:val="22"/>
                <w:szCs w:val="22"/>
              </w:rPr>
            </w:pPr>
            <w:r w:rsidRPr="00B31046">
              <w:rPr>
                <w:sz w:val="22"/>
                <w:szCs w:val="22"/>
              </w:rPr>
              <w:t>0-299</w:t>
            </w:r>
          </w:p>
        </w:tc>
        <w:tc>
          <w:tcPr>
            <w:tcW w:w="1230" w:type="dxa"/>
            <w:vAlign w:val="bottom"/>
          </w:tcPr>
          <w:p w:rsidR="00FE576D" w:rsidRDefault="00FE576D" w:rsidP="00FE576D">
            <w:pPr>
              <w:jc w:val="center"/>
              <w:rPr>
                <w:color w:val="000000"/>
                <w:sz w:val="22"/>
                <w:szCs w:val="22"/>
              </w:rPr>
            </w:pPr>
            <w:r>
              <w:rPr>
                <w:color w:val="000000"/>
                <w:sz w:val="22"/>
                <w:szCs w:val="22"/>
              </w:rPr>
              <w:t>$99.23</w:t>
            </w:r>
            <w:r w:rsidR="00DE6042">
              <w:rPr>
                <w:sz w:val="22"/>
                <w:szCs w:val="22"/>
              </w:rPr>
              <w:t xml:space="preserve"> (I)</w:t>
            </w:r>
          </w:p>
        </w:tc>
        <w:tc>
          <w:tcPr>
            <w:tcW w:w="1230" w:type="dxa"/>
            <w:vAlign w:val="bottom"/>
          </w:tcPr>
          <w:p w:rsidR="00FE576D" w:rsidRDefault="00FE576D">
            <w:pPr>
              <w:jc w:val="center"/>
              <w:rPr>
                <w:color w:val="000000"/>
                <w:sz w:val="22"/>
                <w:szCs w:val="22"/>
              </w:rPr>
            </w:pPr>
            <w:r>
              <w:rPr>
                <w:color w:val="000000"/>
                <w:sz w:val="22"/>
                <w:szCs w:val="22"/>
              </w:rPr>
              <w:t>$99.23</w:t>
            </w:r>
            <w:r w:rsidR="00DE6042">
              <w:rPr>
                <w:sz w:val="22"/>
                <w:szCs w:val="22"/>
              </w:rPr>
              <w:t xml:space="preserve"> (I)</w:t>
            </w:r>
          </w:p>
        </w:tc>
        <w:tc>
          <w:tcPr>
            <w:tcW w:w="1231" w:type="dxa"/>
            <w:vAlign w:val="bottom"/>
          </w:tcPr>
          <w:p w:rsidR="00FE576D" w:rsidRDefault="00FE576D">
            <w:pPr>
              <w:jc w:val="center"/>
              <w:rPr>
                <w:color w:val="000000"/>
                <w:sz w:val="22"/>
                <w:szCs w:val="22"/>
              </w:rPr>
            </w:pPr>
            <w:r>
              <w:rPr>
                <w:color w:val="000000"/>
                <w:sz w:val="22"/>
                <w:szCs w:val="22"/>
              </w:rPr>
              <w:t>$137.81</w:t>
            </w:r>
            <w:r w:rsidR="00DE6042">
              <w:rPr>
                <w:sz w:val="22"/>
                <w:szCs w:val="22"/>
              </w:rPr>
              <w:t xml:space="preserve"> (I)</w:t>
            </w:r>
          </w:p>
        </w:tc>
        <w:tc>
          <w:tcPr>
            <w:tcW w:w="1230" w:type="dxa"/>
            <w:vAlign w:val="bottom"/>
          </w:tcPr>
          <w:p w:rsidR="00FE576D" w:rsidRDefault="00FE576D">
            <w:pPr>
              <w:jc w:val="center"/>
              <w:rPr>
                <w:color w:val="000000"/>
                <w:sz w:val="22"/>
                <w:szCs w:val="22"/>
              </w:rPr>
            </w:pPr>
            <w:r>
              <w:rPr>
                <w:color w:val="000000"/>
                <w:sz w:val="22"/>
                <w:szCs w:val="22"/>
              </w:rPr>
              <w:t>$176.40</w:t>
            </w:r>
            <w:r w:rsidR="00DE6042">
              <w:rPr>
                <w:sz w:val="22"/>
                <w:szCs w:val="22"/>
              </w:rPr>
              <w:t xml:space="preserve"> (I)</w:t>
            </w:r>
          </w:p>
        </w:tc>
        <w:tc>
          <w:tcPr>
            <w:tcW w:w="1231" w:type="dxa"/>
            <w:vAlign w:val="bottom"/>
          </w:tcPr>
          <w:p w:rsidR="00FE576D" w:rsidRDefault="00FE576D">
            <w:pPr>
              <w:jc w:val="center"/>
              <w:rPr>
                <w:color w:val="000000"/>
                <w:sz w:val="22"/>
                <w:szCs w:val="22"/>
              </w:rPr>
            </w:pPr>
            <w:r>
              <w:rPr>
                <w:color w:val="000000"/>
                <w:sz w:val="22"/>
                <w:szCs w:val="22"/>
              </w:rPr>
              <w:t>$214.99</w:t>
            </w:r>
            <w:r w:rsidR="00DE6042">
              <w:rPr>
                <w:sz w:val="22"/>
                <w:szCs w:val="22"/>
              </w:rPr>
              <w:t xml:space="preserve"> (I)</w:t>
            </w:r>
          </w:p>
        </w:tc>
        <w:tc>
          <w:tcPr>
            <w:tcW w:w="1230" w:type="dxa"/>
            <w:vAlign w:val="bottom"/>
          </w:tcPr>
          <w:p w:rsidR="00FE576D" w:rsidRDefault="00FE576D">
            <w:pPr>
              <w:jc w:val="center"/>
              <w:rPr>
                <w:color w:val="000000"/>
                <w:sz w:val="22"/>
                <w:szCs w:val="22"/>
              </w:rPr>
            </w:pPr>
            <w:r>
              <w:rPr>
                <w:color w:val="000000"/>
                <w:sz w:val="22"/>
                <w:szCs w:val="22"/>
              </w:rPr>
              <w:t>$44.04</w:t>
            </w:r>
            <w:r w:rsidR="00DE6042">
              <w:rPr>
                <w:sz w:val="22"/>
                <w:szCs w:val="22"/>
              </w:rPr>
              <w:t xml:space="preserve"> (I)</w:t>
            </w:r>
          </w:p>
        </w:tc>
        <w:tc>
          <w:tcPr>
            <w:tcW w:w="1231" w:type="dxa"/>
            <w:vAlign w:val="bottom"/>
          </w:tcPr>
          <w:p w:rsidR="00FE576D" w:rsidRDefault="00FE576D">
            <w:pPr>
              <w:jc w:val="center"/>
              <w:rPr>
                <w:color w:val="000000"/>
                <w:sz w:val="22"/>
                <w:szCs w:val="22"/>
              </w:rPr>
            </w:pPr>
            <w:r>
              <w:rPr>
                <w:color w:val="000000"/>
                <w:sz w:val="22"/>
                <w:szCs w:val="22"/>
              </w:rPr>
              <w:t>$55.06</w:t>
            </w:r>
            <w:r w:rsidR="00DE6042">
              <w:rPr>
                <w:sz w:val="22"/>
                <w:szCs w:val="22"/>
              </w:rPr>
              <w:t xml:space="preserve"> (I)</w:t>
            </w:r>
          </w:p>
        </w:tc>
      </w:tr>
      <w:tr w:rsidR="00FE576D" w:rsidRPr="00B31046" w:rsidTr="00EC2A54">
        <w:trPr>
          <w:trHeight w:val="340"/>
        </w:trPr>
        <w:tc>
          <w:tcPr>
            <w:tcW w:w="1638" w:type="dxa"/>
            <w:vAlign w:val="bottom"/>
          </w:tcPr>
          <w:p w:rsidR="00FE576D" w:rsidRPr="00B31046" w:rsidRDefault="00FE576D" w:rsidP="003D6109">
            <w:pPr>
              <w:tabs>
                <w:tab w:val="left" w:pos="0"/>
              </w:tabs>
              <w:jc w:val="both"/>
              <w:rPr>
                <w:sz w:val="22"/>
                <w:szCs w:val="22"/>
              </w:rPr>
            </w:pPr>
            <w:r w:rsidRPr="00B31046">
              <w:rPr>
                <w:sz w:val="22"/>
                <w:szCs w:val="22"/>
              </w:rPr>
              <w:t>300-599</w:t>
            </w:r>
          </w:p>
        </w:tc>
        <w:tc>
          <w:tcPr>
            <w:tcW w:w="1230" w:type="dxa"/>
            <w:vAlign w:val="bottom"/>
          </w:tcPr>
          <w:p w:rsidR="00FE576D" w:rsidRDefault="00FE576D">
            <w:pPr>
              <w:jc w:val="center"/>
              <w:rPr>
                <w:color w:val="000000"/>
                <w:sz w:val="22"/>
                <w:szCs w:val="22"/>
              </w:rPr>
            </w:pPr>
            <w:r>
              <w:rPr>
                <w:color w:val="000000"/>
                <w:sz w:val="22"/>
                <w:szCs w:val="22"/>
              </w:rPr>
              <w:t>$94.82</w:t>
            </w:r>
            <w:r w:rsidR="00DE6042">
              <w:rPr>
                <w:sz w:val="22"/>
                <w:szCs w:val="22"/>
              </w:rPr>
              <w:t xml:space="preserve"> (I)</w:t>
            </w:r>
          </w:p>
        </w:tc>
        <w:tc>
          <w:tcPr>
            <w:tcW w:w="1230" w:type="dxa"/>
            <w:vAlign w:val="bottom"/>
          </w:tcPr>
          <w:p w:rsidR="00FE576D" w:rsidRDefault="00FE576D">
            <w:pPr>
              <w:jc w:val="center"/>
              <w:rPr>
                <w:color w:val="000000"/>
                <w:sz w:val="22"/>
                <w:szCs w:val="22"/>
              </w:rPr>
            </w:pPr>
            <w:r>
              <w:rPr>
                <w:color w:val="000000"/>
                <w:sz w:val="22"/>
                <w:szCs w:val="22"/>
              </w:rPr>
              <w:t>$94.82</w:t>
            </w:r>
            <w:r w:rsidR="00DE6042">
              <w:rPr>
                <w:sz w:val="22"/>
                <w:szCs w:val="22"/>
              </w:rPr>
              <w:t xml:space="preserve"> (I)</w:t>
            </w:r>
          </w:p>
        </w:tc>
        <w:tc>
          <w:tcPr>
            <w:tcW w:w="1231" w:type="dxa"/>
            <w:vAlign w:val="bottom"/>
          </w:tcPr>
          <w:p w:rsidR="00FE576D" w:rsidRDefault="00FE576D">
            <w:pPr>
              <w:jc w:val="center"/>
              <w:rPr>
                <w:color w:val="000000"/>
                <w:sz w:val="22"/>
                <w:szCs w:val="22"/>
              </w:rPr>
            </w:pPr>
            <w:r>
              <w:rPr>
                <w:color w:val="000000"/>
                <w:sz w:val="22"/>
                <w:szCs w:val="22"/>
              </w:rPr>
              <w:t>$131.20</w:t>
            </w:r>
            <w:r w:rsidR="00DE6042">
              <w:rPr>
                <w:sz w:val="22"/>
                <w:szCs w:val="22"/>
              </w:rPr>
              <w:t xml:space="preserve"> (I)</w:t>
            </w:r>
          </w:p>
        </w:tc>
        <w:tc>
          <w:tcPr>
            <w:tcW w:w="1230" w:type="dxa"/>
            <w:vAlign w:val="bottom"/>
          </w:tcPr>
          <w:p w:rsidR="00FE576D" w:rsidRDefault="00FE576D">
            <w:pPr>
              <w:jc w:val="center"/>
              <w:rPr>
                <w:color w:val="000000"/>
                <w:sz w:val="22"/>
                <w:szCs w:val="22"/>
              </w:rPr>
            </w:pPr>
            <w:r>
              <w:rPr>
                <w:color w:val="000000"/>
                <w:sz w:val="22"/>
                <w:szCs w:val="22"/>
              </w:rPr>
              <w:t>$167.58</w:t>
            </w:r>
            <w:r w:rsidR="00DE6042">
              <w:rPr>
                <w:sz w:val="22"/>
                <w:szCs w:val="22"/>
              </w:rPr>
              <w:t xml:space="preserve"> (I)</w:t>
            </w:r>
          </w:p>
        </w:tc>
        <w:tc>
          <w:tcPr>
            <w:tcW w:w="1231" w:type="dxa"/>
            <w:vAlign w:val="bottom"/>
          </w:tcPr>
          <w:p w:rsidR="00FE576D" w:rsidRDefault="00FE576D">
            <w:pPr>
              <w:jc w:val="center"/>
              <w:rPr>
                <w:color w:val="000000"/>
                <w:sz w:val="22"/>
                <w:szCs w:val="22"/>
              </w:rPr>
            </w:pPr>
            <w:r>
              <w:rPr>
                <w:color w:val="000000"/>
                <w:sz w:val="22"/>
                <w:szCs w:val="22"/>
              </w:rPr>
              <w:t>$203.96</w:t>
            </w:r>
            <w:r w:rsidR="00DE6042">
              <w:rPr>
                <w:sz w:val="22"/>
                <w:szCs w:val="22"/>
              </w:rPr>
              <w:t xml:space="preserve"> (I)</w:t>
            </w:r>
          </w:p>
        </w:tc>
        <w:tc>
          <w:tcPr>
            <w:tcW w:w="1230" w:type="dxa"/>
            <w:vAlign w:val="bottom"/>
          </w:tcPr>
          <w:p w:rsidR="00FE576D" w:rsidRDefault="00FE576D">
            <w:pPr>
              <w:jc w:val="center"/>
              <w:rPr>
                <w:color w:val="000000"/>
                <w:sz w:val="22"/>
                <w:szCs w:val="22"/>
              </w:rPr>
            </w:pPr>
            <w:r>
              <w:rPr>
                <w:color w:val="000000"/>
                <w:sz w:val="22"/>
                <w:szCs w:val="22"/>
              </w:rPr>
              <w:t>$44.04</w:t>
            </w:r>
            <w:r w:rsidR="00DE6042">
              <w:rPr>
                <w:sz w:val="22"/>
                <w:szCs w:val="22"/>
              </w:rPr>
              <w:t xml:space="preserve"> (I)</w:t>
            </w:r>
          </w:p>
        </w:tc>
        <w:tc>
          <w:tcPr>
            <w:tcW w:w="1231" w:type="dxa"/>
            <w:vAlign w:val="bottom"/>
          </w:tcPr>
          <w:p w:rsidR="00FE576D" w:rsidRDefault="00FE576D">
            <w:pPr>
              <w:jc w:val="center"/>
              <w:rPr>
                <w:color w:val="000000"/>
                <w:sz w:val="22"/>
                <w:szCs w:val="22"/>
              </w:rPr>
            </w:pPr>
            <w:r>
              <w:rPr>
                <w:color w:val="000000"/>
                <w:sz w:val="22"/>
                <w:szCs w:val="22"/>
              </w:rPr>
              <w:t>$55.06</w:t>
            </w:r>
            <w:r w:rsidR="00DE6042">
              <w:rPr>
                <w:sz w:val="22"/>
                <w:szCs w:val="22"/>
              </w:rPr>
              <w:t xml:space="preserve"> (I)</w:t>
            </w:r>
          </w:p>
        </w:tc>
      </w:tr>
      <w:tr w:rsidR="00FE576D" w:rsidRPr="00B31046" w:rsidTr="00EC2A54">
        <w:trPr>
          <w:trHeight w:val="340"/>
        </w:trPr>
        <w:tc>
          <w:tcPr>
            <w:tcW w:w="1638" w:type="dxa"/>
            <w:vAlign w:val="bottom"/>
          </w:tcPr>
          <w:p w:rsidR="00FE576D" w:rsidRPr="00B31046" w:rsidRDefault="00FE576D" w:rsidP="003D6109">
            <w:pPr>
              <w:tabs>
                <w:tab w:val="left" w:pos="0"/>
              </w:tabs>
              <w:jc w:val="both"/>
              <w:rPr>
                <w:sz w:val="22"/>
                <w:szCs w:val="22"/>
              </w:rPr>
            </w:pPr>
            <w:r w:rsidRPr="00B31046">
              <w:rPr>
                <w:sz w:val="22"/>
                <w:szCs w:val="22"/>
              </w:rPr>
              <w:t>600-999</w:t>
            </w:r>
          </w:p>
        </w:tc>
        <w:tc>
          <w:tcPr>
            <w:tcW w:w="1230" w:type="dxa"/>
            <w:vAlign w:val="bottom"/>
          </w:tcPr>
          <w:p w:rsidR="00FE576D" w:rsidRDefault="00FE576D">
            <w:pPr>
              <w:jc w:val="center"/>
              <w:rPr>
                <w:color w:val="000000"/>
                <w:sz w:val="22"/>
                <w:szCs w:val="22"/>
              </w:rPr>
            </w:pPr>
            <w:r>
              <w:rPr>
                <w:color w:val="000000"/>
                <w:sz w:val="22"/>
                <w:szCs w:val="22"/>
              </w:rPr>
              <w:t>$89.30</w:t>
            </w:r>
            <w:r w:rsidR="00DE6042">
              <w:rPr>
                <w:sz w:val="22"/>
                <w:szCs w:val="22"/>
              </w:rPr>
              <w:t xml:space="preserve"> (I)</w:t>
            </w:r>
          </w:p>
        </w:tc>
        <w:tc>
          <w:tcPr>
            <w:tcW w:w="1230" w:type="dxa"/>
            <w:vAlign w:val="bottom"/>
          </w:tcPr>
          <w:p w:rsidR="00FE576D" w:rsidRDefault="00FE576D">
            <w:pPr>
              <w:jc w:val="center"/>
              <w:rPr>
                <w:color w:val="000000"/>
                <w:sz w:val="22"/>
                <w:szCs w:val="22"/>
              </w:rPr>
            </w:pPr>
            <w:r>
              <w:rPr>
                <w:color w:val="000000"/>
                <w:sz w:val="22"/>
                <w:szCs w:val="22"/>
              </w:rPr>
              <w:t>$89.30</w:t>
            </w:r>
            <w:r w:rsidR="00DE6042">
              <w:rPr>
                <w:sz w:val="22"/>
                <w:szCs w:val="22"/>
              </w:rPr>
              <w:t xml:space="preserve"> (I)</w:t>
            </w:r>
          </w:p>
        </w:tc>
        <w:tc>
          <w:tcPr>
            <w:tcW w:w="1231" w:type="dxa"/>
            <w:vAlign w:val="bottom"/>
          </w:tcPr>
          <w:p w:rsidR="00FE576D" w:rsidRDefault="00FE576D">
            <w:pPr>
              <w:jc w:val="center"/>
              <w:rPr>
                <w:color w:val="000000"/>
                <w:sz w:val="22"/>
                <w:szCs w:val="22"/>
              </w:rPr>
            </w:pPr>
            <w:r>
              <w:rPr>
                <w:color w:val="000000"/>
                <w:sz w:val="22"/>
                <w:szCs w:val="22"/>
              </w:rPr>
              <w:t>$124.58</w:t>
            </w:r>
            <w:r w:rsidR="00DE6042">
              <w:rPr>
                <w:sz w:val="22"/>
                <w:szCs w:val="22"/>
              </w:rPr>
              <w:t xml:space="preserve"> (I)</w:t>
            </w:r>
          </w:p>
        </w:tc>
        <w:tc>
          <w:tcPr>
            <w:tcW w:w="1230" w:type="dxa"/>
            <w:vAlign w:val="bottom"/>
          </w:tcPr>
          <w:p w:rsidR="00FE576D" w:rsidRDefault="00FE576D">
            <w:pPr>
              <w:jc w:val="center"/>
              <w:rPr>
                <w:color w:val="000000"/>
                <w:sz w:val="22"/>
                <w:szCs w:val="22"/>
              </w:rPr>
            </w:pPr>
            <w:r>
              <w:rPr>
                <w:color w:val="000000"/>
                <w:sz w:val="22"/>
                <w:szCs w:val="22"/>
              </w:rPr>
              <w:t>$158.76</w:t>
            </w:r>
            <w:r w:rsidR="00DE6042">
              <w:rPr>
                <w:sz w:val="22"/>
                <w:szCs w:val="22"/>
              </w:rPr>
              <w:t xml:space="preserve"> (I)</w:t>
            </w:r>
          </w:p>
        </w:tc>
        <w:tc>
          <w:tcPr>
            <w:tcW w:w="1231" w:type="dxa"/>
            <w:vAlign w:val="bottom"/>
          </w:tcPr>
          <w:p w:rsidR="00FE576D" w:rsidRDefault="00FE576D">
            <w:pPr>
              <w:jc w:val="center"/>
              <w:rPr>
                <w:color w:val="000000"/>
                <w:sz w:val="22"/>
                <w:szCs w:val="22"/>
              </w:rPr>
            </w:pPr>
            <w:r>
              <w:rPr>
                <w:color w:val="000000"/>
                <w:sz w:val="22"/>
                <w:szCs w:val="22"/>
              </w:rPr>
              <w:t>$194.04</w:t>
            </w:r>
            <w:r w:rsidR="00DE6042">
              <w:rPr>
                <w:sz w:val="22"/>
                <w:szCs w:val="22"/>
              </w:rPr>
              <w:t xml:space="preserve"> (I)</w:t>
            </w:r>
          </w:p>
        </w:tc>
        <w:tc>
          <w:tcPr>
            <w:tcW w:w="1230" w:type="dxa"/>
            <w:vAlign w:val="bottom"/>
          </w:tcPr>
          <w:p w:rsidR="00FE576D" w:rsidRDefault="00FE576D">
            <w:pPr>
              <w:jc w:val="center"/>
              <w:rPr>
                <w:color w:val="000000"/>
                <w:sz w:val="22"/>
                <w:szCs w:val="22"/>
              </w:rPr>
            </w:pPr>
            <w:r>
              <w:rPr>
                <w:color w:val="000000"/>
                <w:sz w:val="22"/>
                <w:szCs w:val="22"/>
              </w:rPr>
              <w:t>$44.04</w:t>
            </w:r>
            <w:r w:rsidR="00DE6042">
              <w:rPr>
                <w:sz w:val="22"/>
                <w:szCs w:val="22"/>
              </w:rPr>
              <w:t xml:space="preserve"> (I)</w:t>
            </w:r>
          </w:p>
        </w:tc>
        <w:tc>
          <w:tcPr>
            <w:tcW w:w="1231" w:type="dxa"/>
            <w:vAlign w:val="bottom"/>
          </w:tcPr>
          <w:p w:rsidR="00FE576D" w:rsidRDefault="00FE576D">
            <w:pPr>
              <w:jc w:val="center"/>
              <w:rPr>
                <w:color w:val="000000"/>
                <w:sz w:val="22"/>
                <w:szCs w:val="22"/>
              </w:rPr>
            </w:pPr>
            <w:r>
              <w:rPr>
                <w:color w:val="000000"/>
                <w:sz w:val="22"/>
                <w:szCs w:val="22"/>
              </w:rPr>
              <w:t>$55.06</w:t>
            </w:r>
            <w:r w:rsidR="00DE6042">
              <w:rPr>
                <w:sz w:val="22"/>
                <w:szCs w:val="22"/>
              </w:rPr>
              <w:t xml:space="preserve"> (I)</w:t>
            </w:r>
          </w:p>
        </w:tc>
      </w:tr>
      <w:tr w:rsidR="00FE576D" w:rsidRPr="00B31046" w:rsidTr="00EC2A54">
        <w:trPr>
          <w:trHeight w:val="340"/>
        </w:trPr>
        <w:tc>
          <w:tcPr>
            <w:tcW w:w="1638" w:type="dxa"/>
            <w:vAlign w:val="bottom"/>
          </w:tcPr>
          <w:p w:rsidR="00FE576D" w:rsidRPr="00B31046" w:rsidRDefault="00FE576D" w:rsidP="003D6109">
            <w:pPr>
              <w:tabs>
                <w:tab w:val="left" w:pos="0"/>
              </w:tabs>
              <w:jc w:val="both"/>
              <w:rPr>
                <w:sz w:val="22"/>
                <w:szCs w:val="22"/>
              </w:rPr>
            </w:pPr>
            <w:r w:rsidRPr="00B31046">
              <w:rPr>
                <w:sz w:val="22"/>
                <w:szCs w:val="22"/>
              </w:rPr>
              <w:t>1,000-2499</w:t>
            </w:r>
          </w:p>
        </w:tc>
        <w:tc>
          <w:tcPr>
            <w:tcW w:w="1230" w:type="dxa"/>
            <w:vAlign w:val="bottom"/>
          </w:tcPr>
          <w:p w:rsidR="00FE576D" w:rsidRDefault="00FE576D">
            <w:pPr>
              <w:jc w:val="center"/>
              <w:rPr>
                <w:color w:val="000000"/>
                <w:sz w:val="22"/>
                <w:szCs w:val="22"/>
              </w:rPr>
            </w:pPr>
            <w:r>
              <w:rPr>
                <w:color w:val="000000"/>
                <w:sz w:val="22"/>
                <w:szCs w:val="22"/>
              </w:rPr>
              <w:t>$80.48</w:t>
            </w:r>
            <w:r w:rsidR="00DE6042">
              <w:rPr>
                <w:sz w:val="22"/>
                <w:szCs w:val="22"/>
              </w:rPr>
              <w:t xml:space="preserve"> (I)</w:t>
            </w:r>
          </w:p>
        </w:tc>
        <w:tc>
          <w:tcPr>
            <w:tcW w:w="1230" w:type="dxa"/>
            <w:vAlign w:val="bottom"/>
          </w:tcPr>
          <w:p w:rsidR="00FE576D" w:rsidRDefault="00FE576D">
            <w:pPr>
              <w:jc w:val="center"/>
              <w:rPr>
                <w:color w:val="000000"/>
                <w:sz w:val="22"/>
                <w:szCs w:val="22"/>
              </w:rPr>
            </w:pPr>
            <w:r>
              <w:rPr>
                <w:color w:val="000000"/>
                <w:sz w:val="22"/>
                <w:szCs w:val="22"/>
              </w:rPr>
              <w:t>$80.48</w:t>
            </w:r>
            <w:r w:rsidR="00DE6042">
              <w:rPr>
                <w:sz w:val="22"/>
                <w:szCs w:val="22"/>
              </w:rPr>
              <w:t xml:space="preserve"> (I)</w:t>
            </w:r>
          </w:p>
        </w:tc>
        <w:tc>
          <w:tcPr>
            <w:tcW w:w="1231" w:type="dxa"/>
            <w:vAlign w:val="bottom"/>
          </w:tcPr>
          <w:p w:rsidR="00FE576D" w:rsidRDefault="00FE576D">
            <w:pPr>
              <w:jc w:val="center"/>
              <w:rPr>
                <w:color w:val="000000"/>
                <w:sz w:val="22"/>
                <w:szCs w:val="22"/>
              </w:rPr>
            </w:pPr>
            <w:r>
              <w:rPr>
                <w:color w:val="000000"/>
                <w:sz w:val="22"/>
                <w:szCs w:val="22"/>
              </w:rPr>
              <w:t>$111.35</w:t>
            </w:r>
            <w:r w:rsidR="00DE6042">
              <w:rPr>
                <w:sz w:val="22"/>
                <w:szCs w:val="22"/>
              </w:rPr>
              <w:t xml:space="preserve"> (I)</w:t>
            </w:r>
          </w:p>
        </w:tc>
        <w:tc>
          <w:tcPr>
            <w:tcW w:w="1230" w:type="dxa"/>
            <w:vAlign w:val="bottom"/>
          </w:tcPr>
          <w:p w:rsidR="00FE576D" w:rsidRDefault="00FE576D">
            <w:pPr>
              <w:jc w:val="center"/>
              <w:rPr>
                <w:color w:val="000000"/>
                <w:sz w:val="22"/>
                <w:szCs w:val="22"/>
              </w:rPr>
            </w:pPr>
            <w:r>
              <w:rPr>
                <w:color w:val="000000"/>
                <w:sz w:val="22"/>
                <w:szCs w:val="22"/>
              </w:rPr>
              <w:t>$143.33</w:t>
            </w:r>
            <w:r w:rsidR="00DE6042">
              <w:rPr>
                <w:sz w:val="22"/>
                <w:szCs w:val="22"/>
              </w:rPr>
              <w:t xml:space="preserve"> (I)</w:t>
            </w:r>
          </w:p>
        </w:tc>
        <w:tc>
          <w:tcPr>
            <w:tcW w:w="1231" w:type="dxa"/>
            <w:vAlign w:val="bottom"/>
          </w:tcPr>
          <w:p w:rsidR="00FE576D" w:rsidRDefault="00FE576D">
            <w:pPr>
              <w:jc w:val="center"/>
              <w:rPr>
                <w:color w:val="000000"/>
                <w:sz w:val="22"/>
                <w:szCs w:val="22"/>
              </w:rPr>
            </w:pPr>
            <w:r>
              <w:rPr>
                <w:color w:val="000000"/>
                <w:sz w:val="22"/>
                <w:szCs w:val="22"/>
              </w:rPr>
              <w:t>$174.20</w:t>
            </w:r>
            <w:r w:rsidR="00DE6042">
              <w:rPr>
                <w:sz w:val="22"/>
                <w:szCs w:val="22"/>
              </w:rPr>
              <w:t xml:space="preserve"> (I)</w:t>
            </w:r>
          </w:p>
        </w:tc>
        <w:tc>
          <w:tcPr>
            <w:tcW w:w="1230" w:type="dxa"/>
            <w:vAlign w:val="bottom"/>
          </w:tcPr>
          <w:p w:rsidR="00FE576D" w:rsidRDefault="00FE576D">
            <w:pPr>
              <w:jc w:val="center"/>
              <w:rPr>
                <w:color w:val="000000"/>
                <w:sz w:val="22"/>
                <w:szCs w:val="22"/>
              </w:rPr>
            </w:pPr>
            <w:r>
              <w:rPr>
                <w:color w:val="000000"/>
                <w:sz w:val="22"/>
                <w:szCs w:val="22"/>
              </w:rPr>
              <w:t>$44.04</w:t>
            </w:r>
            <w:r w:rsidR="00DE6042">
              <w:rPr>
                <w:sz w:val="22"/>
                <w:szCs w:val="22"/>
              </w:rPr>
              <w:t xml:space="preserve"> (I)</w:t>
            </w:r>
          </w:p>
        </w:tc>
        <w:tc>
          <w:tcPr>
            <w:tcW w:w="1231" w:type="dxa"/>
            <w:vAlign w:val="bottom"/>
          </w:tcPr>
          <w:p w:rsidR="00FE576D" w:rsidRDefault="00FE576D">
            <w:pPr>
              <w:jc w:val="center"/>
              <w:rPr>
                <w:color w:val="000000"/>
                <w:sz w:val="22"/>
                <w:szCs w:val="22"/>
              </w:rPr>
            </w:pPr>
            <w:r>
              <w:rPr>
                <w:color w:val="000000"/>
                <w:sz w:val="22"/>
                <w:szCs w:val="22"/>
              </w:rPr>
              <w:t>$55.06</w:t>
            </w:r>
            <w:r w:rsidR="00DE6042">
              <w:rPr>
                <w:sz w:val="22"/>
                <w:szCs w:val="22"/>
              </w:rPr>
              <w:t xml:space="preserve"> (I)</w:t>
            </w:r>
          </w:p>
        </w:tc>
      </w:tr>
      <w:tr w:rsidR="00FE576D" w:rsidRPr="00B31046" w:rsidTr="00EC2A54">
        <w:trPr>
          <w:trHeight w:val="340"/>
        </w:trPr>
        <w:tc>
          <w:tcPr>
            <w:tcW w:w="1638" w:type="dxa"/>
            <w:vAlign w:val="bottom"/>
          </w:tcPr>
          <w:p w:rsidR="00FE576D" w:rsidRPr="00B31046" w:rsidRDefault="00FE576D" w:rsidP="003D6109">
            <w:pPr>
              <w:tabs>
                <w:tab w:val="left" w:pos="0"/>
              </w:tabs>
              <w:jc w:val="both"/>
              <w:rPr>
                <w:sz w:val="22"/>
                <w:szCs w:val="22"/>
              </w:rPr>
            </w:pPr>
            <w:r w:rsidRPr="00B31046">
              <w:rPr>
                <w:sz w:val="22"/>
                <w:szCs w:val="22"/>
              </w:rPr>
              <w:t>2,500-4,999</w:t>
            </w:r>
          </w:p>
        </w:tc>
        <w:tc>
          <w:tcPr>
            <w:tcW w:w="1230" w:type="dxa"/>
            <w:vAlign w:val="bottom"/>
          </w:tcPr>
          <w:p w:rsidR="00FE576D" w:rsidRDefault="00FE576D">
            <w:pPr>
              <w:jc w:val="center"/>
              <w:rPr>
                <w:color w:val="000000"/>
                <w:sz w:val="22"/>
                <w:szCs w:val="22"/>
              </w:rPr>
            </w:pPr>
            <w:r>
              <w:rPr>
                <w:color w:val="000000"/>
                <w:sz w:val="22"/>
                <w:szCs w:val="22"/>
              </w:rPr>
              <w:t>$78.28</w:t>
            </w:r>
            <w:r w:rsidR="00DE6042">
              <w:rPr>
                <w:sz w:val="22"/>
                <w:szCs w:val="22"/>
              </w:rPr>
              <w:t xml:space="preserve"> (I)</w:t>
            </w:r>
          </w:p>
        </w:tc>
        <w:tc>
          <w:tcPr>
            <w:tcW w:w="1230" w:type="dxa"/>
            <w:vAlign w:val="bottom"/>
          </w:tcPr>
          <w:p w:rsidR="00FE576D" w:rsidRDefault="00FE576D">
            <w:pPr>
              <w:jc w:val="center"/>
              <w:rPr>
                <w:color w:val="000000"/>
                <w:sz w:val="22"/>
                <w:szCs w:val="22"/>
              </w:rPr>
            </w:pPr>
            <w:r>
              <w:rPr>
                <w:color w:val="000000"/>
                <w:sz w:val="22"/>
                <w:szCs w:val="22"/>
              </w:rPr>
              <w:t>$78.28</w:t>
            </w:r>
            <w:r w:rsidR="00DE6042">
              <w:rPr>
                <w:sz w:val="22"/>
                <w:szCs w:val="22"/>
              </w:rPr>
              <w:t xml:space="preserve"> (I)</w:t>
            </w:r>
          </w:p>
        </w:tc>
        <w:tc>
          <w:tcPr>
            <w:tcW w:w="1231" w:type="dxa"/>
            <w:vAlign w:val="bottom"/>
          </w:tcPr>
          <w:p w:rsidR="00FE576D" w:rsidRDefault="00FE576D">
            <w:pPr>
              <w:jc w:val="center"/>
              <w:rPr>
                <w:color w:val="000000"/>
                <w:sz w:val="22"/>
                <w:szCs w:val="22"/>
              </w:rPr>
            </w:pPr>
            <w:r>
              <w:rPr>
                <w:color w:val="000000"/>
                <w:sz w:val="22"/>
                <w:szCs w:val="22"/>
              </w:rPr>
              <w:t>$109.15</w:t>
            </w:r>
            <w:r w:rsidR="00DE6042">
              <w:rPr>
                <w:sz w:val="22"/>
                <w:szCs w:val="22"/>
              </w:rPr>
              <w:t xml:space="preserve"> (I)</w:t>
            </w:r>
          </w:p>
        </w:tc>
        <w:tc>
          <w:tcPr>
            <w:tcW w:w="1230" w:type="dxa"/>
            <w:vAlign w:val="bottom"/>
          </w:tcPr>
          <w:p w:rsidR="00FE576D" w:rsidRDefault="00FE576D">
            <w:pPr>
              <w:jc w:val="center"/>
              <w:rPr>
                <w:color w:val="000000"/>
                <w:sz w:val="22"/>
                <w:szCs w:val="22"/>
              </w:rPr>
            </w:pPr>
            <w:r>
              <w:rPr>
                <w:color w:val="000000"/>
                <w:sz w:val="22"/>
                <w:szCs w:val="22"/>
              </w:rPr>
              <w:t>$138.92</w:t>
            </w:r>
            <w:r w:rsidR="00DE6042">
              <w:rPr>
                <w:sz w:val="22"/>
                <w:szCs w:val="22"/>
              </w:rPr>
              <w:t xml:space="preserve"> (I)</w:t>
            </w:r>
          </w:p>
        </w:tc>
        <w:tc>
          <w:tcPr>
            <w:tcW w:w="1231" w:type="dxa"/>
            <w:vAlign w:val="bottom"/>
          </w:tcPr>
          <w:p w:rsidR="00FE576D" w:rsidRDefault="00FE576D">
            <w:pPr>
              <w:jc w:val="center"/>
              <w:rPr>
                <w:color w:val="000000"/>
                <w:sz w:val="22"/>
                <w:szCs w:val="22"/>
              </w:rPr>
            </w:pPr>
            <w:r>
              <w:rPr>
                <w:color w:val="000000"/>
                <w:sz w:val="22"/>
                <w:szCs w:val="22"/>
              </w:rPr>
              <w:t>$169.79</w:t>
            </w:r>
            <w:r w:rsidR="00DE6042">
              <w:rPr>
                <w:sz w:val="22"/>
                <w:szCs w:val="22"/>
              </w:rPr>
              <w:t xml:space="preserve"> (I)</w:t>
            </w:r>
          </w:p>
        </w:tc>
        <w:tc>
          <w:tcPr>
            <w:tcW w:w="1230" w:type="dxa"/>
            <w:vAlign w:val="bottom"/>
          </w:tcPr>
          <w:p w:rsidR="00FE576D" w:rsidRDefault="00FE576D">
            <w:pPr>
              <w:jc w:val="center"/>
              <w:rPr>
                <w:color w:val="000000"/>
                <w:sz w:val="22"/>
                <w:szCs w:val="22"/>
              </w:rPr>
            </w:pPr>
            <w:r>
              <w:rPr>
                <w:color w:val="000000"/>
                <w:sz w:val="22"/>
                <w:szCs w:val="22"/>
              </w:rPr>
              <w:t>$44.04</w:t>
            </w:r>
            <w:r w:rsidR="00DE6042">
              <w:rPr>
                <w:sz w:val="22"/>
                <w:szCs w:val="22"/>
              </w:rPr>
              <w:t xml:space="preserve"> (I)</w:t>
            </w:r>
          </w:p>
        </w:tc>
        <w:tc>
          <w:tcPr>
            <w:tcW w:w="1231" w:type="dxa"/>
            <w:vAlign w:val="bottom"/>
          </w:tcPr>
          <w:p w:rsidR="00FE576D" w:rsidRDefault="00FE576D">
            <w:pPr>
              <w:jc w:val="center"/>
              <w:rPr>
                <w:color w:val="000000"/>
                <w:sz w:val="22"/>
                <w:szCs w:val="22"/>
              </w:rPr>
            </w:pPr>
            <w:r>
              <w:rPr>
                <w:color w:val="000000"/>
                <w:sz w:val="22"/>
                <w:szCs w:val="22"/>
              </w:rPr>
              <w:t>$55.06</w:t>
            </w:r>
            <w:r w:rsidR="00DE6042">
              <w:rPr>
                <w:sz w:val="22"/>
                <w:szCs w:val="22"/>
              </w:rPr>
              <w:t xml:space="preserve"> (I)</w:t>
            </w:r>
          </w:p>
        </w:tc>
      </w:tr>
      <w:tr w:rsidR="00FE576D" w:rsidRPr="00B31046" w:rsidTr="00EC2A54">
        <w:trPr>
          <w:trHeight w:val="340"/>
        </w:trPr>
        <w:tc>
          <w:tcPr>
            <w:tcW w:w="1638" w:type="dxa"/>
            <w:vAlign w:val="bottom"/>
          </w:tcPr>
          <w:p w:rsidR="00FE576D" w:rsidRPr="00B31046" w:rsidRDefault="00FE576D" w:rsidP="003D6109">
            <w:pPr>
              <w:tabs>
                <w:tab w:val="left" w:pos="0"/>
              </w:tabs>
              <w:jc w:val="both"/>
              <w:rPr>
                <w:sz w:val="22"/>
                <w:szCs w:val="22"/>
              </w:rPr>
            </w:pPr>
            <w:r w:rsidRPr="00B31046">
              <w:rPr>
                <w:sz w:val="22"/>
                <w:szCs w:val="22"/>
              </w:rPr>
              <w:t>5,000-9,999</w:t>
            </w:r>
          </w:p>
        </w:tc>
        <w:tc>
          <w:tcPr>
            <w:tcW w:w="1230" w:type="dxa"/>
            <w:vAlign w:val="bottom"/>
          </w:tcPr>
          <w:p w:rsidR="00FE576D" w:rsidRDefault="00FE576D">
            <w:pPr>
              <w:jc w:val="center"/>
              <w:rPr>
                <w:color w:val="000000"/>
                <w:sz w:val="22"/>
                <w:szCs w:val="22"/>
              </w:rPr>
            </w:pPr>
            <w:r>
              <w:rPr>
                <w:color w:val="000000"/>
                <w:sz w:val="22"/>
                <w:szCs w:val="22"/>
              </w:rPr>
              <w:t>$76.07</w:t>
            </w:r>
            <w:r w:rsidR="00DE6042">
              <w:rPr>
                <w:sz w:val="22"/>
                <w:szCs w:val="22"/>
              </w:rPr>
              <w:t xml:space="preserve"> (I)</w:t>
            </w:r>
          </w:p>
        </w:tc>
        <w:tc>
          <w:tcPr>
            <w:tcW w:w="1230" w:type="dxa"/>
            <w:vAlign w:val="bottom"/>
          </w:tcPr>
          <w:p w:rsidR="00FE576D" w:rsidRDefault="00FE576D">
            <w:pPr>
              <w:jc w:val="center"/>
              <w:rPr>
                <w:color w:val="000000"/>
                <w:sz w:val="22"/>
                <w:szCs w:val="22"/>
              </w:rPr>
            </w:pPr>
            <w:r>
              <w:rPr>
                <w:color w:val="000000"/>
                <w:sz w:val="22"/>
                <w:szCs w:val="22"/>
              </w:rPr>
              <w:t>$76.07</w:t>
            </w:r>
            <w:r w:rsidR="00DE6042">
              <w:rPr>
                <w:sz w:val="22"/>
                <w:szCs w:val="22"/>
              </w:rPr>
              <w:t xml:space="preserve"> (I)</w:t>
            </w:r>
          </w:p>
        </w:tc>
        <w:tc>
          <w:tcPr>
            <w:tcW w:w="1231" w:type="dxa"/>
            <w:vAlign w:val="bottom"/>
          </w:tcPr>
          <w:p w:rsidR="00FE576D" w:rsidRDefault="00FE576D">
            <w:pPr>
              <w:jc w:val="center"/>
              <w:rPr>
                <w:color w:val="000000"/>
                <w:sz w:val="22"/>
                <w:szCs w:val="22"/>
              </w:rPr>
            </w:pPr>
            <w:r>
              <w:rPr>
                <w:color w:val="000000"/>
                <w:sz w:val="22"/>
                <w:szCs w:val="22"/>
              </w:rPr>
              <w:t>$105.84</w:t>
            </w:r>
            <w:r w:rsidR="00DE6042">
              <w:rPr>
                <w:sz w:val="22"/>
                <w:szCs w:val="22"/>
              </w:rPr>
              <w:t xml:space="preserve"> (I)</w:t>
            </w:r>
          </w:p>
        </w:tc>
        <w:tc>
          <w:tcPr>
            <w:tcW w:w="1230" w:type="dxa"/>
            <w:vAlign w:val="bottom"/>
          </w:tcPr>
          <w:p w:rsidR="00FE576D" w:rsidRDefault="00FE576D">
            <w:pPr>
              <w:jc w:val="center"/>
              <w:rPr>
                <w:color w:val="000000"/>
                <w:sz w:val="22"/>
                <w:szCs w:val="22"/>
              </w:rPr>
            </w:pPr>
            <w:r>
              <w:rPr>
                <w:color w:val="000000"/>
                <w:sz w:val="22"/>
                <w:szCs w:val="22"/>
              </w:rPr>
              <w:t>$135.61</w:t>
            </w:r>
            <w:r w:rsidR="00DE6042">
              <w:rPr>
                <w:sz w:val="22"/>
                <w:szCs w:val="22"/>
              </w:rPr>
              <w:t xml:space="preserve"> (I)</w:t>
            </w:r>
          </w:p>
        </w:tc>
        <w:tc>
          <w:tcPr>
            <w:tcW w:w="1231" w:type="dxa"/>
            <w:vAlign w:val="bottom"/>
          </w:tcPr>
          <w:p w:rsidR="00FE576D" w:rsidRDefault="00FE576D">
            <w:pPr>
              <w:jc w:val="center"/>
              <w:rPr>
                <w:color w:val="000000"/>
                <w:sz w:val="22"/>
                <w:szCs w:val="22"/>
              </w:rPr>
            </w:pPr>
            <w:r>
              <w:rPr>
                <w:color w:val="000000"/>
                <w:sz w:val="22"/>
                <w:szCs w:val="22"/>
              </w:rPr>
              <w:t>$165.38</w:t>
            </w:r>
            <w:r w:rsidR="00DE6042">
              <w:rPr>
                <w:sz w:val="22"/>
                <w:szCs w:val="22"/>
              </w:rPr>
              <w:t xml:space="preserve"> (I)</w:t>
            </w:r>
          </w:p>
        </w:tc>
        <w:tc>
          <w:tcPr>
            <w:tcW w:w="1230" w:type="dxa"/>
            <w:vAlign w:val="bottom"/>
          </w:tcPr>
          <w:p w:rsidR="00FE576D" w:rsidRDefault="00FE576D">
            <w:pPr>
              <w:jc w:val="center"/>
              <w:rPr>
                <w:color w:val="000000"/>
                <w:sz w:val="22"/>
                <w:szCs w:val="22"/>
              </w:rPr>
            </w:pPr>
            <w:r>
              <w:rPr>
                <w:color w:val="000000"/>
                <w:sz w:val="22"/>
                <w:szCs w:val="22"/>
              </w:rPr>
              <w:t>$44.04</w:t>
            </w:r>
            <w:r w:rsidR="00DE6042">
              <w:rPr>
                <w:sz w:val="22"/>
                <w:szCs w:val="22"/>
              </w:rPr>
              <w:t xml:space="preserve"> (I)</w:t>
            </w:r>
          </w:p>
        </w:tc>
        <w:tc>
          <w:tcPr>
            <w:tcW w:w="1231" w:type="dxa"/>
            <w:vAlign w:val="bottom"/>
          </w:tcPr>
          <w:p w:rsidR="00FE576D" w:rsidRDefault="00FE576D">
            <w:pPr>
              <w:jc w:val="center"/>
              <w:rPr>
                <w:color w:val="000000"/>
                <w:sz w:val="22"/>
                <w:szCs w:val="22"/>
              </w:rPr>
            </w:pPr>
            <w:r>
              <w:rPr>
                <w:color w:val="000000"/>
                <w:sz w:val="22"/>
                <w:szCs w:val="22"/>
              </w:rPr>
              <w:t>$55.06</w:t>
            </w:r>
            <w:r w:rsidR="00DE6042">
              <w:rPr>
                <w:sz w:val="22"/>
                <w:szCs w:val="22"/>
              </w:rPr>
              <w:t xml:space="preserve"> (I)</w:t>
            </w:r>
          </w:p>
        </w:tc>
      </w:tr>
      <w:tr w:rsidR="00FE576D" w:rsidRPr="00B31046" w:rsidTr="00EC2A54">
        <w:trPr>
          <w:trHeight w:val="340"/>
        </w:trPr>
        <w:tc>
          <w:tcPr>
            <w:tcW w:w="1638" w:type="dxa"/>
            <w:vAlign w:val="bottom"/>
          </w:tcPr>
          <w:p w:rsidR="00FE576D" w:rsidRPr="00B31046" w:rsidRDefault="00FE576D" w:rsidP="003D6109">
            <w:pPr>
              <w:tabs>
                <w:tab w:val="left" w:pos="0"/>
              </w:tabs>
              <w:jc w:val="both"/>
              <w:rPr>
                <w:sz w:val="22"/>
                <w:szCs w:val="22"/>
              </w:rPr>
            </w:pPr>
            <w:r w:rsidRPr="00B31046">
              <w:rPr>
                <w:sz w:val="22"/>
                <w:szCs w:val="22"/>
              </w:rPr>
              <w:t>&gt;10,000</w:t>
            </w:r>
          </w:p>
        </w:tc>
        <w:tc>
          <w:tcPr>
            <w:tcW w:w="1230" w:type="dxa"/>
            <w:vAlign w:val="bottom"/>
          </w:tcPr>
          <w:p w:rsidR="00FE576D" w:rsidRDefault="00FE576D">
            <w:pPr>
              <w:jc w:val="center"/>
              <w:rPr>
                <w:color w:val="000000"/>
                <w:sz w:val="22"/>
                <w:szCs w:val="22"/>
              </w:rPr>
            </w:pPr>
            <w:r>
              <w:rPr>
                <w:color w:val="000000"/>
                <w:sz w:val="22"/>
                <w:szCs w:val="22"/>
              </w:rPr>
              <w:t>$73.87</w:t>
            </w:r>
            <w:r w:rsidR="00DE6042">
              <w:rPr>
                <w:sz w:val="22"/>
                <w:szCs w:val="22"/>
              </w:rPr>
              <w:t xml:space="preserve"> (I)</w:t>
            </w:r>
          </w:p>
        </w:tc>
        <w:tc>
          <w:tcPr>
            <w:tcW w:w="1230" w:type="dxa"/>
            <w:vAlign w:val="bottom"/>
          </w:tcPr>
          <w:p w:rsidR="00FE576D" w:rsidRDefault="00FE576D">
            <w:pPr>
              <w:jc w:val="center"/>
              <w:rPr>
                <w:color w:val="000000"/>
                <w:sz w:val="22"/>
                <w:szCs w:val="22"/>
              </w:rPr>
            </w:pPr>
            <w:r>
              <w:rPr>
                <w:color w:val="000000"/>
                <w:sz w:val="22"/>
                <w:szCs w:val="22"/>
              </w:rPr>
              <w:t>$73.87</w:t>
            </w:r>
            <w:r w:rsidR="00DE6042">
              <w:rPr>
                <w:sz w:val="22"/>
                <w:szCs w:val="22"/>
              </w:rPr>
              <w:t xml:space="preserve"> (I)</w:t>
            </w:r>
          </w:p>
        </w:tc>
        <w:tc>
          <w:tcPr>
            <w:tcW w:w="1231" w:type="dxa"/>
            <w:vAlign w:val="bottom"/>
          </w:tcPr>
          <w:p w:rsidR="00FE576D" w:rsidRDefault="00FE576D">
            <w:pPr>
              <w:jc w:val="center"/>
              <w:rPr>
                <w:color w:val="000000"/>
                <w:sz w:val="22"/>
                <w:szCs w:val="22"/>
              </w:rPr>
            </w:pPr>
            <w:r>
              <w:rPr>
                <w:color w:val="000000"/>
                <w:sz w:val="22"/>
                <w:szCs w:val="22"/>
              </w:rPr>
              <w:t>$102.53</w:t>
            </w:r>
            <w:r w:rsidR="00DE6042">
              <w:rPr>
                <w:sz w:val="22"/>
                <w:szCs w:val="22"/>
              </w:rPr>
              <w:t xml:space="preserve"> (I)</w:t>
            </w:r>
          </w:p>
        </w:tc>
        <w:tc>
          <w:tcPr>
            <w:tcW w:w="1230" w:type="dxa"/>
            <w:vAlign w:val="bottom"/>
          </w:tcPr>
          <w:p w:rsidR="00FE576D" w:rsidRDefault="00FE576D">
            <w:pPr>
              <w:jc w:val="center"/>
              <w:rPr>
                <w:color w:val="000000"/>
                <w:sz w:val="22"/>
                <w:szCs w:val="22"/>
              </w:rPr>
            </w:pPr>
            <w:r>
              <w:rPr>
                <w:color w:val="000000"/>
                <w:sz w:val="22"/>
                <w:szCs w:val="22"/>
              </w:rPr>
              <w:t>$130.10</w:t>
            </w:r>
            <w:r w:rsidR="00DE6042">
              <w:rPr>
                <w:sz w:val="22"/>
                <w:szCs w:val="22"/>
              </w:rPr>
              <w:t xml:space="preserve"> (I)</w:t>
            </w:r>
          </w:p>
        </w:tc>
        <w:tc>
          <w:tcPr>
            <w:tcW w:w="1231" w:type="dxa"/>
            <w:vAlign w:val="bottom"/>
          </w:tcPr>
          <w:p w:rsidR="00FE576D" w:rsidRDefault="00FE576D">
            <w:pPr>
              <w:jc w:val="center"/>
              <w:rPr>
                <w:color w:val="000000"/>
                <w:sz w:val="22"/>
                <w:szCs w:val="22"/>
              </w:rPr>
            </w:pPr>
            <w:r>
              <w:rPr>
                <w:color w:val="000000"/>
                <w:sz w:val="22"/>
                <w:szCs w:val="22"/>
              </w:rPr>
              <w:t>$158.76</w:t>
            </w:r>
            <w:r w:rsidR="00DE6042">
              <w:rPr>
                <w:sz w:val="22"/>
                <w:szCs w:val="22"/>
              </w:rPr>
              <w:t xml:space="preserve"> (I)</w:t>
            </w:r>
          </w:p>
        </w:tc>
        <w:tc>
          <w:tcPr>
            <w:tcW w:w="1230" w:type="dxa"/>
            <w:vAlign w:val="bottom"/>
          </w:tcPr>
          <w:p w:rsidR="00FE576D" w:rsidRDefault="00FE576D">
            <w:pPr>
              <w:jc w:val="center"/>
              <w:rPr>
                <w:color w:val="000000"/>
                <w:sz w:val="22"/>
                <w:szCs w:val="22"/>
              </w:rPr>
            </w:pPr>
            <w:r>
              <w:rPr>
                <w:color w:val="000000"/>
                <w:sz w:val="22"/>
                <w:szCs w:val="22"/>
              </w:rPr>
              <w:t>$44.04</w:t>
            </w:r>
            <w:r w:rsidR="00DE6042">
              <w:rPr>
                <w:sz w:val="22"/>
                <w:szCs w:val="22"/>
              </w:rPr>
              <w:t xml:space="preserve"> (I)</w:t>
            </w:r>
          </w:p>
        </w:tc>
        <w:tc>
          <w:tcPr>
            <w:tcW w:w="1231" w:type="dxa"/>
            <w:vAlign w:val="bottom"/>
          </w:tcPr>
          <w:p w:rsidR="00FE576D" w:rsidRDefault="00FE576D">
            <w:pPr>
              <w:jc w:val="center"/>
              <w:rPr>
                <w:color w:val="000000"/>
                <w:sz w:val="22"/>
                <w:szCs w:val="22"/>
              </w:rPr>
            </w:pPr>
            <w:r>
              <w:rPr>
                <w:color w:val="000000"/>
                <w:sz w:val="22"/>
                <w:szCs w:val="22"/>
              </w:rPr>
              <w:t>$55.06</w:t>
            </w:r>
            <w:r w:rsidR="00DE6042">
              <w:rPr>
                <w:sz w:val="22"/>
                <w:szCs w:val="22"/>
              </w:rPr>
              <w:t xml:space="preserve"> (I)</w:t>
            </w:r>
          </w:p>
        </w:tc>
      </w:tr>
    </w:tbl>
    <w:p w:rsidR="00051A6A" w:rsidRPr="00B31046" w:rsidRDefault="00051A6A" w:rsidP="00482278">
      <w:pPr>
        <w:tabs>
          <w:tab w:val="left" w:pos="0"/>
        </w:tabs>
        <w:ind w:left="630" w:hanging="630"/>
        <w:jc w:val="both"/>
        <w:rPr>
          <w:b/>
          <w:sz w:val="22"/>
          <w:szCs w:val="22"/>
        </w:rPr>
      </w:pPr>
    </w:p>
    <w:p w:rsidR="00051A6A" w:rsidRDefault="00F70518" w:rsidP="00482278">
      <w:pPr>
        <w:pStyle w:val="BodyTextIndent"/>
        <w:ind w:left="1440" w:firstLine="0"/>
        <w:rPr>
          <w:sz w:val="22"/>
          <w:szCs w:val="22"/>
        </w:rPr>
      </w:pPr>
      <w:r w:rsidRPr="00B31046">
        <w:rPr>
          <w:sz w:val="22"/>
          <w:szCs w:val="22"/>
        </w:rPr>
        <w:t>IDSL and SDSL End User MRCs will be determined by the number of SDSL and IDSL End User circuits invoiced in the prior month (or by the Volume Level Commitment if applicable)</w:t>
      </w:r>
      <w:r w:rsidR="00ED7B37">
        <w:rPr>
          <w:sz w:val="22"/>
          <w:szCs w:val="22"/>
        </w:rPr>
        <w:t xml:space="preserve">. </w:t>
      </w:r>
      <w:r w:rsidRPr="00B31046">
        <w:rPr>
          <w:sz w:val="22"/>
          <w:szCs w:val="22"/>
        </w:rPr>
        <w:t>Discounts will apply only to incremental SDSL and IDSL End User circuits</w:t>
      </w:r>
      <w:r w:rsidR="00ED7B37">
        <w:rPr>
          <w:sz w:val="22"/>
          <w:szCs w:val="22"/>
        </w:rPr>
        <w:t xml:space="preserve">. </w:t>
      </w:r>
      <w:r w:rsidRPr="00B31046">
        <w:rPr>
          <w:sz w:val="22"/>
          <w:szCs w:val="22"/>
        </w:rPr>
        <w:t>For example, the first 299 SDSL and IDSL End User Circuits (based on End User Acceptance Date) will be billed at the prices associated with the 0-299 Invoice Period Line Count</w:t>
      </w:r>
      <w:r w:rsidR="00ED7B37">
        <w:rPr>
          <w:sz w:val="22"/>
          <w:szCs w:val="22"/>
        </w:rPr>
        <w:t xml:space="preserve">. </w:t>
      </w:r>
      <w:r w:rsidRPr="00B31046">
        <w:rPr>
          <w:sz w:val="22"/>
          <w:szCs w:val="22"/>
        </w:rPr>
        <w:t>The circuits in excess of 299 lines will be billed at the price associated with the 300-599 Invoice Period Line Count, etc</w:t>
      </w:r>
      <w:r w:rsidR="00ED7B37">
        <w:rPr>
          <w:sz w:val="22"/>
          <w:szCs w:val="22"/>
        </w:rPr>
        <w:t xml:space="preserve">. </w:t>
      </w:r>
      <w:r w:rsidRPr="00B31046">
        <w:rPr>
          <w:sz w:val="22"/>
          <w:szCs w:val="22"/>
        </w:rPr>
        <w:t xml:space="preserve">The </w:t>
      </w:r>
      <w:r w:rsidR="00650EF1">
        <w:rPr>
          <w:sz w:val="22"/>
          <w:szCs w:val="22"/>
        </w:rPr>
        <w:t>Customer</w:t>
      </w:r>
      <w:r w:rsidRPr="00B31046">
        <w:rPr>
          <w:sz w:val="22"/>
          <w:szCs w:val="22"/>
        </w:rPr>
        <w:t xml:space="preserve"> must be current on all invoices to be eligible for the Volume Discount.</w:t>
      </w:r>
    </w:p>
    <w:p w:rsidR="00450A52" w:rsidRPr="00B31046" w:rsidRDefault="00450A52" w:rsidP="00482278">
      <w:pPr>
        <w:pStyle w:val="BodyTextIndent"/>
        <w:ind w:left="0" w:firstLine="0"/>
        <w:rPr>
          <w:sz w:val="22"/>
          <w:szCs w:val="22"/>
        </w:rPr>
      </w:pPr>
    </w:p>
    <w:p w:rsidR="00E80C13" w:rsidRDefault="00E80C13" w:rsidP="00482278">
      <w:pPr>
        <w:tabs>
          <w:tab w:val="left" w:pos="0"/>
        </w:tabs>
        <w:jc w:val="center"/>
        <w:rPr>
          <w:b/>
          <w:sz w:val="22"/>
          <w:szCs w:val="22"/>
        </w:rPr>
        <w:sectPr w:rsidR="00E80C13" w:rsidSect="00051A6A">
          <w:footerReference w:type="even" r:id="rId74"/>
          <w:footerReference w:type="default" r:id="rId75"/>
          <w:footerReference w:type="first" r:id="rId76"/>
          <w:pgSz w:w="12240" w:h="15840"/>
          <w:pgMar w:top="1008" w:right="1440" w:bottom="1008" w:left="1440" w:header="1008" w:footer="720" w:gutter="0"/>
          <w:cols w:space="720"/>
        </w:sectPr>
      </w:pP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DB7587">
        <w:rPr>
          <w:b/>
          <w:sz w:val="22"/>
          <w:szCs w:val="22"/>
        </w:rPr>
        <w:lastRenderedPageBreak/>
        <w:t>EarthLink Business, LLC</w:t>
      </w:r>
      <w:r w:rsidRPr="00B31046">
        <w:rPr>
          <w:sz w:val="22"/>
          <w:szCs w:val="22"/>
        </w:rPr>
        <w:tab/>
      </w:r>
      <w:r>
        <w:rPr>
          <w:sz w:val="22"/>
          <w:szCs w:val="22"/>
        </w:rPr>
        <w:t>Utah Price List No. 1</w:t>
      </w: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B31046">
        <w:rPr>
          <w:sz w:val="22"/>
          <w:szCs w:val="22"/>
        </w:rPr>
        <w:t>1375 Peachtree Street, Level A</w:t>
      </w:r>
      <w:r w:rsidRPr="00B31046">
        <w:rPr>
          <w:sz w:val="22"/>
          <w:szCs w:val="22"/>
        </w:rPr>
        <w:tab/>
        <w:t xml:space="preserve">Original </w:t>
      </w:r>
      <w:r w:rsidR="00DC23F9">
        <w:rPr>
          <w:sz w:val="22"/>
          <w:szCs w:val="22"/>
        </w:rPr>
        <w:t>Page 24</w:t>
      </w:r>
    </w:p>
    <w:p w:rsidR="00DB7587" w:rsidRPr="00B31046" w:rsidRDefault="00DB7587" w:rsidP="00482278">
      <w:pPr>
        <w:tabs>
          <w:tab w:val="right" w:pos="9360"/>
        </w:tabs>
        <w:rPr>
          <w:sz w:val="22"/>
          <w:szCs w:val="22"/>
        </w:rPr>
      </w:pPr>
      <w:r w:rsidRPr="00B31046">
        <w:rPr>
          <w:sz w:val="22"/>
          <w:szCs w:val="22"/>
        </w:rPr>
        <w:t>Atlanta, GA 30309</w:t>
      </w:r>
    </w:p>
    <w:p w:rsidR="00DB7587" w:rsidRPr="00B31046" w:rsidRDefault="00DB7587" w:rsidP="00482278">
      <w:pPr>
        <w:spacing w:line="240" w:lineRule="exact"/>
        <w:rPr>
          <w:sz w:val="22"/>
          <w:szCs w:val="22"/>
        </w:rPr>
      </w:pPr>
    </w:p>
    <w:p w:rsidR="00DB7587" w:rsidRPr="00B31046" w:rsidRDefault="00DB7587" w:rsidP="00482278">
      <w:pPr>
        <w:tabs>
          <w:tab w:val="right" w:pos="9360"/>
        </w:tabs>
        <w:rPr>
          <w:sz w:val="22"/>
          <w:szCs w:val="22"/>
        </w:rPr>
      </w:pPr>
      <w:r w:rsidRPr="00B31046">
        <w:rPr>
          <w:sz w:val="22"/>
          <w:szCs w:val="22"/>
        </w:rPr>
        <w:t xml:space="preserve">Issued: </w:t>
      </w:r>
      <w:r w:rsidR="00587492">
        <w:rPr>
          <w:sz w:val="22"/>
          <w:szCs w:val="22"/>
        </w:rPr>
        <w:t>February 18, 2014</w:t>
      </w:r>
      <w:r w:rsidRPr="00B31046">
        <w:rPr>
          <w:sz w:val="22"/>
          <w:szCs w:val="22"/>
        </w:rPr>
        <w:tab/>
        <w:t xml:space="preserve">Effective: </w:t>
      </w:r>
      <w:r w:rsidR="00587492">
        <w:rPr>
          <w:sz w:val="22"/>
          <w:szCs w:val="22"/>
        </w:rPr>
        <w:t>February 19, 2014</w:t>
      </w:r>
    </w:p>
    <w:p w:rsidR="00DB7587" w:rsidRPr="00B31046" w:rsidRDefault="00DB7587" w:rsidP="00482278">
      <w:pPr>
        <w:pStyle w:val="Header"/>
        <w:tabs>
          <w:tab w:val="clear" w:pos="4320"/>
          <w:tab w:val="clear" w:pos="8640"/>
          <w:tab w:val="right" w:pos="9360"/>
        </w:tabs>
        <w:jc w:val="center"/>
        <w:rPr>
          <w:rStyle w:val="PageNumber"/>
          <w:sz w:val="22"/>
          <w:szCs w:val="22"/>
        </w:rPr>
      </w:pPr>
    </w:p>
    <w:p w:rsidR="00DB7587" w:rsidRDefault="00DB7587" w:rsidP="00482278">
      <w:pPr>
        <w:pStyle w:val="Header"/>
        <w:pBdr>
          <w:bottom w:val="single" w:sz="6" w:space="1" w:color="auto"/>
        </w:pBdr>
        <w:tabs>
          <w:tab w:val="clear" w:pos="4320"/>
          <w:tab w:val="clear" w:pos="8640"/>
          <w:tab w:val="right" w:pos="9360"/>
        </w:tabs>
        <w:jc w:val="center"/>
        <w:rPr>
          <w:rStyle w:val="PageNumber"/>
          <w:sz w:val="22"/>
          <w:szCs w:val="22"/>
        </w:rPr>
      </w:pPr>
      <w:r w:rsidRPr="00B31046">
        <w:rPr>
          <w:rStyle w:val="PageNumber"/>
          <w:sz w:val="22"/>
          <w:szCs w:val="22"/>
        </w:rPr>
        <w:t>LOCAL TELECOMMUNICATIONS SERVICES PRICE LIST</w:t>
      </w:r>
    </w:p>
    <w:p w:rsidR="00DB7587" w:rsidRPr="00B31046" w:rsidRDefault="00DB7587" w:rsidP="00482278">
      <w:pPr>
        <w:pStyle w:val="Header"/>
        <w:tabs>
          <w:tab w:val="clear" w:pos="4320"/>
          <w:tab w:val="clear" w:pos="8640"/>
          <w:tab w:val="right" w:pos="9360"/>
        </w:tabs>
        <w:rPr>
          <w:rStyle w:val="PageNumber"/>
          <w:sz w:val="22"/>
          <w:szCs w:val="22"/>
        </w:rPr>
      </w:pPr>
    </w:p>
    <w:p w:rsidR="00E80C13" w:rsidRPr="00B31046" w:rsidRDefault="00E80C13" w:rsidP="00482278">
      <w:pPr>
        <w:tabs>
          <w:tab w:val="left" w:pos="0"/>
        </w:tabs>
        <w:jc w:val="center"/>
        <w:rPr>
          <w:b/>
          <w:sz w:val="22"/>
          <w:szCs w:val="22"/>
        </w:rPr>
      </w:pPr>
      <w:r>
        <w:rPr>
          <w:b/>
          <w:sz w:val="22"/>
          <w:szCs w:val="22"/>
        </w:rPr>
        <w:t xml:space="preserve">SECTION </w:t>
      </w:r>
      <w:r w:rsidRPr="00B31046">
        <w:rPr>
          <w:b/>
          <w:sz w:val="22"/>
          <w:szCs w:val="22"/>
        </w:rPr>
        <w:t>3</w:t>
      </w:r>
      <w:r>
        <w:rPr>
          <w:b/>
          <w:sz w:val="22"/>
          <w:szCs w:val="22"/>
        </w:rPr>
        <w:t xml:space="preserve"> -</w:t>
      </w:r>
      <w:r w:rsidRPr="00B31046">
        <w:rPr>
          <w:b/>
          <w:sz w:val="22"/>
          <w:szCs w:val="22"/>
        </w:rPr>
        <w:t xml:space="preserve"> DESCRIPTION OF SERVICE</w:t>
      </w:r>
      <w:r>
        <w:rPr>
          <w:b/>
          <w:sz w:val="22"/>
          <w:szCs w:val="22"/>
        </w:rPr>
        <w:t xml:space="preserve"> (CONT'D)</w:t>
      </w:r>
    </w:p>
    <w:p w:rsidR="00E80C13" w:rsidRDefault="00E80C13" w:rsidP="00482278">
      <w:pPr>
        <w:pStyle w:val="Header"/>
        <w:tabs>
          <w:tab w:val="clear" w:pos="4320"/>
          <w:tab w:val="clear" w:pos="8640"/>
        </w:tabs>
        <w:autoSpaceDE w:val="0"/>
        <w:autoSpaceDN w:val="0"/>
        <w:adjustRightInd w:val="0"/>
        <w:rPr>
          <w:sz w:val="22"/>
          <w:szCs w:val="22"/>
        </w:rPr>
      </w:pPr>
    </w:p>
    <w:p w:rsidR="00E80C13" w:rsidRPr="00E80C13" w:rsidRDefault="00E80C13" w:rsidP="00482278">
      <w:pPr>
        <w:pStyle w:val="Header"/>
        <w:tabs>
          <w:tab w:val="clear" w:pos="4320"/>
          <w:tab w:val="clear" w:pos="8640"/>
        </w:tabs>
        <w:autoSpaceDE w:val="0"/>
        <w:autoSpaceDN w:val="0"/>
        <w:adjustRightInd w:val="0"/>
        <w:rPr>
          <w:sz w:val="22"/>
          <w:szCs w:val="22"/>
        </w:rPr>
      </w:pPr>
      <w:r w:rsidRPr="00E80C13">
        <w:rPr>
          <w:sz w:val="22"/>
          <w:szCs w:val="22"/>
        </w:rPr>
        <w:t>3.3</w:t>
      </w:r>
      <w:r w:rsidRPr="00E80C13">
        <w:rPr>
          <w:sz w:val="22"/>
          <w:szCs w:val="22"/>
        </w:rPr>
        <w:tab/>
        <w:t>Rates and Charges</w:t>
      </w:r>
      <w:r>
        <w:rPr>
          <w:sz w:val="22"/>
          <w:szCs w:val="22"/>
        </w:rPr>
        <w:t xml:space="preserve"> (Cont'd.)</w:t>
      </w:r>
    </w:p>
    <w:p w:rsidR="00051A6A" w:rsidRPr="00B31046" w:rsidRDefault="00051A6A" w:rsidP="00482278">
      <w:pPr>
        <w:tabs>
          <w:tab w:val="left" w:pos="0"/>
        </w:tabs>
        <w:ind w:left="630" w:hanging="630"/>
        <w:jc w:val="both"/>
        <w:rPr>
          <w:b/>
          <w:sz w:val="22"/>
          <w:szCs w:val="22"/>
        </w:rPr>
      </w:pPr>
    </w:p>
    <w:p w:rsidR="00051A6A" w:rsidRPr="00E80C13" w:rsidRDefault="00CF50C3" w:rsidP="00F261BD">
      <w:pPr>
        <w:tabs>
          <w:tab w:val="left" w:pos="0"/>
        </w:tabs>
        <w:ind w:left="720"/>
        <w:jc w:val="both"/>
        <w:outlineLvl w:val="2"/>
        <w:rPr>
          <w:sz w:val="22"/>
          <w:szCs w:val="22"/>
        </w:rPr>
      </w:pPr>
      <w:r>
        <w:rPr>
          <w:sz w:val="22"/>
          <w:szCs w:val="22"/>
        </w:rPr>
        <w:t>3.3.4</w:t>
      </w:r>
      <w:r>
        <w:rPr>
          <w:sz w:val="22"/>
          <w:szCs w:val="22"/>
        </w:rPr>
        <w:tab/>
      </w:r>
      <w:r w:rsidR="00E80C13" w:rsidRPr="00E80C13">
        <w:rPr>
          <w:sz w:val="22"/>
          <w:szCs w:val="22"/>
        </w:rPr>
        <w:t>End User Non-Recurring Charges</w:t>
      </w:r>
    </w:p>
    <w:p w:rsidR="00051A6A" w:rsidRPr="00B31046" w:rsidRDefault="00051A6A" w:rsidP="00482278">
      <w:pPr>
        <w:tabs>
          <w:tab w:val="left" w:pos="0"/>
        </w:tabs>
        <w:ind w:left="630" w:hanging="630"/>
        <w:jc w:val="both"/>
        <w:rPr>
          <w:b/>
          <w:sz w:val="22"/>
          <w:szCs w:val="22"/>
        </w:rPr>
      </w:pPr>
    </w:p>
    <w:tbl>
      <w:tblPr>
        <w:tblW w:w="0" w:type="auto"/>
        <w:tblInd w:w="1458" w:type="dxa"/>
        <w:tblLayout w:type="fixed"/>
        <w:tblLook w:val="0000" w:firstRow="0" w:lastRow="0" w:firstColumn="0" w:lastColumn="0" w:noHBand="0" w:noVBand="0"/>
      </w:tblPr>
      <w:tblGrid>
        <w:gridCol w:w="5310"/>
        <w:gridCol w:w="2736"/>
      </w:tblGrid>
      <w:tr w:rsidR="00051A6A" w:rsidRPr="00B31046" w:rsidTr="00CF50C3">
        <w:trPr>
          <w:trHeight w:val="420"/>
        </w:trPr>
        <w:tc>
          <w:tcPr>
            <w:tcW w:w="5310" w:type="dxa"/>
          </w:tcPr>
          <w:p w:rsidR="00051A6A" w:rsidRPr="00B31046" w:rsidRDefault="00F70518" w:rsidP="00482278">
            <w:pPr>
              <w:rPr>
                <w:sz w:val="22"/>
                <w:szCs w:val="22"/>
              </w:rPr>
            </w:pPr>
            <w:r w:rsidRPr="00B31046">
              <w:rPr>
                <w:sz w:val="22"/>
                <w:szCs w:val="22"/>
              </w:rPr>
              <w:t>Standard Installation (inside wiring NID to RJ45)</w:t>
            </w:r>
          </w:p>
        </w:tc>
        <w:tc>
          <w:tcPr>
            <w:tcW w:w="2736" w:type="dxa"/>
          </w:tcPr>
          <w:p w:rsidR="00051A6A" w:rsidRPr="00B31046" w:rsidRDefault="00F70518" w:rsidP="00482278">
            <w:pPr>
              <w:jc w:val="center"/>
              <w:rPr>
                <w:sz w:val="22"/>
                <w:szCs w:val="22"/>
              </w:rPr>
            </w:pPr>
            <w:r w:rsidRPr="00B31046">
              <w:rPr>
                <w:sz w:val="22"/>
                <w:szCs w:val="22"/>
              </w:rPr>
              <w:t>$200</w:t>
            </w:r>
          </w:p>
        </w:tc>
      </w:tr>
      <w:tr w:rsidR="00051A6A" w:rsidRPr="00B31046" w:rsidTr="00CF50C3">
        <w:trPr>
          <w:trHeight w:val="420"/>
        </w:trPr>
        <w:tc>
          <w:tcPr>
            <w:tcW w:w="5310" w:type="dxa"/>
          </w:tcPr>
          <w:p w:rsidR="00051A6A" w:rsidRPr="00B31046" w:rsidRDefault="00F70518" w:rsidP="00482278">
            <w:pPr>
              <w:rPr>
                <w:sz w:val="22"/>
                <w:szCs w:val="22"/>
              </w:rPr>
            </w:pPr>
            <w:r w:rsidRPr="00B31046">
              <w:rPr>
                <w:sz w:val="22"/>
                <w:szCs w:val="22"/>
              </w:rPr>
              <w:t>Nonstandard Installation (materials extra)</w:t>
            </w:r>
          </w:p>
        </w:tc>
        <w:tc>
          <w:tcPr>
            <w:tcW w:w="2736" w:type="dxa"/>
          </w:tcPr>
          <w:p w:rsidR="00051A6A" w:rsidRPr="00B31046" w:rsidRDefault="00F70518" w:rsidP="00482278">
            <w:pPr>
              <w:jc w:val="center"/>
              <w:rPr>
                <w:sz w:val="22"/>
                <w:szCs w:val="22"/>
              </w:rPr>
            </w:pPr>
            <w:r w:rsidRPr="00B31046">
              <w:rPr>
                <w:sz w:val="22"/>
                <w:szCs w:val="22"/>
              </w:rPr>
              <w:t>$200 + $40/hr after 2</w:t>
            </w:r>
            <w:r w:rsidRPr="00B31046">
              <w:rPr>
                <w:sz w:val="22"/>
                <w:szCs w:val="22"/>
                <w:vertAlign w:val="superscript"/>
              </w:rPr>
              <w:t>nd</w:t>
            </w:r>
          </w:p>
        </w:tc>
      </w:tr>
      <w:tr w:rsidR="00051A6A" w:rsidRPr="00B31046" w:rsidTr="00CF50C3">
        <w:trPr>
          <w:trHeight w:val="420"/>
        </w:trPr>
        <w:tc>
          <w:tcPr>
            <w:tcW w:w="5310" w:type="dxa"/>
          </w:tcPr>
          <w:p w:rsidR="00051A6A" w:rsidRPr="00B31046" w:rsidRDefault="00F70518" w:rsidP="00482278">
            <w:pPr>
              <w:rPr>
                <w:sz w:val="22"/>
                <w:szCs w:val="22"/>
              </w:rPr>
            </w:pPr>
            <w:r w:rsidRPr="00B31046">
              <w:rPr>
                <w:sz w:val="22"/>
                <w:szCs w:val="22"/>
              </w:rPr>
              <w:t>Standard Inside Move</w:t>
            </w:r>
          </w:p>
        </w:tc>
        <w:tc>
          <w:tcPr>
            <w:tcW w:w="2736" w:type="dxa"/>
          </w:tcPr>
          <w:p w:rsidR="00051A6A" w:rsidRPr="00B31046" w:rsidRDefault="00F70518" w:rsidP="00482278">
            <w:pPr>
              <w:jc w:val="center"/>
              <w:rPr>
                <w:sz w:val="22"/>
                <w:szCs w:val="22"/>
              </w:rPr>
            </w:pPr>
            <w:r w:rsidRPr="00B31046">
              <w:rPr>
                <w:sz w:val="22"/>
                <w:szCs w:val="22"/>
              </w:rPr>
              <w:t>$150</w:t>
            </w:r>
          </w:p>
        </w:tc>
      </w:tr>
      <w:tr w:rsidR="00051A6A" w:rsidRPr="00B31046" w:rsidTr="00CF50C3">
        <w:trPr>
          <w:trHeight w:val="420"/>
        </w:trPr>
        <w:tc>
          <w:tcPr>
            <w:tcW w:w="5310" w:type="dxa"/>
          </w:tcPr>
          <w:p w:rsidR="00051A6A" w:rsidRPr="00B31046" w:rsidRDefault="00F70518" w:rsidP="00482278">
            <w:pPr>
              <w:rPr>
                <w:sz w:val="22"/>
                <w:szCs w:val="22"/>
              </w:rPr>
            </w:pPr>
            <w:r w:rsidRPr="00B31046">
              <w:rPr>
                <w:sz w:val="22"/>
                <w:szCs w:val="22"/>
              </w:rPr>
              <w:t>Non standard Inside Move</w:t>
            </w:r>
          </w:p>
        </w:tc>
        <w:tc>
          <w:tcPr>
            <w:tcW w:w="2736" w:type="dxa"/>
          </w:tcPr>
          <w:p w:rsidR="00051A6A" w:rsidRPr="00B31046" w:rsidRDefault="00F70518" w:rsidP="00482278">
            <w:pPr>
              <w:jc w:val="center"/>
              <w:rPr>
                <w:sz w:val="22"/>
                <w:szCs w:val="22"/>
              </w:rPr>
            </w:pPr>
            <w:r w:rsidRPr="00B31046">
              <w:rPr>
                <w:sz w:val="22"/>
                <w:szCs w:val="22"/>
              </w:rPr>
              <w:t>$150 + $40/hr after 2nd</w:t>
            </w:r>
          </w:p>
        </w:tc>
      </w:tr>
      <w:tr w:rsidR="00051A6A" w:rsidRPr="00B31046" w:rsidTr="00CF50C3">
        <w:trPr>
          <w:trHeight w:val="420"/>
        </w:trPr>
        <w:tc>
          <w:tcPr>
            <w:tcW w:w="5310" w:type="dxa"/>
          </w:tcPr>
          <w:p w:rsidR="00051A6A" w:rsidRPr="00B31046" w:rsidRDefault="00F70518" w:rsidP="00482278">
            <w:pPr>
              <w:rPr>
                <w:sz w:val="22"/>
                <w:szCs w:val="22"/>
              </w:rPr>
            </w:pPr>
            <w:r w:rsidRPr="00B31046">
              <w:rPr>
                <w:sz w:val="22"/>
                <w:szCs w:val="22"/>
              </w:rPr>
              <w:t>Outside Move</w:t>
            </w:r>
          </w:p>
        </w:tc>
        <w:tc>
          <w:tcPr>
            <w:tcW w:w="2736" w:type="dxa"/>
          </w:tcPr>
          <w:p w:rsidR="00051A6A" w:rsidRPr="00B31046" w:rsidRDefault="00F70518" w:rsidP="00482278">
            <w:pPr>
              <w:jc w:val="center"/>
              <w:rPr>
                <w:sz w:val="22"/>
                <w:szCs w:val="22"/>
              </w:rPr>
            </w:pPr>
            <w:r w:rsidRPr="00B31046">
              <w:rPr>
                <w:sz w:val="22"/>
                <w:szCs w:val="22"/>
              </w:rPr>
              <w:t>Same as Installation</w:t>
            </w:r>
          </w:p>
        </w:tc>
      </w:tr>
      <w:tr w:rsidR="00051A6A" w:rsidRPr="00B31046" w:rsidTr="00CF50C3">
        <w:trPr>
          <w:trHeight w:val="420"/>
        </w:trPr>
        <w:tc>
          <w:tcPr>
            <w:tcW w:w="5310" w:type="dxa"/>
          </w:tcPr>
          <w:p w:rsidR="00051A6A" w:rsidRPr="00B31046" w:rsidRDefault="00F70518" w:rsidP="00482278">
            <w:pPr>
              <w:rPr>
                <w:sz w:val="22"/>
                <w:szCs w:val="22"/>
              </w:rPr>
            </w:pPr>
            <w:r w:rsidRPr="00B31046">
              <w:rPr>
                <w:sz w:val="22"/>
                <w:szCs w:val="22"/>
              </w:rPr>
              <w:t>Early Termination Fee (per circuit)</w:t>
            </w:r>
          </w:p>
        </w:tc>
        <w:tc>
          <w:tcPr>
            <w:tcW w:w="2736" w:type="dxa"/>
          </w:tcPr>
          <w:p w:rsidR="00051A6A" w:rsidRPr="00B31046" w:rsidRDefault="00F70518" w:rsidP="00482278">
            <w:pPr>
              <w:jc w:val="center"/>
              <w:rPr>
                <w:sz w:val="22"/>
                <w:szCs w:val="22"/>
              </w:rPr>
            </w:pPr>
            <w:r w:rsidRPr="00B31046">
              <w:rPr>
                <w:sz w:val="22"/>
                <w:szCs w:val="22"/>
              </w:rPr>
              <w:t>$200</w:t>
            </w:r>
          </w:p>
        </w:tc>
      </w:tr>
      <w:tr w:rsidR="00051A6A" w:rsidRPr="00B31046" w:rsidTr="00CF50C3">
        <w:trPr>
          <w:trHeight w:val="420"/>
        </w:trPr>
        <w:tc>
          <w:tcPr>
            <w:tcW w:w="5310" w:type="dxa"/>
          </w:tcPr>
          <w:p w:rsidR="00051A6A" w:rsidRPr="00B31046" w:rsidRDefault="00F70518" w:rsidP="00482278">
            <w:pPr>
              <w:rPr>
                <w:sz w:val="22"/>
                <w:szCs w:val="22"/>
              </w:rPr>
            </w:pPr>
            <w:r w:rsidRPr="00B31046">
              <w:rPr>
                <w:sz w:val="22"/>
                <w:szCs w:val="22"/>
              </w:rPr>
              <w:t xml:space="preserve">Speed Change (requires technician) </w:t>
            </w:r>
          </w:p>
        </w:tc>
        <w:tc>
          <w:tcPr>
            <w:tcW w:w="2736" w:type="dxa"/>
          </w:tcPr>
          <w:p w:rsidR="00051A6A" w:rsidRPr="00B31046" w:rsidRDefault="00F70518" w:rsidP="00482278">
            <w:pPr>
              <w:jc w:val="center"/>
              <w:rPr>
                <w:sz w:val="22"/>
                <w:szCs w:val="22"/>
              </w:rPr>
            </w:pPr>
            <w:r w:rsidRPr="00B31046">
              <w:rPr>
                <w:sz w:val="22"/>
                <w:szCs w:val="22"/>
              </w:rPr>
              <w:t>$200</w:t>
            </w:r>
          </w:p>
        </w:tc>
      </w:tr>
      <w:tr w:rsidR="00051A6A" w:rsidRPr="00B31046" w:rsidTr="00CF50C3">
        <w:trPr>
          <w:trHeight w:val="420"/>
        </w:trPr>
        <w:tc>
          <w:tcPr>
            <w:tcW w:w="5310" w:type="dxa"/>
          </w:tcPr>
          <w:p w:rsidR="00051A6A" w:rsidRPr="00B31046" w:rsidRDefault="00F70518" w:rsidP="00482278">
            <w:pPr>
              <w:rPr>
                <w:sz w:val="22"/>
                <w:szCs w:val="22"/>
              </w:rPr>
            </w:pPr>
            <w:r w:rsidRPr="00B31046">
              <w:rPr>
                <w:sz w:val="22"/>
                <w:szCs w:val="22"/>
              </w:rPr>
              <w:t>Speed Change (no technician)</w:t>
            </w:r>
          </w:p>
        </w:tc>
        <w:tc>
          <w:tcPr>
            <w:tcW w:w="2736" w:type="dxa"/>
          </w:tcPr>
          <w:p w:rsidR="00051A6A" w:rsidRPr="00B31046" w:rsidRDefault="00F70518" w:rsidP="00482278">
            <w:pPr>
              <w:jc w:val="center"/>
              <w:rPr>
                <w:sz w:val="22"/>
                <w:szCs w:val="22"/>
              </w:rPr>
            </w:pPr>
            <w:r w:rsidRPr="00B31046">
              <w:rPr>
                <w:sz w:val="22"/>
                <w:szCs w:val="22"/>
              </w:rPr>
              <w:t>$100</w:t>
            </w:r>
          </w:p>
        </w:tc>
      </w:tr>
      <w:tr w:rsidR="00051A6A" w:rsidRPr="00B31046" w:rsidTr="00CF50C3">
        <w:trPr>
          <w:trHeight w:val="420"/>
        </w:trPr>
        <w:tc>
          <w:tcPr>
            <w:tcW w:w="5310" w:type="dxa"/>
          </w:tcPr>
          <w:p w:rsidR="00051A6A" w:rsidRPr="00B31046" w:rsidRDefault="00F70518" w:rsidP="00482278">
            <w:pPr>
              <w:rPr>
                <w:sz w:val="22"/>
                <w:szCs w:val="22"/>
              </w:rPr>
            </w:pPr>
            <w:r w:rsidRPr="00B31046">
              <w:rPr>
                <w:sz w:val="22"/>
                <w:szCs w:val="22"/>
              </w:rPr>
              <w:t>Inside Wiring Repair</w:t>
            </w:r>
          </w:p>
        </w:tc>
        <w:tc>
          <w:tcPr>
            <w:tcW w:w="2736" w:type="dxa"/>
          </w:tcPr>
          <w:p w:rsidR="00051A6A" w:rsidRPr="00B31046" w:rsidRDefault="00F70518" w:rsidP="00482278">
            <w:pPr>
              <w:jc w:val="center"/>
              <w:rPr>
                <w:sz w:val="22"/>
                <w:szCs w:val="22"/>
              </w:rPr>
            </w:pPr>
            <w:r w:rsidRPr="00B31046">
              <w:rPr>
                <w:sz w:val="22"/>
                <w:szCs w:val="22"/>
              </w:rPr>
              <w:t>$150 + $40/hr after 1</w:t>
            </w:r>
            <w:r w:rsidRPr="00B31046">
              <w:rPr>
                <w:sz w:val="22"/>
                <w:szCs w:val="22"/>
                <w:vertAlign w:val="superscript"/>
              </w:rPr>
              <w:t>st</w:t>
            </w:r>
          </w:p>
        </w:tc>
      </w:tr>
      <w:tr w:rsidR="00051A6A" w:rsidRPr="00B31046" w:rsidTr="00CF50C3">
        <w:trPr>
          <w:trHeight w:val="420"/>
        </w:trPr>
        <w:tc>
          <w:tcPr>
            <w:tcW w:w="5310" w:type="dxa"/>
          </w:tcPr>
          <w:p w:rsidR="00051A6A" w:rsidRPr="00B31046" w:rsidRDefault="00F70518" w:rsidP="00482278">
            <w:pPr>
              <w:rPr>
                <w:sz w:val="22"/>
                <w:szCs w:val="22"/>
              </w:rPr>
            </w:pPr>
            <w:r w:rsidRPr="00B31046">
              <w:rPr>
                <w:sz w:val="22"/>
                <w:szCs w:val="22"/>
              </w:rPr>
              <w:t>Reschedule Visit Due to Lack of Access</w:t>
            </w:r>
          </w:p>
        </w:tc>
        <w:tc>
          <w:tcPr>
            <w:tcW w:w="2736" w:type="dxa"/>
          </w:tcPr>
          <w:p w:rsidR="00051A6A" w:rsidRPr="00B31046" w:rsidRDefault="00F70518" w:rsidP="00482278">
            <w:pPr>
              <w:jc w:val="center"/>
              <w:rPr>
                <w:sz w:val="22"/>
                <w:szCs w:val="22"/>
              </w:rPr>
            </w:pPr>
            <w:r w:rsidRPr="00B31046">
              <w:rPr>
                <w:sz w:val="22"/>
                <w:szCs w:val="22"/>
              </w:rPr>
              <w:t>$150</w:t>
            </w:r>
          </w:p>
        </w:tc>
      </w:tr>
      <w:tr w:rsidR="00051A6A" w:rsidRPr="00B31046" w:rsidTr="00CF50C3">
        <w:trPr>
          <w:trHeight w:val="420"/>
        </w:trPr>
        <w:tc>
          <w:tcPr>
            <w:tcW w:w="5310" w:type="dxa"/>
          </w:tcPr>
          <w:p w:rsidR="00051A6A" w:rsidRPr="00B31046" w:rsidRDefault="00F70518" w:rsidP="00482278">
            <w:pPr>
              <w:rPr>
                <w:sz w:val="22"/>
                <w:szCs w:val="22"/>
              </w:rPr>
            </w:pPr>
            <w:r w:rsidRPr="00B31046">
              <w:rPr>
                <w:sz w:val="22"/>
                <w:szCs w:val="22"/>
              </w:rPr>
              <w:t>Site Survey</w:t>
            </w:r>
          </w:p>
        </w:tc>
        <w:tc>
          <w:tcPr>
            <w:tcW w:w="2736" w:type="dxa"/>
          </w:tcPr>
          <w:p w:rsidR="00051A6A" w:rsidRPr="00B31046" w:rsidRDefault="00F70518" w:rsidP="00482278">
            <w:pPr>
              <w:jc w:val="center"/>
              <w:rPr>
                <w:sz w:val="22"/>
                <w:szCs w:val="22"/>
              </w:rPr>
            </w:pPr>
            <w:r w:rsidRPr="00B31046">
              <w:rPr>
                <w:sz w:val="22"/>
                <w:szCs w:val="22"/>
              </w:rPr>
              <w:t>$150</w:t>
            </w:r>
          </w:p>
        </w:tc>
      </w:tr>
      <w:tr w:rsidR="00051A6A" w:rsidRPr="00B31046" w:rsidTr="00CF50C3">
        <w:trPr>
          <w:trHeight w:val="420"/>
        </w:trPr>
        <w:tc>
          <w:tcPr>
            <w:tcW w:w="5310" w:type="dxa"/>
          </w:tcPr>
          <w:p w:rsidR="00051A6A" w:rsidRPr="00B31046" w:rsidRDefault="00F70518" w:rsidP="00482278">
            <w:pPr>
              <w:rPr>
                <w:sz w:val="22"/>
                <w:szCs w:val="22"/>
              </w:rPr>
            </w:pPr>
            <w:r w:rsidRPr="00B31046">
              <w:rPr>
                <w:sz w:val="22"/>
                <w:szCs w:val="22"/>
              </w:rPr>
              <w:t>Facilities Management Riser Connection</w:t>
            </w:r>
          </w:p>
        </w:tc>
        <w:tc>
          <w:tcPr>
            <w:tcW w:w="2736" w:type="dxa"/>
          </w:tcPr>
          <w:p w:rsidR="00051A6A" w:rsidRPr="00B31046" w:rsidRDefault="00F70518" w:rsidP="00482278">
            <w:pPr>
              <w:jc w:val="center"/>
              <w:rPr>
                <w:sz w:val="22"/>
                <w:szCs w:val="22"/>
              </w:rPr>
            </w:pPr>
            <w:r w:rsidRPr="00B31046">
              <w:rPr>
                <w:sz w:val="22"/>
                <w:szCs w:val="22"/>
              </w:rPr>
              <w:t>$250</w:t>
            </w:r>
          </w:p>
        </w:tc>
      </w:tr>
      <w:tr w:rsidR="00051A6A" w:rsidRPr="00B31046" w:rsidTr="00CF50C3">
        <w:trPr>
          <w:trHeight w:val="420"/>
        </w:trPr>
        <w:tc>
          <w:tcPr>
            <w:tcW w:w="5310" w:type="dxa"/>
          </w:tcPr>
          <w:p w:rsidR="00051A6A" w:rsidRPr="00B31046" w:rsidRDefault="00F70518" w:rsidP="00482278">
            <w:pPr>
              <w:rPr>
                <w:sz w:val="22"/>
                <w:szCs w:val="22"/>
              </w:rPr>
            </w:pPr>
            <w:r w:rsidRPr="00B31046">
              <w:rPr>
                <w:sz w:val="22"/>
                <w:szCs w:val="22"/>
              </w:rPr>
              <w:t>ILEC Line Conditioning Charges</w:t>
            </w:r>
          </w:p>
        </w:tc>
        <w:tc>
          <w:tcPr>
            <w:tcW w:w="2736" w:type="dxa"/>
          </w:tcPr>
          <w:p w:rsidR="00051A6A" w:rsidRPr="00B31046" w:rsidRDefault="00F70518" w:rsidP="00482278">
            <w:pPr>
              <w:jc w:val="center"/>
              <w:rPr>
                <w:sz w:val="22"/>
                <w:szCs w:val="22"/>
              </w:rPr>
            </w:pPr>
            <w:r w:rsidRPr="00B31046">
              <w:rPr>
                <w:sz w:val="22"/>
                <w:szCs w:val="22"/>
              </w:rPr>
              <w:t>Varies by Installation and ILEC</w:t>
            </w:r>
          </w:p>
        </w:tc>
      </w:tr>
    </w:tbl>
    <w:p w:rsidR="00051A6A" w:rsidRPr="00B31046" w:rsidRDefault="00051A6A" w:rsidP="00482278">
      <w:pPr>
        <w:tabs>
          <w:tab w:val="left" w:pos="0"/>
        </w:tabs>
        <w:ind w:left="630" w:hanging="630"/>
        <w:jc w:val="both"/>
        <w:rPr>
          <w:b/>
          <w:sz w:val="22"/>
          <w:szCs w:val="22"/>
        </w:rPr>
      </w:pPr>
    </w:p>
    <w:p w:rsidR="00E80C13" w:rsidRDefault="00E80C13" w:rsidP="00482278">
      <w:pPr>
        <w:tabs>
          <w:tab w:val="left" w:pos="0"/>
        </w:tabs>
        <w:ind w:left="630" w:hanging="630"/>
        <w:jc w:val="both"/>
        <w:rPr>
          <w:b/>
          <w:sz w:val="22"/>
          <w:szCs w:val="22"/>
        </w:rPr>
        <w:sectPr w:rsidR="00E80C13" w:rsidSect="00051A6A">
          <w:footerReference w:type="even" r:id="rId77"/>
          <w:footerReference w:type="default" r:id="rId78"/>
          <w:footerReference w:type="first" r:id="rId79"/>
          <w:pgSz w:w="12240" w:h="15840"/>
          <w:pgMar w:top="1008" w:right="1440" w:bottom="1008" w:left="1440" w:header="1008" w:footer="720" w:gutter="0"/>
          <w:cols w:space="720"/>
        </w:sectPr>
      </w:pP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DB7587">
        <w:rPr>
          <w:b/>
          <w:sz w:val="22"/>
          <w:szCs w:val="22"/>
        </w:rPr>
        <w:lastRenderedPageBreak/>
        <w:t>EarthLink Business, LLC</w:t>
      </w:r>
      <w:r w:rsidRPr="00B31046">
        <w:rPr>
          <w:sz w:val="22"/>
          <w:szCs w:val="22"/>
        </w:rPr>
        <w:tab/>
      </w:r>
      <w:r>
        <w:rPr>
          <w:sz w:val="22"/>
          <w:szCs w:val="22"/>
        </w:rPr>
        <w:t>Utah Price List No. 1</w:t>
      </w: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B31046">
        <w:rPr>
          <w:sz w:val="22"/>
          <w:szCs w:val="22"/>
        </w:rPr>
        <w:t>1375 Peachtree Street, Level A</w:t>
      </w:r>
      <w:r w:rsidRPr="00B31046">
        <w:rPr>
          <w:sz w:val="22"/>
          <w:szCs w:val="22"/>
        </w:rPr>
        <w:tab/>
        <w:t xml:space="preserve">Original </w:t>
      </w:r>
      <w:r w:rsidR="00DC23F9">
        <w:rPr>
          <w:sz w:val="22"/>
          <w:szCs w:val="22"/>
        </w:rPr>
        <w:t>Page 25</w:t>
      </w:r>
    </w:p>
    <w:p w:rsidR="00DB7587" w:rsidRPr="00B31046" w:rsidRDefault="00DB7587" w:rsidP="00482278">
      <w:pPr>
        <w:tabs>
          <w:tab w:val="right" w:pos="9360"/>
        </w:tabs>
        <w:rPr>
          <w:sz w:val="22"/>
          <w:szCs w:val="22"/>
        </w:rPr>
      </w:pPr>
      <w:r w:rsidRPr="00B31046">
        <w:rPr>
          <w:sz w:val="22"/>
          <w:szCs w:val="22"/>
        </w:rPr>
        <w:t>Atlanta, GA 30309</w:t>
      </w:r>
    </w:p>
    <w:p w:rsidR="00DB7587" w:rsidRPr="00B31046" w:rsidRDefault="00DB7587" w:rsidP="00482278">
      <w:pPr>
        <w:spacing w:line="240" w:lineRule="exact"/>
        <w:rPr>
          <w:sz w:val="22"/>
          <w:szCs w:val="22"/>
        </w:rPr>
      </w:pPr>
    </w:p>
    <w:p w:rsidR="00DB7587" w:rsidRPr="00B31046" w:rsidRDefault="00DB7587" w:rsidP="00482278">
      <w:pPr>
        <w:tabs>
          <w:tab w:val="right" w:pos="9360"/>
        </w:tabs>
        <w:rPr>
          <w:sz w:val="22"/>
          <w:szCs w:val="22"/>
        </w:rPr>
      </w:pPr>
      <w:r w:rsidRPr="00B31046">
        <w:rPr>
          <w:sz w:val="22"/>
          <w:szCs w:val="22"/>
        </w:rPr>
        <w:t xml:space="preserve">Issued: </w:t>
      </w:r>
      <w:r w:rsidR="00587492">
        <w:rPr>
          <w:sz w:val="22"/>
          <w:szCs w:val="22"/>
        </w:rPr>
        <w:t>February 18, 2014</w:t>
      </w:r>
      <w:r w:rsidRPr="00B31046">
        <w:rPr>
          <w:sz w:val="22"/>
          <w:szCs w:val="22"/>
        </w:rPr>
        <w:tab/>
        <w:t xml:space="preserve">Effective: </w:t>
      </w:r>
      <w:r w:rsidR="00587492">
        <w:rPr>
          <w:sz w:val="22"/>
          <w:szCs w:val="22"/>
        </w:rPr>
        <w:t>February 19, 2014</w:t>
      </w:r>
    </w:p>
    <w:p w:rsidR="00DB7587" w:rsidRPr="00B31046" w:rsidRDefault="00DB7587" w:rsidP="00482278">
      <w:pPr>
        <w:pStyle w:val="Header"/>
        <w:tabs>
          <w:tab w:val="clear" w:pos="4320"/>
          <w:tab w:val="clear" w:pos="8640"/>
          <w:tab w:val="right" w:pos="9360"/>
        </w:tabs>
        <w:jc w:val="center"/>
        <w:rPr>
          <w:rStyle w:val="PageNumber"/>
          <w:sz w:val="22"/>
          <w:szCs w:val="22"/>
        </w:rPr>
      </w:pPr>
    </w:p>
    <w:p w:rsidR="00DB7587" w:rsidRDefault="00DB7587" w:rsidP="00482278">
      <w:pPr>
        <w:pStyle w:val="Header"/>
        <w:pBdr>
          <w:bottom w:val="single" w:sz="6" w:space="1" w:color="auto"/>
        </w:pBdr>
        <w:tabs>
          <w:tab w:val="clear" w:pos="4320"/>
          <w:tab w:val="clear" w:pos="8640"/>
          <w:tab w:val="right" w:pos="9360"/>
        </w:tabs>
        <w:jc w:val="center"/>
        <w:rPr>
          <w:rStyle w:val="PageNumber"/>
          <w:sz w:val="22"/>
          <w:szCs w:val="22"/>
        </w:rPr>
      </w:pPr>
      <w:r w:rsidRPr="00B31046">
        <w:rPr>
          <w:rStyle w:val="PageNumber"/>
          <w:sz w:val="22"/>
          <w:szCs w:val="22"/>
        </w:rPr>
        <w:t>LOCAL TELECOMMUNICATIONS SERVICES PRICE LIST</w:t>
      </w:r>
    </w:p>
    <w:p w:rsidR="00DB7587" w:rsidRPr="00B31046" w:rsidRDefault="00DB7587" w:rsidP="00482278">
      <w:pPr>
        <w:pStyle w:val="Header"/>
        <w:tabs>
          <w:tab w:val="clear" w:pos="4320"/>
          <w:tab w:val="clear" w:pos="8640"/>
          <w:tab w:val="right" w:pos="9360"/>
        </w:tabs>
        <w:rPr>
          <w:rStyle w:val="PageNumber"/>
          <w:sz w:val="22"/>
          <w:szCs w:val="22"/>
        </w:rPr>
      </w:pPr>
    </w:p>
    <w:p w:rsidR="00E80C13" w:rsidRPr="00B31046" w:rsidRDefault="00E80C13" w:rsidP="00482278">
      <w:pPr>
        <w:tabs>
          <w:tab w:val="left" w:pos="0"/>
        </w:tabs>
        <w:jc w:val="center"/>
        <w:rPr>
          <w:b/>
          <w:sz w:val="22"/>
          <w:szCs w:val="22"/>
        </w:rPr>
      </w:pPr>
      <w:r>
        <w:rPr>
          <w:b/>
          <w:sz w:val="22"/>
          <w:szCs w:val="22"/>
        </w:rPr>
        <w:t xml:space="preserve">SECTION </w:t>
      </w:r>
      <w:r w:rsidRPr="00B31046">
        <w:rPr>
          <w:b/>
          <w:sz w:val="22"/>
          <w:szCs w:val="22"/>
        </w:rPr>
        <w:t>3</w:t>
      </w:r>
      <w:r>
        <w:rPr>
          <w:b/>
          <w:sz w:val="22"/>
          <w:szCs w:val="22"/>
        </w:rPr>
        <w:t xml:space="preserve"> -</w:t>
      </w:r>
      <w:r w:rsidRPr="00B31046">
        <w:rPr>
          <w:b/>
          <w:sz w:val="22"/>
          <w:szCs w:val="22"/>
        </w:rPr>
        <w:t xml:space="preserve"> DESCRIPTION OF SERVICE</w:t>
      </w:r>
      <w:r>
        <w:rPr>
          <w:b/>
          <w:sz w:val="22"/>
          <w:szCs w:val="22"/>
        </w:rPr>
        <w:t xml:space="preserve"> (CONT'D)</w:t>
      </w:r>
    </w:p>
    <w:p w:rsidR="00E80C13" w:rsidRDefault="00E80C13" w:rsidP="00482278">
      <w:pPr>
        <w:pStyle w:val="Header"/>
        <w:tabs>
          <w:tab w:val="clear" w:pos="4320"/>
          <w:tab w:val="clear" w:pos="8640"/>
        </w:tabs>
        <w:autoSpaceDE w:val="0"/>
        <w:autoSpaceDN w:val="0"/>
        <w:adjustRightInd w:val="0"/>
        <w:rPr>
          <w:sz w:val="22"/>
          <w:szCs w:val="22"/>
        </w:rPr>
      </w:pPr>
    </w:p>
    <w:p w:rsidR="00E80C13" w:rsidRPr="00E80C13" w:rsidRDefault="00E80C13" w:rsidP="00482278">
      <w:pPr>
        <w:pStyle w:val="Header"/>
        <w:tabs>
          <w:tab w:val="clear" w:pos="4320"/>
          <w:tab w:val="clear" w:pos="8640"/>
        </w:tabs>
        <w:autoSpaceDE w:val="0"/>
        <w:autoSpaceDN w:val="0"/>
        <w:adjustRightInd w:val="0"/>
        <w:rPr>
          <w:sz w:val="22"/>
          <w:szCs w:val="22"/>
        </w:rPr>
      </w:pPr>
      <w:r w:rsidRPr="00E80C13">
        <w:rPr>
          <w:sz w:val="22"/>
          <w:szCs w:val="22"/>
        </w:rPr>
        <w:t>3.3</w:t>
      </w:r>
      <w:r w:rsidRPr="00E80C13">
        <w:rPr>
          <w:sz w:val="22"/>
          <w:szCs w:val="22"/>
        </w:rPr>
        <w:tab/>
        <w:t>Rates and Charges</w:t>
      </w:r>
      <w:r>
        <w:rPr>
          <w:sz w:val="22"/>
          <w:szCs w:val="22"/>
        </w:rPr>
        <w:t xml:space="preserve"> (Cont'd.)</w:t>
      </w:r>
    </w:p>
    <w:p w:rsidR="00051A6A" w:rsidRPr="00B31046" w:rsidRDefault="00051A6A" w:rsidP="00482278">
      <w:pPr>
        <w:tabs>
          <w:tab w:val="left" w:pos="0"/>
        </w:tabs>
        <w:ind w:left="630" w:hanging="630"/>
        <w:jc w:val="both"/>
        <w:rPr>
          <w:b/>
          <w:sz w:val="22"/>
          <w:szCs w:val="22"/>
        </w:rPr>
      </w:pPr>
    </w:p>
    <w:p w:rsidR="00051A6A" w:rsidRPr="00E80C13" w:rsidRDefault="00CF50C3" w:rsidP="00F261BD">
      <w:pPr>
        <w:tabs>
          <w:tab w:val="left" w:pos="0"/>
        </w:tabs>
        <w:ind w:left="1440" w:hanging="720"/>
        <w:jc w:val="both"/>
        <w:outlineLvl w:val="2"/>
        <w:rPr>
          <w:sz w:val="22"/>
          <w:szCs w:val="22"/>
        </w:rPr>
      </w:pPr>
      <w:r>
        <w:rPr>
          <w:sz w:val="22"/>
          <w:szCs w:val="22"/>
        </w:rPr>
        <w:t>3.3.5</w:t>
      </w:r>
      <w:r>
        <w:rPr>
          <w:sz w:val="22"/>
          <w:szCs w:val="22"/>
        </w:rPr>
        <w:tab/>
      </w:r>
      <w:r w:rsidR="00650EF1">
        <w:rPr>
          <w:sz w:val="22"/>
          <w:szCs w:val="22"/>
        </w:rPr>
        <w:t>Customer</w:t>
      </w:r>
      <w:r w:rsidR="00E80C13" w:rsidRPr="00E80C13">
        <w:rPr>
          <w:sz w:val="22"/>
          <w:szCs w:val="22"/>
        </w:rPr>
        <w:t xml:space="preserve"> Premises Equipment (CPE) Non-Recurring Charges</w:t>
      </w:r>
    </w:p>
    <w:p w:rsidR="00051A6A" w:rsidRPr="00B31046" w:rsidRDefault="00051A6A" w:rsidP="00482278">
      <w:pPr>
        <w:rPr>
          <w:sz w:val="22"/>
          <w:szCs w:val="22"/>
        </w:rPr>
      </w:pPr>
    </w:p>
    <w:tbl>
      <w:tblPr>
        <w:tblW w:w="0" w:type="auto"/>
        <w:tblInd w:w="1548" w:type="dxa"/>
        <w:tblLayout w:type="fixed"/>
        <w:tblLook w:val="0000" w:firstRow="0" w:lastRow="0" w:firstColumn="0" w:lastColumn="0" w:noHBand="0" w:noVBand="0"/>
      </w:tblPr>
      <w:tblGrid>
        <w:gridCol w:w="4590"/>
        <w:gridCol w:w="3366"/>
      </w:tblGrid>
      <w:tr w:rsidR="00051A6A" w:rsidRPr="00B31046" w:rsidTr="00CF50C3">
        <w:trPr>
          <w:trHeight w:val="420"/>
        </w:trPr>
        <w:tc>
          <w:tcPr>
            <w:tcW w:w="4590" w:type="dxa"/>
          </w:tcPr>
          <w:p w:rsidR="00051A6A" w:rsidRPr="00B31046" w:rsidRDefault="00F70518" w:rsidP="00482278">
            <w:pPr>
              <w:tabs>
                <w:tab w:val="left" w:pos="0"/>
              </w:tabs>
              <w:jc w:val="both"/>
              <w:rPr>
                <w:sz w:val="22"/>
                <w:szCs w:val="22"/>
              </w:rPr>
            </w:pPr>
            <w:r w:rsidRPr="00B31046">
              <w:rPr>
                <w:sz w:val="22"/>
                <w:szCs w:val="22"/>
              </w:rPr>
              <w:t>SDSL CPE – FlowPoint 2200 Router</w:t>
            </w:r>
          </w:p>
        </w:tc>
        <w:tc>
          <w:tcPr>
            <w:tcW w:w="3366" w:type="dxa"/>
          </w:tcPr>
          <w:p w:rsidR="00051A6A" w:rsidRPr="00B31046" w:rsidRDefault="00F70518" w:rsidP="00482278">
            <w:pPr>
              <w:tabs>
                <w:tab w:val="left" w:pos="0"/>
              </w:tabs>
              <w:jc w:val="center"/>
              <w:rPr>
                <w:sz w:val="22"/>
                <w:szCs w:val="22"/>
              </w:rPr>
            </w:pPr>
            <w:r w:rsidRPr="00B31046">
              <w:rPr>
                <w:sz w:val="22"/>
                <w:szCs w:val="22"/>
              </w:rPr>
              <w:t>$437</w:t>
            </w:r>
          </w:p>
        </w:tc>
      </w:tr>
      <w:tr w:rsidR="00051A6A" w:rsidRPr="00B31046" w:rsidTr="00CF50C3">
        <w:trPr>
          <w:trHeight w:val="420"/>
        </w:trPr>
        <w:tc>
          <w:tcPr>
            <w:tcW w:w="4590" w:type="dxa"/>
          </w:tcPr>
          <w:p w:rsidR="00051A6A" w:rsidRPr="00B31046" w:rsidRDefault="00F70518" w:rsidP="00482278">
            <w:pPr>
              <w:tabs>
                <w:tab w:val="left" w:pos="0"/>
              </w:tabs>
              <w:jc w:val="both"/>
              <w:rPr>
                <w:sz w:val="22"/>
                <w:szCs w:val="22"/>
              </w:rPr>
            </w:pPr>
            <w:r w:rsidRPr="00B31046">
              <w:rPr>
                <w:sz w:val="22"/>
                <w:szCs w:val="22"/>
              </w:rPr>
              <w:t>SDSL CPE – FlowPoint 2200 Bridge</w:t>
            </w:r>
          </w:p>
        </w:tc>
        <w:tc>
          <w:tcPr>
            <w:tcW w:w="3366" w:type="dxa"/>
          </w:tcPr>
          <w:p w:rsidR="00051A6A" w:rsidRPr="00B31046" w:rsidRDefault="00F70518" w:rsidP="00482278">
            <w:pPr>
              <w:tabs>
                <w:tab w:val="left" w:pos="0"/>
              </w:tabs>
              <w:jc w:val="center"/>
              <w:rPr>
                <w:sz w:val="22"/>
                <w:szCs w:val="22"/>
              </w:rPr>
            </w:pPr>
            <w:r w:rsidRPr="00B31046">
              <w:rPr>
                <w:sz w:val="22"/>
                <w:szCs w:val="22"/>
              </w:rPr>
              <w:t>$335</w:t>
            </w:r>
          </w:p>
        </w:tc>
      </w:tr>
      <w:tr w:rsidR="00051A6A" w:rsidRPr="00B31046" w:rsidTr="00CF50C3">
        <w:trPr>
          <w:trHeight w:val="420"/>
        </w:trPr>
        <w:tc>
          <w:tcPr>
            <w:tcW w:w="4590" w:type="dxa"/>
          </w:tcPr>
          <w:p w:rsidR="00051A6A" w:rsidRPr="00B31046" w:rsidRDefault="00F70518" w:rsidP="00482278">
            <w:pPr>
              <w:tabs>
                <w:tab w:val="left" w:pos="0"/>
              </w:tabs>
              <w:jc w:val="both"/>
              <w:rPr>
                <w:sz w:val="22"/>
                <w:szCs w:val="22"/>
              </w:rPr>
            </w:pPr>
            <w:r w:rsidRPr="00B31046">
              <w:rPr>
                <w:sz w:val="22"/>
                <w:szCs w:val="22"/>
              </w:rPr>
              <w:t>IDSL CPE – FlowPoint 144 Router</w:t>
            </w:r>
          </w:p>
        </w:tc>
        <w:tc>
          <w:tcPr>
            <w:tcW w:w="3366" w:type="dxa"/>
          </w:tcPr>
          <w:p w:rsidR="00051A6A" w:rsidRPr="00B31046" w:rsidRDefault="00F70518" w:rsidP="00482278">
            <w:pPr>
              <w:tabs>
                <w:tab w:val="left" w:pos="0"/>
              </w:tabs>
              <w:jc w:val="center"/>
              <w:rPr>
                <w:sz w:val="22"/>
                <w:szCs w:val="22"/>
              </w:rPr>
            </w:pPr>
            <w:r w:rsidRPr="00B31046">
              <w:rPr>
                <w:sz w:val="22"/>
                <w:szCs w:val="22"/>
              </w:rPr>
              <w:t>$369</w:t>
            </w:r>
          </w:p>
        </w:tc>
      </w:tr>
      <w:tr w:rsidR="00051A6A" w:rsidRPr="00B31046" w:rsidTr="00CF50C3">
        <w:trPr>
          <w:trHeight w:val="420"/>
        </w:trPr>
        <w:tc>
          <w:tcPr>
            <w:tcW w:w="4590" w:type="dxa"/>
          </w:tcPr>
          <w:p w:rsidR="00051A6A" w:rsidRPr="00B31046" w:rsidRDefault="00F70518" w:rsidP="00482278">
            <w:pPr>
              <w:tabs>
                <w:tab w:val="left" w:pos="0"/>
              </w:tabs>
              <w:jc w:val="both"/>
              <w:rPr>
                <w:sz w:val="22"/>
                <w:szCs w:val="22"/>
              </w:rPr>
            </w:pPr>
            <w:r w:rsidRPr="00B31046">
              <w:rPr>
                <w:sz w:val="22"/>
                <w:szCs w:val="22"/>
              </w:rPr>
              <w:t>ADSL CPE – FlowPoint 2200 Bridge</w:t>
            </w:r>
          </w:p>
        </w:tc>
        <w:tc>
          <w:tcPr>
            <w:tcW w:w="3366" w:type="dxa"/>
          </w:tcPr>
          <w:p w:rsidR="00051A6A" w:rsidRPr="00B31046" w:rsidRDefault="00F70518" w:rsidP="00482278">
            <w:pPr>
              <w:tabs>
                <w:tab w:val="left" w:pos="0"/>
              </w:tabs>
              <w:jc w:val="center"/>
              <w:rPr>
                <w:sz w:val="22"/>
                <w:szCs w:val="22"/>
              </w:rPr>
            </w:pPr>
            <w:r w:rsidRPr="00B31046">
              <w:rPr>
                <w:sz w:val="22"/>
                <w:szCs w:val="22"/>
              </w:rPr>
              <w:t>$335</w:t>
            </w:r>
          </w:p>
        </w:tc>
      </w:tr>
    </w:tbl>
    <w:p w:rsidR="00051A6A" w:rsidRPr="00B31046" w:rsidRDefault="00051A6A" w:rsidP="00482278">
      <w:pPr>
        <w:tabs>
          <w:tab w:val="left" w:pos="0"/>
        </w:tabs>
        <w:ind w:left="630" w:hanging="630"/>
        <w:jc w:val="both"/>
        <w:rPr>
          <w:sz w:val="22"/>
          <w:szCs w:val="22"/>
        </w:rPr>
      </w:pPr>
    </w:p>
    <w:p w:rsidR="00E80C13" w:rsidRDefault="00E80C13" w:rsidP="00482278">
      <w:pPr>
        <w:tabs>
          <w:tab w:val="left" w:pos="0"/>
        </w:tabs>
        <w:ind w:left="630" w:hanging="630"/>
        <w:jc w:val="both"/>
        <w:rPr>
          <w:sz w:val="22"/>
          <w:szCs w:val="22"/>
        </w:rPr>
        <w:sectPr w:rsidR="00E80C13" w:rsidSect="00051A6A">
          <w:footerReference w:type="even" r:id="rId80"/>
          <w:footerReference w:type="default" r:id="rId81"/>
          <w:footerReference w:type="first" r:id="rId82"/>
          <w:pgSz w:w="12240" w:h="15840"/>
          <w:pgMar w:top="1008" w:right="1440" w:bottom="1008" w:left="1440" w:header="1008" w:footer="720" w:gutter="0"/>
          <w:cols w:space="720"/>
        </w:sectPr>
      </w:pP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DB7587">
        <w:rPr>
          <w:b/>
          <w:sz w:val="22"/>
          <w:szCs w:val="22"/>
        </w:rPr>
        <w:lastRenderedPageBreak/>
        <w:t>EarthLink Business, LLC</w:t>
      </w:r>
      <w:r w:rsidRPr="00B31046">
        <w:rPr>
          <w:sz w:val="22"/>
          <w:szCs w:val="22"/>
        </w:rPr>
        <w:tab/>
      </w:r>
      <w:r>
        <w:rPr>
          <w:sz w:val="22"/>
          <w:szCs w:val="22"/>
        </w:rPr>
        <w:t>Utah Price List No. 1</w:t>
      </w: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B31046">
        <w:rPr>
          <w:sz w:val="22"/>
          <w:szCs w:val="22"/>
        </w:rPr>
        <w:t>1375 Peachtree Street, Level A</w:t>
      </w:r>
      <w:r w:rsidRPr="00B31046">
        <w:rPr>
          <w:sz w:val="22"/>
          <w:szCs w:val="22"/>
        </w:rPr>
        <w:tab/>
        <w:t xml:space="preserve">Original </w:t>
      </w:r>
      <w:r w:rsidR="00DC23F9">
        <w:rPr>
          <w:sz w:val="22"/>
          <w:szCs w:val="22"/>
        </w:rPr>
        <w:t>Page 26</w:t>
      </w:r>
    </w:p>
    <w:p w:rsidR="00DB7587" w:rsidRPr="00B31046" w:rsidRDefault="00DB7587" w:rsidP="00482278">
      <w:pPr>
        <w:tabs>
          <w:tab w:val="right" w:pos="9360"/>
        </w:tabs>
        <w:rPr>
          <w:sz w:val="22"/>
          <w:szCs w:val="22"/>
        </w:rPr>
      </w:pPr>
      <w:r w:rsidRPr="00B31046">
        <w:rPr>
          <w:sz w:val="22"/>
          <w:szCs w:val="22"/>
        </w:rPr>
        <w:t>Atlanta, GA 30309</w:t>
      </w:r>
    </w:p>
    <w:p w:rsidR="00DB7587" w:rsidRPr="00B31046" w:rsidRDefault="00DB7587" w:rsidP="00482278">
      <w:pPr>
        <w:spacing w:line="240" w:lineRule="exact"/>
        <w:rPr>
          <w:sz w:val="22"/>
          <w:szCs w:val="22"/>
        </w:rPr>
      </w:pPr>
    </w:p>
    <w:p w:rsidR="00DB7587" w:rsidRPr="00B31046" w:rsidRDefault="00DB7587" w:rsidP="00482278">
      <w:pPr>
        <w:tabs>
          <w:tab w:val="right" w:pos="9360"/>
        </w:tabs>
        <w:rPr>
          <w:sz w:val="22"/>
          <w:szCs w:val="22"/>
        </w:rPr>
      </w:pPr>
      <w:r w:rsidRPr="00B31046">
        <w:rPr>
          <w:sz w:val="22"/>
          <w:szCs w:val="22"/>
        </w:rPr>
        <w:t xml:space="preserve">Issued: </w:t>
      </w:r>
      <w:r w:rsidR="00587492">
        <w:rPr>
          <w:sz w:val="22"/>
          <w:szCs w:val="22"/>
        </w:rPr>
        <w:t>February 18, 2014</w:t>
      </w:r>
      <w:r w:rsidRPr="00B31046">
        <w:rPr>
          <w:sz w:val="22"/>
          <w:szCs w:val="22"/>
        </w:rPr>
        <w:tab/>
        <w:t xml:space="preserve">Effective: </w:t>
      </w:r>
      <w:r w:rsidR="00587492">
        <w:rPr>
          <w:sz w:val="22"/>
          <w:szCs w:val="22"/>
        </w:rPr>
        <w:t>February 19, 2014</w:t>
      </w:r>
    </w:p>
    <w:p w:rsidR="00DB7587" w:rsidRPr="00B31046" w:rsidRDefault="00DB7587" w:rsidP="00482278">
      <w:pPr>
        <w:pStyle w:val="Header"/>
        <w:tabs>
          <w:tab w:val="clear" w:pos="4320"/>
          <w:tab w:val="clear" w:pos="8640"/>
          <w:tab w:val="right" w:pos="9360"/>
        </w:tabs>
        <w:jc w:val="center"/>
        <w:rPr>
          <w:rStyle w:val="PageNumber"/>
          <w:sz w:val="22"/>
          <w:szCs w:val="22"/>
        </w:rPr>
      </w:pPr>
    </w:p>
    <w:p w:rsidR="00DB7587" w:rsidRDefault="00DB7587" w:rsidP="00482278">
      <w:pPr>
        <w:pStyle w:val="Header"/>
        <w:pBdr>
          <w:bottom w:val="single" w:sz="6" w:space="1" w:color="auto"/>
        </w:pBdr>
        <w:tabs>
          <w:tab w:val="clear" w:pos="4320"/>
          <w:tab w:val="clear" w:pos="8640"/>
          <w:tab w:val="right" w:pos="9360"/>
        </w:tabs>
        <w:jc w:val="center"/>
        <w:rPr>
          <w:rStyle w:val="PageNumber"/>
          <w:sz w:val="22"/>
          <w:szCs w:val="22"/>
        </w:rPr>
      </w:pPr>
      <w:r w:rsidRPr="00B31046">
        <w:rPr>
          <w:rStyle w:val="PageNumber"/>
          <w:sz w:val="22"/>
          <w:szCs w:val="22"/>
        </w:rPr>
        <w:t>LOCAL TELECOMMUNICATIONS SERVICES PRICE LIST</w:t>
      </w:r>
    </w:p>
    <w:p w:rsidR="00DB7587" w:rsidRPr="00B31046" w:rsidRDefault="00DB7587" w:rsidP="00482278">
      <w:pPr>
        <w:pStyle w:val="Header"/>
        <w:tabs>
          <w:tab w:val="clear" w:pos="4320"/>
          <w:tab w:val="clear" w:pos="8640"/>
          <w:tab w:val="right" w:pos="9360"/>
        </w:tabs>
        <w:rPr>
          <w:rStyle w:val="PageNumber"/>
          <w:sz w:val="22"/>
          <w:szCs w:val="22"/>
        </w:rPr>
      </w:pPr>
    </w:p>
    <w:p w:rsidR="00E80C13" w:rsidRPr="00B31046" w:rsidRDefault="00E80C13" w:rsidP="00482278">
      <w:pPr>
        <w:tabs>
          <w:tab w:val="left" w:pos="0"/>
        </w:tabs>
        <w:jc w:val="center"/>
        <w:rPr>
          <w:b/>
          <w:sz w:val="22"/>
          <w:szCs w:val="22"/>
        </w:rPr>
      </w:pPr>
      <w:r>
        <w:rPr>
          <w:b/>
          <w:sz w:val="22"/>
          <w:szCs w:val="22"/>
        </w:rPr>
        <w:t xml:space="preserve">SECTION </w:t>
      </w:r>
      <w:r w:rsidRPr="00B31046">
        <w:rPr>
          <w:b/>
          <w:sz w:val="22"/>
          <w:szCs w:val="22"/>
        </w:rPr>
        <w:t>3</w:t>
      </w:r>
      <w:r>
        <w:rPr>
          <w:b/>
          <w:sz w:val="22"/>
          <w:szCs w:val="22"/>
        </w:rPr>
        <w:t xml:space="preserve"> -</w:t>
      </w:r>
      <w:r w:rsidRPr="00B31046">
        <w:rPr>
          <w:b/>
          <w:sz w:val="22"/>
          <w:szCs w:val="22"/>
        </w:rPr>
        <w:t xml:space="preserve"> DESCRIPTION OF SERVICE</w:t>
      </w:r>
      <w:r>
        <w:rPr>
          <w:b/>
          <w:sz w:val="22"/>
          <w:szCs w:val="22"/>
        </w:rPr>
        <w:t xml:space="preserve"> (CONT'D)</w:t>
      </w:r>
    </w:p>
    <w:p w:rsidR="00E80C13" w:rsidRDefault="00E80C13" w:rsidP="00482278">
      <w:pPr>
        <w:tabs>
          <w:tab w:val="left" w:pos="0"/>
        </w:tabs>
        <w:rPr>
          <w:b/>
          <w:sz w:val="22"/>
          <w:szCs w:val="22"/>
        </w:rPr>
      </w:pPr>
    </w:p>
    <w:p w:rsidR="00E80C13" w:rsidRPr="00E80C13" w:rsidRDefault="00E80C13" w:rsidP="00482278">
      <w:pPr>
        <w:pStyle w:val="Header"/>
        <w:tabs>
          <w:tab w:val="clear" w:pos="4320"/>
          <w:tab w:val="clear" w:pos="8640"/>
        </w:tabs>
        <w:autoSpaceDE w:val="0"/>
        <w:autoSpaceDN w:val="0"/>
        <w:adjustRightInd w:val="0"/>
        <w:rPr>
          <w:sz w:val="22"/>
          <w:szCs w:val="22"/>
        </w:rPr>
      </w:pPr>
      <w:r w:rsidRPr="00E80C13">
        <w:rPr>
          <w:sz w:val="22"/>
          <w:szCs w:val="22"/>
        </w:rPr>
        <w:t>3.3</w:t>
      </w:r>
      <w:r w:rsidRPr="00E80C13">
        <w:rPr>
          <w:sz w:val="22"/>
          <w:szCs w:val="22"/>
        </w:rPr>
        <w:tab/>
        <w:t>Rates and Charges</w:t>
      </w:r>
      <w:r>
        <w:rPr>
          <w:sz w:val="22"/>
          <w:szCs w:val="22"/>
        </w:rPr>
        <w:t xml:space="preserve"> (Cont'd.)</w:t>
      </w:r>
    </w:p>
    <w:p w:rsidR="00051A6A" w:rsidRPr="00B31046" w:rsidRDefault="00051A6A" w:rsidP="00482278">
      <w:pPr>
        <w:rPr>
          <w:sz w:val="22"/>
          <w:szCs w:val="22"/>
        </w:rPr>
      </w:pPr>
    </w:p>
    <w:p w:rsidR="00051A6A" w:rsidRPr="00E80C13" w:rsidRDefault="00CF50C3" w:rsidP="004A3FF7">
      <w:pPr>
        <w:ind w:left="1440" w:hanging="720"/>
        <w:jc w:val="both"/>
        <w:outlineLvl w:val="2"/>
        <w:rPr>
          <w:sz w:val="22"/>
          <w:szCs w:val="22"/>
        </w:rPr>
      </w:pPr>
      <w:r>
        <w:rPr>
          <w:sz w:val="22"/>
          <w:szCs w:val="22"/>
        </w:rPr>
        <w:t>3.3.6</w:t>
      </w:r>
      <w:r>
        <w:rPr>
          <w:sz w:val="22"/>
          <w:szCs w:val="22"/>
        </w:rPr>
        <w:tab/>
      </w:r>
      <w:r w:rsidR="00F70518" w:rsidRPr="00E80C13">
        <w:rPr>
          <w:sz w:val="22"/>
          <w:szCs w:val="22"/>
        </w:rPr>
        <w:t>Explanation of Non-</w:t>
      </w:r>
      <w:r w:rsidR="00E80C13">
        <w:rPr>
          <w:sz w:val="22"/>
          <w:szCs w:val="22"/>
        </w:rPr>
        <w:t>R</w:t>
      </w:r>
      <w:r w:rsidR="00F70518" w:rsidRPr="00E80C13">
        <w:rPr>
          <w:sz w:val="22"/>
          <w:szCs w:val="22"/>
        </w:rPr>
        <w:t>ecurring Charges</w:t>
      </w:r>
    </w:p>
    <w:p w:rsidR="00051A6A" w:rsidRPr="00B31046" w:rsidRDefault="00051A6A" w:rsidP="00482278">
      <w:pPr>
        <w:rPr>
          <w:b/>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2"/>
        <w:gridCol w:w="5760"/>
      </w:tblGrid>
      <w:tr w:rsidR="00051A6A" w:rsidRPr="00B31046">
        <w:tc>
          <w:tcPr>
            <w:tcW w:w="3582" w:type="dxa"/>
          </w:tcPr>
          <w:p w:rsidR="00051A6A" w:rsidRPr="00B31046" w:rsidRDefault="00F70518" w:rsidP="00482278">
            <w:pPr>
              <w:rPr>
                <w:sz w:val="22"/>
                <w:szCs w:val="22"/>
              </w:rPr>
            </w:pPr>
            <w:r w:rsidRPr="00B31046">
              <w:rPr>
                <w:sz w:val="22"/>
                <w:szCs w:val="22"/>
              </w:rPr>
              <w:t>Standard Installation</w:t>
            </w:r>
            <w:r w:rsidRPr="00B31046">
              <w:rPr>
                <w:sz w:val="22"/>
                <w:szCs w:val="22"/>
              </w:rPr>
              <w:tab/>
            </w:r>
          </w:p>
        </w:tc>
        <w:tc>
          <w:tcPr>
            <w:tcW w:w="5760" w:type="dxa"/>
          </w:tcPr>
          <w:p w:rsidR="00051A6A" w:rsidRPr="00B31046" w:rsidRDefault="00F70518" w:rsidP="00482278">
            <w:pPr>
              <w:rPr>
                <w:sz w:val="22"/>
                <w:szCs w:val="22"/>
              </w:rPr>
            </w:pPr>
            <w:r w:rsidRPr="00B31046">
              <w:rPr>
                <w:sz w:val="22"/>
                <w:szCs w:val="22"/>
              </w:rPr>
              <w:t>Identification of copper loop at the MPOE (minimum or main point of entry); cross connection through existing riser cable to satellite terminal serving the end user; wiring from the riser cable to End User specified location; termination on an RJ-45 or equivalent outlet</w:t>
            </w:r>
            <w:r w:rsidR="00ED7B37">
              <w:rPr>
                <w:sz w:val="22"/>
                <w:szCs w:val="22"/>
              </w:rPr>
              <w:t xml:space="preserve">. </w:t>
            </w:r>
            <w:r w:rsidRPr="00B31046">
              <w:rPr>
                <w:sz w:val="22"/>
                <w:szCs w:val="22"/>
              </w:rPr>
              <w:t>Placement of the CPE (</w:t>
            </w:r>
            <w:r w:rsidR="00650EF1">
              <w:rPr>
                <w:sz w:val="22"/>
                <w:szCs w:val="22"/>
              </w:rPr>
              <w:t>Customer</w:t>
            </w:r>
            <w:r w:rsidRPr="00B31046">
              <w:rPr>
                <w:sz w:val="22"/>
                <w:szCs w:val="22"/>
              </w:rPr>
              <w:t xml:space="preserve"> Premise Equipment), connection to an existing 110v AC outlet and connection of the CPE to the RJ outlet using a provided cord</w:t>
            </w:r>
            <w:r w:rsidR="00ED7B37">
              <w:rPr>
                <w:sz w:val="22"/>
                <w:szCs w:val="22"/>
              </w:rPr>
              <w:t xml:space="preserve">. </w:t>
            </w:r>
            <w:r w:rsidRPr="00B31046">
              <w:rPr>
                <w:sz w:val="22"/>
                <w:szCs w:val="22"/>
              </w:rPr>
              <w:t xml:space="preserve">Continuity test from the CPE through the RJ jack and an end-to-end test with </w:t>
            </w:r>
            <w:r w:rsidR="00C3040F">
              <w:rPr>
                <w:sz w:val="22"/>
                <w:szCs w:val="22"/>
              </w:rPr>
              <w:t>the Company's</w:t>
            </w:r>
            <w:r w:rsidRPr="00B31046">
              <w:rPr>
                <w:sz w:val="22"/>
                <w:szCs w:val="22"/>
              </w:rPr>
              <w:t xml:space="preserve"> control center</w:t>
            </w:r>
            <w:r w:rsidR="00ED7B37">
              <w:rPr>
                <w:sz w:val="22"/>
                <w:szCs w:val="22"/>
              </w:rPr>
              <w:t xml:space="preserve">. </w:t>
            </w:r>
            <w:r w:rsidRPr="00B31046">
              <w:rPr>
                <w:sz w:val="22"/>
                <w:szCs w:val="22"/>
              </w:rPr>
              <w:t>Materials included:  RJ outlet, cord and up to 50 feet of CAT 5 four pair PVC wire</w:t>
            </w:r>
            <w:r w:rsidR="00ED7B37">
              <w:rPr>
                <w:sz w:val="22"/>
                <w:szCs w:val="22"/>
              </w:rPr>
              <w:t xml:space="preserve">. </w:t>
            </w:r>
            <w:r w:rsidRPr="00B31046">
              <w:rPr>
                <w:sz w:val="22"/>
                <w:szCs w:val="22"/>
              </w:rPr>
              <w:t>Does not include any charges for additional conditioning of the copper loop by the ILEC.</w:t>
            </w:r>
          </w:p>
        </w:tc>
      </w:tr>
      <w:tr w:rsidR="00051A6A" w:rsidRPr="00B31046">
        <w:tc>
          <w:tcPr>
            <w:tcW w:w="3582" w:type="dxa"/>
          </w:tcPr>
          <w:p w:rsidR="00051A6A" w:rsidRPr="00B31046" w:rsidRDefault="00F70518" w:rsidP="00482278">
            <w:pPr>
              <w:rPr>
                <w:sz w:val="22"/>
                <w:szCs w:val="22"/>
              </w:rPr>
            </w:pPr>
            <w:r w:rsidRPr="00B31046">
              <w:rPr>
                <w:sz w:val="22"/>
                <w:szCs w:val="22"/>
              </w:rPr>
              <w:t>Nonstandard Installation (materials extra)</w:t>
            </w:r>
          </w:p>
        </w:tc>
        <w:tc>
          <w:tcPr>
            <w:tcW w:w="5760" w:type="dxa"/>
          </w:tcPr>
          <w:p w:rsidR="00051A6A" w:rsidRPr="00B31046" w:rsidRDefault="00F70518" w:rsidP="00482278">
            <w:pPr>
              <w:rPr>
                <w:sz w:val="22"/>
                <w:szCs w:val="22"/>
              </w:rPr>
            </w:pPr>
            <w:r w:rsidRPr="00B31046">
              <w:rPr>
                <w:sz w:val="22"/>
                <w:szCs w:val="22"/>
              </w:rPr>
              <w:t>Any installation requiring work beyond that included in the standard installation or requiring, multiple visits.</w:t>
            </w:r>
          </w:p>
        </w:tc>
      </w:tr>
      <w:tr w:rsidR="00051A6A" w:rsidRPr="00B31046">
        <w:tc>
          <w:tcPr>
            <w:tcW w:w="3582" w:type="dxa"/>
          </w:tcPr>
          <w:p w:rsidR="00051A6A" w:rsidRPr="00B31046" w:rsidRDefault="00F70518" w:rsidP="00482278">
            <w:pPr>
              <w:rPr>
                <w:sz w:val="22"/>
                <w:szCs w:val="22"/>
              </w:rPr>
            </w:pPr>
            <w:r w:rsidRPr="00B31046">
              <w:rPr>
                <w:sz w:val="22"/>
                <w:szCs w:val="22"/>
              </w:rPr>
              <w:t>Reschedule visit due to lack of access</w:t>
            </w:r>
          </w:p>
        </w:tc>
        <w:tc>
          <w:tcPr>
            <w:tcW w:w="5760" w:type="dxa"/>
          </w:tcPr>
          <w:p w:rsidR="00051A6A" w:rsidRPr="00B31046" w:rsidRDefault="00F70518" w:rsidP="00482278">
            <w:pPr>
              <w:rPr>
                <w:sz w:val="22"/>
                <w:szCs w:val="22"/>
              </w:rPr>
            </w:pPr>
            <w:r w:rsidRPr="00B31046">
              <w:rPr>
                <w:sz w:val="22"/>
                <w:szCs w:val="22"/>
              </w:rPr>
              <w:t xml:space="preserve">Applies if </w:t>
            </w:r>
            <w:r w:rsidR="00C3040F">
              <w:rPr>
                <w:sz w:val="22"/>
                <w:szCs w:val="22"/>
              </w:rPr>
              <w:t>the Company's</w:t>
            </w:r>
            <w:r w:rsidRPr="00B31046">
              <w:rPr>
                <w:sz w:val="22"/>
                <w:szCs w:val="22"/>
              </w:rPr>
              <w:t xml:space="preserve"> personnel are not able to perform an installation, move, or repair due to access not being provided by the End User during the agreed upon period</w:t>
            </w:r>
            <w:r w:rsidR="00ED7B37">
              <w:rPr>
                <w:sz w:val="22"/>
                <w:szCs w:val="22"/>
              </w:rPr>
              <w:t xml:space="preserve">. </w:t>
            </w:r>
            <w:r w:rsidRPr="00B31046">
              <w:rPr>
                <w:sz w:val="22"/>
                <w:szCs w:val="22"/>
              </w:rPr>
              <w:t>This charge does not apply if a request to reschedule is received at least 24 hours in advance of appointment scheduled during business hours, or 48 hours in advance of appointment scheduled for evening, weekends or holidays.</w:t>
            </w:r>
          </w:p>
        </w:tc>
      </w:tr>
      <w:tr w:rsidR="00051A6A" w:rsidRPr="00B31046">
        <w:tc>
          <w:tcPr>
            <w:tcW w:w="3582" w:type="dxa"/>
          </w:tcPr>
          <w:p w:rsidR="00051A6A" w:rsidRPr="00B31046" w:rsidRDefault="00F70518" w:rsidP="00482278">
            <w:pPr>
              <w:rPr>
                <w:sz w:val="22"/>
                <w:szCs w:val="22"/>
              </w:rPr>
            </w:pPr>
            <w:r w:rsidRPr="00B31046">
              <w:rPr>
                <w:sz w:val="22"/>
                <w:szCs w:val="22"/>
              </w:rPr>
              <w:t>Standard Inside move</w:t>
            </w:r>
          </w:p>
        </w:tc>
        <w:tc>
          <w:tcPr>
            <w:tcW w:w="5760" w:type="dxa"/>
          </w:tcPr>
          <w:p w:rsidR="00051A6A" w:rsidRPr="00B31046" w:rsidRDefault="00F70518" w:rsidP="00482278">
            <w:pPr>
              <w:rPr>
                <w:sz w:val="22"/>
                <w:szCs w:val="22"/>
              </w:rPr>
            </w:pPr>
            <w:r w:rsidRPr="00B31046">
              <w:rPr>
                <w:sz w:val="22"/>
                <w:szCs w:val="22"/>
              </w:rPr>
              <w:t>Moving existing service within area served by the same phone company MPOE</w:t>
            </w:r>
            <w:r w:rsidR="00ED7B37">
              <w:rPr>
                <w:sz w:val="22"/>
                <w:szCs w:val="22"/>
              </w:rPr>
              <w:t xml:space="preserve">. </w:t>
            </w:r>
            <w:r w:rsidRPr="00B31046">
              <w:rPr>
                <w:sz w:val="22"/>
                <w:szCs w:val="22"/>
              </w:rPr>
              <w:t>This is limited to the services provided in standard installation, including installing any necessary inside wiring and reinstalling the CPE.</w:t>
            </w:r>
          </w:p>
        </w:tc>
      </w:tr>
      <w:tr w:rsidR="00051A6A" w:rsidRPr="00B31046">
        <w:tc>
          <w:tcPr>
            <w:tcW w:w="3582" w:type="dxa"/>
          </w:tcPr>
          <w:p w:rsidR="00051A6A" w:rsidRPr="00B31046" w:rsidRDefault="00F70518" w:rsidP="00482278">
            <w:pPr>
              <w:rPr>
                <w:sz w:val="22"/>
                <w:szCs w:val="22"/>
              </w:rPr>
            </w:pPr>
            <w:r w:rsidRPr="00B31046">
              <w:rPr>
                <w:sz w:val="22"/>
                <w:szCs w:val="22"/>
              </w:rPr>
              <w:t>Nonstandard inside move</w:t>
            </w:r>
          </w:p>
        </w:tc>
        <w:tc>
          <w:tcPr>
            <w:tcW w:w="5760" w:type="dxa"/>
          </w:tcPr>
          <w:p w:rsidR="00051A6A" w:rsidRPr="00B31046" w:rsidRDefault="00F70518" w:rsidP="00482278">
            <w:pPr>
              <w:rPr>
                <w:sz w:val="22"/>
                <w:szCs w:val="22"/>
              </w:rPr>
            </w:pPr>
            <w:r w:rsidRPr="00B31046">
              <w:rPr>
                <w:sz w:val="22"/>
                <w:szCs w:val="22"/>
              </w:rPr>
              <w:t>Any movement of existing service within an area served by the same phone company MPOE that requires work beyond that included in the standard inside move or requiring multiple visits.</w:t>
            </w:r>
          </w:p>
        </w:tc>
      </w:tr>
      <w:tr w:rsidR="00051A6A" w:rsidRPr="00B31046">
        <w:tc>
          <w:tcPr>
            <w:tcW w:w="3582" w:type="dxa"/>
          </w:tcPr>
          <w:p w:rsidR="00051A6A" w:rsidRPr="00B31046" w:rsidRDefault="00F70518" w:rsidP="00482278">
            <w:pPr>
              <w:rPr>
                <w:sz w:val="22"/>
                <w:szCs w:val="22"/>
              </w:rPr>
            </w:pPr>
            <w:r w:rsidRPr="00B31046">
              <w:rPr>
                <w:sz w:val="22"/>
                <w:szCs w:val="22"/>
              </w:rPr>
              <w:t>Outside Move</w:t>
            </w:r>
          </w:p>
        </w:tc>
        <w:tc>
          <w:tcPr>
            <w:tcW w:w="5760" w:type="dxa"/>
          </w:tcPr>
          <w:p w:rsidR="00051A6A" w:rsidRPr="00B31046" w:rsidRDefault="00F70518" w:rsidP="00482278">
            <w:pPr>
              <w:rPr>
                <w:sz w:val="22"/>
                <w:szCs w:val="22"/>
              </w:rPr>
            </w:pPr>
            <w:r w:rsidRPr="00B31046">
              <w:rPr>
                <w:sz w:val="22"/>
                <w:szCs w:val="22"/>
              </w:rPr>
              <w:t>Moving existing service to an area serviced by a different main point of entry; this includes installing any necessary inside wiring and reinstalling the CPE</w:t>
            </w:r>
            <w:r w:rsidR="00ED7B37">
              <w:rPr>
                <w:sz w:val="22"/>
                <w:szCs w:val="22"/>
              </w:rPr>
              <w:t xml:space="preserve">. </w:t>
            </w:r>
            <w:r w:rsidRPr="00B31046">
              <w:rPr>
                <w:sz w:val="22"/>
                <w:szCs w:val="22"/>
              </w:rPr>
              <w:t>Includes downgrading speed if technically necessary.</w:t>
            </w:r>
          </w:p>
        </w:tc>
      </w:tr>
      <w:tr w:rsidR="00051A6A" w:rsidRPr="00B31046">
        <w:tc>
          <w:tcPr>
            <w:tcW w:w="3582" w:type="dxa"/>
          </w:tcPr>
          <w:p w:rsidR="00051A6A" w:rsidRPr="00B31046" w:rsidRDefault="00F70518" w:rsidP="00482278">
            <w:pPr>
              <w:rPr>
                <w:sz w:val="22"/>
                <w:szCs w:val="22"/>
              </w:rPr>
            </w:pPr>
            <w:r w:rsidRPr="00B31046">
              <w:rPr>
                <w:sz w:val="22"/>
                <w:szCs w:val="22"/>
              </w:rPr>
              <w:t>Early Termination Fee</w:t>
            </w:r>
          </w:p>
        </w:tc>
        <w:tc>
          <w:tcPr>
            <w:tcW w:w="5760" w:type="dxa"/>
          </w:tcPr>
          <w:p w:rsidR="00051A6A" w:rsidRPr="00B31046" w:rsidRDefault="00F70518" w:rsidP="00482278">
            <w:pPr>
              <w:rPr>
                <w:sz w:val="22"/>
                <w:szCs w:val="22"/>
              </w:rPr>
            </w:pPr>
            <w:r w:rsidRPr="00B31046">
              <w:rPr>
                <w:sz w:val="22"/>
                <w:szCs w:val="22"/>
              </w:rPr>
              <w:t xml:space="preserve">Applies to both </w:t>
            </w:r>
            <w:r w:rsidR="00650EF1">
              <w:rPr>
                <w:sz w:val="22"/>
                <w:szCs w:val="22"/>
              </w:rPr>
              <w:t>Customer</w:t>
            </w:r>
            <w:r w:rsidRPr="00B31046">
              <w:rPr>
                <w:sz w:val="22"/>
                <w:szCs w:val="22"/>
              </w:rPr>
              <w:t xml:space="preserve"> and End User Circuits that are terminated prior to the end of the minimum term.</w:t>
            </w:r>
          </w:p>
        </w:tc>
      </w:tr>
    </w:tbl>
    <w:p w:rsidR="00E80C13" w:rsidRDefault="00E80C13" w:rsidP="00482278">
      <w:pPr>
        <w:rPr>
          <w:sz w:val="22"/>
          <w:szCs w:val="22"/>
        </w:rPr>
      </w:pPr>
    </w:p>
    <w:p w:rsidR="00E80C13" w:rsidRDefault="00E80C13" w:rsidP="00482278">
      <w:pPr>
        <w:rPr>
          <w:sz w:val="22"/>
          <w:szCs w:val="22"/>
        </w:rPr>
      </w:pPr>
    </w:p>
    <w:p w:rsidR="00E80C13" w:rsidRDefault="00E80C13" w:rsidP="00482278">
      <w:pPr>
        <w:rPr>
          <w:sz w:val="22"/>
          <w:szCs w:val="22"/>
        </w:rPr>
        <w:sectPr w:rsidR="00E80C13" w:rsidSect="00051A6A">
          <w:footerReference w:type="even" r:id="rId83"/>
          <w:footerReference w:type="default" r:id="rId84"/>
          <w:footerReference w:type="first" r:id="rId85"/>
          <w:pgSz w:w="12240" w:h="15840"/>
          <w:pgMar w:top="1008" w:right="1440" w:bottom="1008" w:left="1440" w:header="1008" w:footer="720" w:gutter="0"/>
          <w:cols w:space="720"/>
        </w:sectPr>
      </w:pP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DB7587">
        <w:rPr>
          <w:b/>
          <w:sz w:val="22"/>
          <w:szCs w:val="22"/>
        </w:rPr>
        <w:lastRenderedPageBreak/>
        <w:t>EarthLink Business, LLC</w:t>
      </w:r>
      <w:r w:rsidRPr="00B31046">
        <w:rPr>
          <w:sz w:val="22"/>
          <w:szCs w:val="22"/>
        </w:rPr>
        <w:tab/>
      </w:r>
      <w:r>
        <w:rPr>
          <w:sz w:val="22"/>
          <w:szCs w:val="22"/>
        </w:rPr>
        <w:t>Utah Price List No. 1</w:t>
      </w: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B31046">
        <w:rPr>
          <w:sz w:val="22"/>
          <w:szCs w:val="22"/>
        </w:rPr>
        <w:t>1375 Peachtree Street, Level A</w:t>
      </w:r>
      <w:r w:rsidRPr="00B31046">
        <w:rPr>
          <w:sz w:val="22"/>
          <w:szCs w:val="22"/>
        </w:rPr>
        <w:tab/>
        <w:t xml:space="preserve">Original </w:t>
      </w:r>
      <w:r w:rsidR="00DC23F9">
        <w:rPr>
          <w:sz w:val="22"/>
          <w:szCs w:val="22"/>
        </w:rPr>
        <w:t>Page 27</w:t>
      </w:r>
    </w:p>
    <w:p w:rsidR="00DB7587" w:rsidRPr="00B31046" w:rsidRDefault="00DB7587" w:rsidP="00482278">
      <w:pPr>
        <w:tabs>
          <w:tab w:val="right" w:pos="9360"/>
        </w:tabs>
        <w:rPr>
          <w:sz w:val="22"/>
          <w:szCs w:val="22"/>
        </w:rPr>
      </w:pPr>
      <w:r w:rsidRPr="00B31046">
        <w:rPr>
          <w:sz w:val="22"/>
          <w:szCs w:val="22"/>
        </w:rPr>
        <w:t>Atlanta, GA 30309</w:t>
      </w:r>
    </w:p>
    <w:p w:rsidR="00DB7587" w:rsidRPr="00B31046" w:rsidRDefault="00DB7587" w:rsidP="00482278">
      <w:pPr>
        <w:spacing w:line="240" w:lineRule="exact"/>
        <w:rPr>
          <w:sz w:val="22"/>
          <w:szCs w:val="22"/>
        </w:rPr>
      </w:pPr>
    </w:p>
    <w:p w:rsidR="00DB7587" w:rsidRPr="00B31046" w:rsidRDefault="00DB7587" w:rsidP="00482278">
      <w:pPr>
        <w:tabs>
          <w:tab w:val="right" w:pos="9360"/>
        </w:tabs>
        <w:rPr>
          <w:sz w:val="22"/>
          <w:szCs w:val="22"/>
        </w:rPr>
      </w:pPr>
      <w:r w:rsidRPr="00B31046">
        <w:rPr>
          <w:sz w:val="22"/>
          <w:szCs w:val="22"/>
        </w:rPr>
        <w:t xml:space="preserve">Issued: </w:t>
      </w:r>
      <w:r w:rsidR="00587492">
        <w:rPr>
          <w:sz w:val="22"/>
          <w:szCs w:val="22"/>
        </w:rPr>
        <w:t>February 18, 2014</w:t>
      </w:r>
      <w:r w:rsidRPr="00B31046">
        <w:rPr>
          <w:sz w:val="22"/>
          <w:szCs w:val="22"/>
        </w:rPr>
        <w:tab/>
        <w:t xml:space="preserve">Effective: </w:t>
      </w:r>
      <w:r w:rsidR="00587492">
        <w:rPr>
          <w:sz w:val="22"/>
          <w:szCs w:val="22"/>
        </w:rPr>
        <w:t>February 19, 2014</w:t>
      </w:r>
    </w:p>
    <w:p w:rsidR="00DB7587" w:rsidRPr="00B31046" w:rsidRDefault="00DB7587" w:rsidP="00482278">
      <w:pPr>
        <w:pStyle w:val="Header"/>
        <w:tabs>
          <w:tab w:val="clear" w:pos="4320"/>
          <w:tab w:val="clear" w:pos="8640"/>
          <w:tab w:val="right" w:pos="9360"/>
        </w:tabs>
        <w:jc w:val="center"/>
        <w:rPr>
          <w:rStyle w:val="PageNumber"/>
          <w:sz w:val="22"/>
          <w:szCs w:val="22"/>
        </w:rPr>
      </w:pPr>
    </w:p>
    <w:p w:rsidR="00DB7587" w:rsidRDefault="00DB7587" w:rsidP="00482278">
      <w:pPr>
        <w:pStyle w:val="Header"/>
        <w:pBdr>
          <w:bottom w:val="single" w:sz="6" w:space="1" w:color="auto"/>
        </w:pBdr>
        <w:tabs>
          <w:tab w:val="clear" w:pos="4320"/>
          <w:tab w:val="clear" w:pos="8640"/>
          <w:tab w:val="right" w:pos="9360"/>
        </w:tabs>
        <w:jc w:val="center"/>
        <w:rPr>
          <w:rStyle w:val="PageNumber"/>
          <w:sz w:val="22"/>
          <w:szCs w:val="22"/>
        </w:rPr>
      </w:pPr>
      <w:r w:rsidRPr="00B31046">
        <w:rPr>
          <w:rStyle w:val="PageNumber"/>
          <w:sz w:val="22"/>
          <w:szCs w:val="22"/>
        </w:rPr>
        <w:t>LOCAL TELECOMMUNICATIONS SERVICES PRICE LIST</w:t>
      </w:r>
    </w:p>
    <w:p w:rsidR="00DB7587" w:rsidRPr="00B31046" w:rsidRDefault="00DB7587" w:rsidP="00482278">
      <w:pPr>
        <w:pStyle w:val="Header"/>
        <w:tabs>
          <w:tab w:val="clear" w:pos="4320"/>
          <w:tab w:val="clear" w:pos="8640"/>
          <w:tab w:val="right" w:pos="9360"/>
        </w:tabs>
        <w:rPr>
          <w:rStyle w:val="PageNumber"/>
          <w:sz w:val="22"/>
          <w:szCs w:val="22"/>
        </w:rPr>
      </w:pPr>
    </w:p>
    <w:p w:rsidR="00E80C13" w:rsidRPr="00B31046" w:rsidRDefault="00E80C13" w:rsidP="00482278">
      <w:pPr>
        <w:tabs>
          <w:tab w:val="left" w:pos="0"/>
        </w:tabs>
        <w:jc w:val="center"/>
        <w:rPr>
          <w:b/>
          <w:sz w:val="22"/>
          <w:szCs w:val="22"/>
        </w:rPr>
      </w:pPr>
      <w:r>
        <w:rPr>
          <w:b/>
          <w:sz w:val="22"/>
          <w:szCs w:val="22"/>
        </w:rPr>
        <w:t xml:space="preserve">SECTION </w:t>
      </w:r>
      <w:r w:rsidRPr="00B31046">
        <w:rPr>
          <w:b/>
          <w:sz w:val="22"/>
          <w:szCs w:val="22"/>
        </w:rPr>
        <w:t>3</w:t>
      </w:r>
      <w:r>
        <w:rPr>
          <w:b/>
          <w:sz w:val="22"/>
          <w:szCs w:val="22"/>
        </w:rPr>
        <w:t xml:space="preserve"> -</w:t>
      </w:r>
      <w:r w:rsidRPr="00B31046">
        <w:rPr>
          <w:b/>
          <w:sz w:val="22"/>
          <w:szCs w:val="22"/>
        </w:rPr>
        <w:t xml:space="preserve"> DESCRIPTION OF SERVICE</w:t>
      </w:r>
      <w:r>
        <w:rPr>
          <w:b/>
          <w:sz w:val="22"/>
          <w:szCs w:val="22"/>
        </w:rPr>
        <w:t xml:space="preserve"> (CONT'D)</w:t>
      </w:r>
    </w:p>
    <w:p w:rsidR="00E80C13" w:rsidRDefault="00E80C13" w:rsidP="00482278">
      <w:pPr>
        <w:tabs>
          <w:tab w:val="left" w:pos="0"/>
        </w:tabs>
        <w:rPr>
          <w:b/>
          <w:sz w:val="22"/>
          <w:szCs w:val="22"/>
        </w:rPr>
      </w:pPr>
    </w:p>
    <w:p w:rsidR="00E80C13" w:rsidRPr="00E80C13" w:rsidRDefault="00E80C13" w:rsidP="00482278">
      <w:pPr>
        <w:pStyle w:val="Header"/>
        <w:tabs>
          <w:tab w:val="clear" w:pos="4320"/>
          <w:tab w:val="clear" w:pos="8640"/>
        </w:tabs>
        <w:autoSpaceDE w:val="0"/>
        <w:autoSpaceDN w:val="0"/>
        <w:adjustRightInd w:val="0"/>
        <w:rPr>
          <w:sz w:val="22"/>
          <w:szCs w:val="22"/>
        </w:rPr>
      </w:pPr>
      <w:r w:rsidRPr="00E80C13">
        <w:rPr>
          <w:sz w:val="22"/>
          <w:szCs w:val="22"/>
        </w:rPr>
        <w:t>3.3</w:t>
      </w:r>
      <w:r w:rsidRPr="00E80C13">
        <w:rPr>
          <w:sz w:val="22"/>
          <w:szCs w:val="22"/>
        </w:rPr>
        <w:tab/>
        <w:t>Rates and Charges</w:t>
      </w:r>
      <w:r>
        <w:rPr>
          <w:sz w:val="22"/>
          <w:szCs w:val="22"/>
        </w:rPr>
        <w:t xml:space="preserve"> (Cont'd.)</w:t>
      </w:r>
    </w:p>
    <w:p w:rsidR="00E80C13" w:rsidRPr="00B31046" w:rsidRDefault="00E80C13" w:rsidP="00482278">
      <w:pPr>
        <w:rPr>
          <w:sz w:val="22"/>
          <w:szCs w:val="22"/>
        </w:rPr>
      </w:pPr>
    </w:p>
    <w:p w:rsidR="00E80C13" w:rsidRPr="00E80C13" w:rsidRDefault="00CF50C3" w:rsidP="00482278">
      <w:pPr>
        <w:ind w:firstLine="720"/>
        <w:rPr>
          <w:sz w:val="22"/>
          <w:szCs w:val="22"/>
        </w:rPr>
      </w:pPr>
      <w:r>
        <w:rPr>
          <w:sz w:val="22"/>
          <w:szCs w:val="22"/>
        </w:rPr>
        <w:t>3.3.6</w:t>
      </w:r>
      <w:r>
        <w:rPr>
          <w:sz w:val="22"/>
          <w:szCs w:val="22"/>
        </w:rPr>
        <w:tab/>
      </w:r>
      <w:r w:rsidR="00E80C13" w:rsidRPr="00E80C13">
        <w:rPr>
          <w:sz w:val="22"/>
          <w:szCs w:val="22"/>
        </w:rPr>
        <w:t>Explanation of Non-</w:t>
      </w:r>
      <w:r w:rsidR="00E80C13">
        <w:rPr>
          <w:sz w:val="22"/>
          <w:szCs w:val="22"/>
        </w:rPr>
        <w:t>R</w:t>
      </w:r>
      <w:r w:rsidR="00E80C13" w:rsidRPr="00E80C13">
        <w:rPr>
          <w:sz w:val="22"/>
          <w:szCs w:val="22"/>
        </w:rPr>
        <w:t>ecurring Charges</w:t>
      </w:r>
      <w:r w:rsidR="00E80C13">
        <w:rPr>
          <w:sz w:val="22"/>
          <w:szCs w:val="22"/>
        </w:rPr>
        <w:t xml:space="preserve"> (Cont'd.)</w:t>
      </w:r>
    </w:p>
    <w:p w:rsidR="00E80C13" w:rsidRDefault="00E80C13" w:rsidP="00482278">
      <w:pPr>
        <w:rPr>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2"/>
        <w:gridCol w:w="5760"/>
      </w:tblGrid>
      <w:tr w:rsidR="00051A6A" w:rsidRPr="00B31046">
        <w:tc>
          <w:tcPr>
            <w:tcW w:w="3582" w:type="dxa"/>
          </w:tcPr>
          <w:p w:rsidR="00051A6A" w:rsidRPr="00B31046" w:rsidRDefault="00F70518" w:rsidP="00482278">
            <w:pPr>
              <w:rPr>
                <w:sz w:val="22"/>
                <w:szCs w:val="22"/>
              </w:rPr>
            </w:pPr>
            <w:r w:rsidRPr="00B31046">
              <w:rPr>
                <w:sz w:val="22"/>
                <w:szCs w:val="22"/>
              </w:rPr>
              <w:t>Inside Wiring Repair</w:t>
            </w:r>
          </w:p>
        </w:tc>
        <w:tc>
          <w:tcPr>
            <w:tcW w:w="5760" w:type="dxa"/>
          </w:tcPr>
          <w:p w:rsidR="00051A6A" w:rsidRPr="00B31046" w:rsidRDefault="00F70518" w:rsidP="00482278">
            <w:pPr>
              <w:rPr>
                <w:sz w:val="22"/>
                <w:szCs w:val="22"/>
              </w:rPr>
            </w:pPr>
            <w:r w:rsidRPr="00B31046">
              <w:rPr>
                <w:sz w:val="22"/>
                <w:szCs w:val="22"/>
              </w:rPr>
              <w:t xml:space="preserve">The inside wiring has been damaged and </w:t>
            </w:r>
            <w:r w:rsidR="00C3040F">
              <w:rPr>
                <w:sz w:val="22"/>
                <w:szCs w:val="22"/>
              </w:rPr>
              <w:t>the Company</w:t>
            </w:r>
            <w:r w:rsidRPr="00B31046">
              <w:rPr>
                <w:sz w:val="22"/>
                <w:szCs w:val="22"/>
              </w:rPr>
              <w:t xml:space="preserve"> is asked to perform repairs</w:t>
            </w:r>
            <w:r w:rsidR="00ED7B37">
              <w:rPr>
                <w:sz w:val="22"/>
                <w:szCs w:val="22"/>
              </w:rPr>
              <w:t xml:space="preserve">. </w:t>
            </w:r>
            <w:r w:rsidRPr="00B31046">
              <w:rPr>
                <w:sz w:val="22"/>
                <w:szCs w:val="22"/>
              </w:rPr>
              <w:t>This is includes, but is not limited to, damage caused by negligence, fire, flood, and natural disasters.</w:t>
            </w:r>
          </w:p>
        </w:tc>
      </w:tr>
      <w:tr w:rsidR="00051A6A" w:rsidRPr="00B31046">
        <w:tc>
          <w:tcPr>
            <w:tcW w:w="3582" w:type="dxa"/>
          </w:tcPr>
          <w:p w:rsidR="00051A6A" w:rsidRPr="00B31046" w:rsidRDefault="00F70518" w:rsidP="00482278">
            <w:pPr>
              <w:rPr>
                <w:sz w:val="22"/>
                <w:szCs w:val="22"/>
              </w:rPr>
            </w:pPr>
            <w:r w:rsidRPr="00B31046">
              <w:rPr>
                <w:sz w:val="22"/>
                <w:szCs w:val="22"/>
              </w:rPr>
              <w:t xml:space="preserve">Site survey (on request) </w:t>
            </w:r>
          </w:p>
        </w:tc>
        <w:tc>
          <w:tcPr>
            <w:tcW w:w="5760" w:type="dxa"/>
          </w:tcPr>
          <w:p w:rsidR="00051A6A" w:rsidRPr="00B31046" w:rsidRDefault="00F70518" w:rsidP="00482278">
            <w:pPr>
              <w:rPr>
                <w:sz w:val="22"/>
                <w:szCs w:val="22"/>
              </w:rPr>
            </w:pPr>
            <w:r w:rsidRPr="00B31046">
              <w:rPr>
                <w:sz w:val="22"/>
                <w:szCs w:val="22"/>
              </w:rPr>
              <w:t>Identification of availability, type and length of loops at End User premises, and estimation of costs</w:t>
            </w:r>
            <w:r w:rsidR="00ED7B37">
              <w:rPr>
                <w:sz w:val="22"/>
                <w:szCs w:val="22"/>
              </w:rPr>
              <w:t xml:space="preserve">. </w:t>
            </w:r>
            <w:r w:rsidRPr="00B31046">
              <w:rPr>
                <w:sz w:val="22"/>
                <w:szCs w:val="22"/>
              </w:rPr>
              <w:t>Performed upon request only.</w:t>
            </w:r>
          </w:p>
        </w:tc>
      </w:tr>
      <w:tr w:rsidR="00051A6A" w:rsidRPr="00B31046">
        <w:tc>
          <w:tcPr>
            <w:tcW w:w="3582" w:type="dxa"/>
          </w:tcPr>
          <w:p w:rsidR="00051A6A" w:rsidRPr="00B31046" w:rsidRDefault="00F70518" w:rsidP="00482278">
            <w:pPr>
              <w:rPr>
                <w:sz w:val="22"/>
                <w:szCs w:val="22"/>
              </w:rPr>
            </w:pPr>
            <w:r w:rsidRPr="00B31046">
              <w:rPr>
                <w:sz w:val="22"/>
                <w:szCs w:val="22"/>
              </w:rPr>
              <w:t>Facilities Management Riser Connection</w:t>
            </w:r>
          </w:p>
        </w:tc>
        <w:tc>
          <w:tcPr>
            <w:tcW w:w="5760" w:type="dxa"/>
          </w:tcPr>
          <w:p w:rsidR="00051A6A" w:rsidRPr="00B31046" w:rsidRDefault="00F70518" w:rsidP="00482278">
            <w:pPr>
              <w:rPr>
                <w:sz w:val="22"/>
                <w:szCs w:val="22"/>
              </w:rPr>
            </w:pPr>
            <w:r w:rsidRPr="00B31046">
              <w:rPr>
                <w:sz w:val="22"/>
                <w:szCs w:val="22"/>
              </w:rPr>
              <w:t>The facilities management company, or equivalent, of the end user site requires its own employees or vendors to cross-connect an existing riser pair from the MPOE to the satellite terminal service the end user as part of an installation process.</w:t>
            </w:r>
          </w:p>
        </w:tc>
      </w:tr>
      <w:tr w:rsidR="00051A6A" w:rsidRPr="00B31046">
        <w:tc>
          <w:tcPr>
            <w:tcW w:w="3582" w:type="dxa"/>
          </w:tcPr>
          <w:p w:rsidR="00051A6A" w:rsidRPr="00B31046" w:rsidRDefault="00F70518" w:rsidP="00482278">
            <w:pPr>
              <w:rPr>
                <w:sz w:val="22"/>
                <w:szCs w:val="22"/>
              </w:rPr>
            </w:pPr>
            <w:r w:rsidRPr="00B31046">
              <w:rPr>
                <w:sz w:val="22"/>
                <w:szCs w:val="22"/>
              </w:rPr>
              <w:t>ILEC Line Conditioning Charges</w:t>
            </w:r>
          </w:p>
        </w:tc>
        <w:tc>
          <w:tcPr>
            <w:tcW w:w="5760" w:type="dxa"/>
          </w:tcPr>
          <w:p w:rsidR="00051A6A" w:rsidRPr="00B31046" w:rsidRDefault="00F70518" w:rsidP="00482278">
            <w:pPr>
              <w:rPr>
                <w:sz w:val="22"/>
                <w:szCs w:val="22"/>
              </w:rPr>
            </w:pPr>
            <w:r w:rsidRPr="00B31046">
              <w:rPr>
                <w:sz w:val="22"/>
                <w:szCs w:val="22"/>
              </w:rPr>
              <w:t xml:space="preserve">Charges for line conditioning (removal of bridge taps and/or load coils) may be assessed by the ILEC and passed through by </w:t>
            </w:r>
            <w:r w:rsidR="00DB7587">
              <w:rPr>
                <w:sz w:val="22"/>
                <w:szCs w:val="22"/>
              </w:rPr>
              <w:t>the Company</w:t>
            </w:r>
            <w:r w:rsidR="00ED7B37">
              <w:rPr>
                <w:sz w:val="22"/>
                <w:szCs w:val="22"/>
              </w:rPr>
              <w:t xml:space="preserve">. </w:t>
            </w:r>
            <w:r w:rsidRPr="00B31046">
              <w:rPr>
                <w:sz w:val="22"/>
                <w:szCs w:val="22"/>
              </w:rPr>
              <w:t>Line conditioning may be required in order to make an end user copper loop useable for DSL Services.</w:t>
            </w:r>
          </w:p>
        </w:tc>
      </w:tr>
    </w:tbl>
    <w:p w:rsidR="002539C6" w:rsidRDefault="002539C6" w:rsidP="00482278">
      <w:pPr>
        <w:jc w:val="both"/>
        <w:rPr>
          <w:sz w:val="22"/>
          <w:szCs w:val="22"/>
        </w:rPr>
        <w:sectPr w:rsidR="002539C6" w:rsidSect="00051A6A">
          <w:footerReference w:type="even" r:id="rId86"/>
          <w:footerReference w:type="default" r:id="rId87"/>
          <w:footerReference w:type="first" r:id="rId88"/>
          <w:pgSz w:w="12240" w:h="15840"/>
          <w:pgMar w:top="1008" w:right="1440" w:bottom="1008" w:left="1440" w:header="1008" w:footer="720" w:gutter="0"/>
          <w:cols w:space="720"/>
        </w:sectPr>
      </w:pP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DB7587">
        <w:rPr>
          <w:b/>
          <w:sz w:val="22"/>
          <w:szCs w:val="22"/>
        </w:rPr>
        <w:lastRenderedPageBreak/>
        <w:t>EarthLink Business, LLC</w:t>
      </w:r>
      <w:r w:rsidRPr="00B31046">
        <w:rPr>
          <w:sz w:val="22"/>
          <w:szCs w:val="22"/>
        </w:rPr>
        <w:tab/>
      </w:r>
      <w:r>
        <w:rPr>
          <w:sz w:val="22"/>
          <w:szCs w:val="22"/>
        </w:rPr>
        <w:t>Utah Price List No. 1</w:t>
      </w: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B31046">
        <w:rPr>
          <w:sz w:val="22"/>
          <w:szCs w:val="22"/>
        </w:rPr>
        <w:t>1375 Peachtree Street, Level A</w:t>
      </w:r>
      <w:r w:rsidRPr="00B31046">
        <w:rPr>
          <w:sz w:val="22"/>
          <w:szCs w:val="22"/>
        </w:rPr>
        <w:tab/>
      </w:r>
      <w:r w:rsidR="00125254">
        <w:rPr>
          <w:sz w:val="22"/>
          <w:szCs w:val="22"/>
        </w:rPr>
        <w:t>1</w:t>
      </w:r>
      <w:r w:rsidR="00125254" w:rsidRPr="00125254">
        <w:rPr>
          <w:sz w:val="22"/>
          <w:szCs w:val="22"/>
          <w:vertAlign w:val="superscript"/>
        </w:rPr>
        <w:t>st</w:t>
      </w:r>
      <w:r w:rsidR="00125254">
        <w:rPr>
          <w:sz w:val="22"/>
          <w:szCs w:val="22"/>
        </w:rPr>
        <w:t xml:space="preserve"> Revised </w:t>
      </w:r>
      <w:r w:rsidR="00DC23F9">
        <w:rPr>
          <w:sz w:val="22"/>
          <w:szCs w:val="22"/>
        </w:rPr>
        <w:t>Page 28</w:t>
      </w:r>
    </w:p>
    <w:p w:rsidR="00DB7587" w:rsidRPr="00B31046" w:rsidRDefault="00DB7587" w:rsidP="00482278">
      <w:pPr>
        <w:tabs>
          <w:tab w:val="right" w:pos="9360"/>
        </w:tabs>
        <w:rPr>
          <w:sz w:val="22"/>
          <w:szCs w:val="22"/>
        </w:rPr>
      </w:pPr>
      <w:r w:rsidRPr="00B31046">
        <w:rPr>
          <w:sz w:val="22"/>
          <w:szCs w:val="22"/>
        </w:rPr>
        <w:t>Atlanta, GA 30309</w:t>
      </w:r>
      <w:r w:rsidR="00125254">
        <w:rPr>
          <w:sz w:val="22"/>
          <w:szCs w:val="22"/>
        </w:rPr>
        <w:tab/>
        <w:t>Cancels Original Page 28</w:t>
      </w:r>
    </w:p>
    <w:p w:rsidR="00DB7587" w:rsidRPr="00B31046" w:rsidRDefault="00DB7587" w:rsidP="00482278">
      <w:pPr>
        <w:spacing w:line="240" w:lineRule="exact"/>
        <w:rPr>
          <w:sz w:val="22"/>
          <w:szCs w:val="22"/>
        </w:rPr>
      </w:pPr>
    </w:p>
    <w:p w:rsidR="00125254" w:rsidRDefault="00125254" w:rsidP="00125254">
      <w:pPr>
        <w:tabs>
          <w:tab w:val="right" w:pos="9360"/>
        </w:tabs>
        <w:rPr>
          <w:sz w:val="22"/>
          <w:szCs w:val="22"/>
        </w:rPr>
      </w:pPr>
      <w:r>
        <w:rPr>
          <w:sz w:val="22"/>
          <w:szCs w:val="22"/>
        </w:rPr>
        <w:t>Issued: March 19, 2015</w:t>
      </w:r>
      <w:r>
        <w:rPr>
          <w:sz w:val="22"/>
          <w:szCs w:val="22"/>
        </w:rPr>
        <w:tab/>
        <w:t>Effective: March 24, 2015</w:t>
      </w:r>
    </w:p>
    <w:p w:rsidR="00DB7587" w:rsidRPr="00B31046" w:rsidRDefault="00DB7587" w:rsidP="00482278">
      <w:pPr>
        <w:pStyle w:val="Header"/>
        <w:tabs>
          <w:tab w:val="clear" w:pos="4320"/>
          <w:tab w:val="clear" w:pos="8640"/>
          <w:tab w:val="right" w:pos="9360"/>
        </w:tabs>
        <w:jc w:val="center"/>
        <w:rPr>
          <w:rStyle w:val="PageNumber"/>
          <w:sz w:val="22"/>
          <w:szCs w:val="22"/>
        </w:rPr>
      </w:pPr>
    </w:p>
    <w:p w:rsidR="00DB7587" w:rsidRDefault="00DB7587" w:rsidP="00482278">
      <w:pPr>
        <w:pStyle w:val="Header"/>
        <w:pBdr>
          <w:bottom w:val="single" w:sz="6" w:space="1" w:color="auto"/>
        </w:pBdr>
        <w:tabs>
          <w:tab w:val="clear" w:pos="4320"/>
          <w:tab w:val="clear" w:pos="8640"/>
          <w:tab w:val="right" w:pos="9360"/>
        </w:tabs>
        <w:jc w:val="center"/>
        <w:rPr>
          <w:rStyle w:val="PageNumber"/>
          <w:sz w:val="22"/>
          <w:szCs w:val="22"/>
        </w:rPr>
      </w:pPr>
      <w:r w:rsidRPr="00B31046">
        <w:rPr>
          <w:rStyle w:val="PageNumber"/>
          <w:sz w:val="22"/>
          <w:szCs w:val="22"/>
        </w:rPr>
        <w:t>LOCAL TELECOMMUNICATIONS SERVICES PRICE LIST</w:t>
      </w:r>
    </w:p>
    <w:p w:rsidR="00740E26" w:rsidRPr="00561300" w:rsidRDefault="00740E26" w:rsidP="00561300">
      <w:pPr>
        <w:jc w:val="both"/>
        <w:rPr>
          <w:b/>
          <w:sz w:val="22"/>
          <w:szCs w:val="22"/>
        </w:rPr>
      </w:pPr>
    </w:p>
    <w:p w:rsidR="002539C6" w:rsidRPr="00561300" w:rsidRDefault="002539C6" w:rsidP="00EA407B">
      <w:pPr>
        <w:jc w:val="center"/>
        <w:outlineLvl w:val="0"/>
        <w:rPr>
          <w:b/>
          <w:sz w:val="22"/>
          <w:szCs w:val="22"/>
        </w:rPr>
      </w:pPr>
      <w:r w:rsidRPr="00561300">
        <w:rPr>
          <w:b/>
          <w:sz w:val="22"/>
          <w:szCs w:val="22"/>
        </w:rPr>
        <w:t>SECTION 4 - EARTHLINK BUSINESS SERVICES, RATES AND CHARGES</w:t>
      </w:r>
    </w:p>
    <w:p w:rsidR="002539C6" w:rsidRDefault="002539C6" w:rsidP="00561300">
      <w:pPr>
        <w:jc w:val="both"/>
        <w:rPr>
          <w:b/>
          <w:sz w:val="22"/>
          <w:szCs w:val="22"/>
        </w:rPr>
      </w:pPr>
    </w:p>
    <w:p w:rsidR="00125254" w:rsidRPr="00125254" w:rsidRDefault="00125254" w:rsidP="00125254">
      <w:pPr>
        <w:framePr w:w="720" w:hSpace="187" w:wrap="notBeside" w:vAnchor="text" w:hAnchor="page" w:x="11088" w:y="1"/>
        <w:jc w:val="center"/>
        <w:rPr>
          <w:sz w:val="22"/>
          <w:szCs w:val="22"/>
        </w:rPr>
      </w:pPr>
      <w:r>
        <w:rPr>
          <w:sz w:val="22"/>
          <w:szCs w:val="22"/>
        </w:rPr>
        <w:t>(N)</w:t>
      </w:r>
      <w:r>
        <w:rPr>
          <w:sz w:val="22"/>
          <w:szCs w:val="22"/>
        </w:rPr>
        <w:br/>
        <w:t>|</w:t>
      </w:r>
      <w:r>
        <w:rPr>
          <w:sz w:val="22"/>
          <w:szCs w:val="22"/>
        </w:rPr>
        <w:br/>
        <w:t>|</w:t>
      </w:r>
      <w:r>
        <w:rPr>
          <w:sz w:val="22"/>
          <w:szCs w:val="22"/>
        </w:rPr>
        <w:br/>
        <w:t>(N)</w:t>
      </w:r>
    </w:p>
    <w:p w:rsidR="00125254" w:rsidRPr="00125254" w:rsidRDefault="00125254" w:rsidP="00125254">
      <w:pPr>
        <w:ind w:left="720"/>
        <w:jc w:val="both"/>
        <w:rPr>
          <w:b/>
          <w:sz w:val="22"/>
          <w:szCs w:val="22"/>
        </w:rPr>
      </w:pPr>
      <w:r w:rsidRPr="00125254">
        <w:rPr>
          <w:sz w:val="22"/>
          <w:szCs w:val="22"/>
        </w:rPr>
        <w:t xml:space="preserve">The rates provided in Section 4 apply to Customers that are currently in a Service Term agreement with the Company.  All Customers being provided Month to Month services through an expired service term or who have never had a contractual relationship with the Company will find the rates for their specific out of contract services in Section </w:t>
      </w:r>
      <w:r w:rsidR="00D70436">
        <w:rPr>
          <w:sz w:val="22"/>
          <w:szCs w:val="22"/>
        </w:rPr>
        <w:t>5</w:t>
      </w:r>
      <w:r w:rsidRPr="00125254">
        <w:rPr>
          <w:sz w:val="22"/>
          <w:szCs w:val="22"/>
        </w:rPr>
        <w:t xml:space="preserve"> - Non-Term Rates.</w:t>
      </w:r>
    </w:p>
    <w:p w:rsidR="00125254" w:rsidRPr="00561300" w:rsidRDefault="00125254" w:rsidP="00561300">
      <w:pPr>
        <w:jc w:val="both"/>
        <w:rPr>
          <w:b/>
          <w:sz w:val="22"/>
          <w:szCs w:val="22"/>
        </w:rPr>
      </w:pPr>
    </w:p>
    <w:p w:rsidR="002539C6" w:rsidRPr="00561300" w:rsidRDefault="002539C6" w:rsidP="00EA407B">
      <w:pPr>
        <w:jc w:val="both"/>
        <w:outlineLvl w:val="1"/>
        <w:rPr>
          <w:sz w:val="22"/>
          <w:szCs w:val="22"/>
        </w:rPr>
      </w:pPr>
      <w:r w:rsidRPr="00561300">
        <w:rPr>
          <w:sz w:val="22"/>
          <w:szCs w:val="22"/>
        </w:rPr>
        <w:t>4.1</w:t>
      </w:r>
      <w:r w:rsidRPr="00561300">
        <w:rPr>
          <w:sz w:val="22"/>
          <w:szCs w:val="22"/>
        </w:rPr>
        <w:tab/>
        <w:t>EarthLink Complete Voice Services</w:t>
      </w:r>
    </w:p>
    <w:p w:rsidR="002539C6" w:rsidRPr="00561300" w:rsidRDefault="002539C6" w:rsidP="00561300">
      <w:pPr>
        <w:jc w:val="both"/>
        <w:rPr>
          <w:sz w:val="22"/>
          <w:szCs w:val="22"/>
        </w:rPr>
      </w:pPr>
    </w:p>
    <w:p w:rsidR="002539C6" w:rsidRPr="00561300" w:rsidRDefault="002539C6" w:rsidP="00561300">
      <w:pPr>
        <w:ind w:left="720"/>
        <w:jc w:val="both"/>
        <w:rPr>
          <w:sz w:val="22"/>
          <w:szCs w:val="22"/>
        </w:rPr>
      </w:pPr>
      <w:r w:rsidRPr="00561300">
        <w:rPr>
          <w:sz w:val="22"/>
          <w:szCs w:val="22"/>
        </w:rPr>
        <w:t>EarthLink Complete Voice Services are converged services capable of providing voice, Internet and data services delivered via Internet Protocol (IP) to the Customer’s service location</w:t>
      </w:r>
      <w:r w:rsidR="00ED7B37" w:rsidRPr="00561300">
        <w:rPr>
          <w:sz w:val="22"/>
          <w:szCs w:val="22"/>
        </w:rPr>
        <w:t xml:space="preserve">. </w:t>
      </w:r>
      <w:r w:rsidRPr="00561300">
        <w:rPr>
          <w:sz w:val="22"/>
          <w:szCs w:val="22"/>
        </w:rPr>
        <w:t>EarthLink Complete Voice Services are built in a modular fashion where service type (Service Package) and Access Method have been separated</w:t>
      </w:r>
      <w:r w:rsidR="00ED7B37" w:rsidRPr="00561300">
        <w:rPr>
          <w:sz w:val="22"/>
          <w:szCs w:val="22"/>
        </w:rPr>
        <w:t xml:space="preserve">. </w:t>
      </w:r>
      <w:r w:rsidRPr="00561300">
        <w:rPr>
          <w:sz w:val="22"/>
          <w:szCs w:val="22"/>
        </w:rPr>
        <w:t>The following elements comprise the EarthLink Complete Voice Services offering:</w:t>
      </w:r>
    </w:p>
    <w:p w:rsidR="002539C6" w:rsidRPr="00561300" w:rsidRDefault="002539C6" w:rsidP="00561300">
      <w:pPr>
        <w:jc w:val="both"/>
        <w:rPr>
          <w:sz w:val="22"/>
          <w:szCs w:val="22"/>
        </w:rPr>
      </w:pPr>
    </w:p>
    <w:p w:rsidR="002539C6" w:rsidRPr="00561300" w:rsidRDefault="002539C6" w:rsidP="00561300">
      <w:pPr>
        <w:ind w:left="720"/>
        <w:jc w:val="both"/>
        <w:rPr>
          <w:sz w:val="22"/>
          <w:szCs w:val="22"/>
        </w:rPr>
      </w:pPr>
      <w:r w:rsidRPr="00561300">
        <w:rPr>
          <w:sz w:val="22"/>
          <w:szCs w:val="22"/>
        </w:rPr>
        <w:t>-</w:t>
      </w:r>
      <w:r w:rsidRPr="00561300">
        <w:rPr>
          <w:sz w:val="22"/>
          <w:szCs w:val="22"/>
        </w:rPr>
        <w:tab/>
        <w:t>Service Package (Line Side, Hosted Voice, PRI, SIP Trunking*)</w:t>
      </w:r>
    </w:p>
    <w:p w:rsidR="002539C6" w:rsidRPr="00561300" w:rsidRDefault="002539C6" w:rsidP="00561300">
      <w:pPr>
        <w:ind w:left="720"/>
        <w:jc w:val="both"/>
        <w:rPr>
          <w:sz w:val="22"/>
          <w:szCs w:val="22"/>
        </w:rPr>
      </w:pPr>
      <w:r w:rsidRPr="00561300">
        <w:rPr>
          <w:sz w:val="22"/>
          <w:szCs w:val="22"/>
        </w:rPr>
        <w:t>-</w:t>
      </w:r>
      <w:r w:rsidRPr="00561300">
        <w:rPr>
          <w:sz w:val="22"/>
          <w:szCs w:val="22"/>
        </w:rPr>
        <w:tab/>
        <w:t>Access Method (T1, Bonded T1, DSL, Ethernet)</w:t>
      </w:r>
    </w:p>
    <w:p w:rsidR="002539C6" w:rsidRPr="00561300" w:rsidRDefault="002539C6" w:rsidP="00561300">
      <w:pPr>
        <w:ind w:left="720"/>
        <w:jc w:val="both"/>
        <w:rPr>
          <w:sz w:val="22"/>
          <w:szCs w:val="22"/>
        </w:rPr>
      </w:pPr>
      <w:r w:rsidRPr="00561300">
        <w:rPr>
          <w:sz w:val="22"/>
          <w:szCs w:val="22"/>
        </w:rPr>
        <w:t>-</w:t>
      </w:r>
      <w:r w:rsidRPr="00561300">
        <w:rPr>
          <w:sz w:val="22"/>
          <w:szCs w:val="22"/>
        </w:rPr>
        <w:tab/>
        <w:t>Optional Features</w:t>
      </w:r>
    </w:p>
    <w:p w:rsidR="002539C6" w:rsidRPr="00561300" w:rsidRDefault="002539C6" w:rsidP="00561300">
      <w:pPr>
        <w:ind w:left="720"/>
        <w:jc w:val="both"/>
        <w:rPr>
          <w:sz w:val="22"/>
          <w:szCs w:val="22"/>
        </w:rPr>
      </w:pPr>
      <w:r w:rsidRPr="00561300">
        <w:rPr>
          <w:sz w:val="22"/>
          <w:szCs w:val="22"/>
        </w:rPr>
        <w:t>-</w:t>
      </w:r>
      <w:r w:rsidRPr="00561300">
        <w:rPr>
          <w:sz w:val="22"/>
          <w:szCs w:val="22"/>
        </w:rPr>
        <w:tab/>
        <w:t>Complete Voice Services Minutes</w:t>
      </w:r>
    </w:p>
    <w:p w:rsidR="002539C6" w:rsidRPr="00561300" w:rsidRDefault="002539C6" w:rsidP="00561300">
      <w:pPr>
        <w:jc w:val="both"/>
        <w:rPr>
          <w:sz w:val="22"/>
          <w:szCs w:val="22"/>
        </w:rPr>
      </w:pPr>
    </w:p>
    <w:p w:rsidR="002539C6" w:rsidRPr="00561300" w:rsidRDefault="002539C6" w:rsidP="00561300">
      <w:pPr>
        <w:ind w:left="720"/>
        <w:jc w:val="both"/>
        <w:rPr>
          <w:snapToGrid w:val="0"/>
          <w:sz w:val="22"/>
          <w:szCs w:val="22"/>
        </w:rPr>
      </w:pPr>
      <w:r w:rsidRPr="00561300">
        <w:rPr>
          <w:sz w:val="22"/>
          <w:szCs w:val="22"/>
        </w:rPr>
        <w:t>Separate charges apply for the Service Package selected and for the Access Method selected</w:t>
      </w:r>
      <w:r w:rsidR="00ED7B37" w:rsidRPr="00561300">
        <w:rPr>
          <w:sz w:val="22"/>
          <w:szCs w:val="22"/>
        </w:rPr>
        <w:t xml:space="preserve">. </w:t>
      </w:r>
      <w:r w:rsidRPr="00561300">
        <w:rPr>
          <w:sz w:val="22"/>
          <w:szCs w:val="22"/>
        </w:rPr>
        <w:t>EarthLink Complete Voice Services are available only to business Customers</w:t>
      </w:r>
      <w:r w:rsidRPr="00561300">
        <w:rPr>
          <w:snapToGrid w:val="0"/>
          <w:sz w:val="22"/>
          <w:szCs w:val="22"/>
        </w:rPr>
        <w:t xml:space="preserve"> where suitable facilities exist.</w:t>
      </w:r>
    </w:p>
    <w:p w:rsidR="002539C6" w:rsidRPr="00F5603F" w:rsidRDefault="002539C6" w:rsidP="00561300">
      <w:pPr>
        <w:tabs>
          <w:tab w:val="right" w:pos="9360"/>
        </w:tabs>
        <w:jc w:val="both"/>
        <w:rPr>
          <w:sz w:val="22"/>
          <w:szCs w:val="22"/>
        </w:rPr>
      </w:pPr>
    </w:p>
    <w:p w:rsidR="002539C6" w:rsidRPr="00F5603F" w:rsidRDefault="002539C6" w:rsidP="00561300">
      <w:pPr>
        <w:tabs>
          <w:tab w:val="right" w:pos="9360"/>
        </w:tabs>
        <w:jc w:val="both"/>
        <w:rPr>
          <w:sz w:val="22"/>
          <w:szCs w:val="22"/>
        </w:rPr>
      </w:pPr>
    </w:p>
    <w:p w:rsidR="002539C6" w:rsidRPr="00F5603F" w:rsidRDefault="002539C6" w:rsidP="00561300">
      <w:pPr>
        <w:tabs>
          <w:tab w:val="right" w:pos="9360"/>
        </w:tabs>
        <w:jc w:val="both"/>
        <w:rPr>
          <w:sz w:val="22"/>
          <w:szCs w:val="22"/>
        </w:rPr>
      </w:pPr>
    </w:p>
    <w:p w:rsidR="002539C6" w:rsidRPr="00F5603F" w:rsidRDefault="002539C6" w:rsidP="00561300">
      <w:pPr>
        <w:tabs>
          <w:tab w:val="right" w:pos="9360"/>
        </w:tabs>
        <w:jc w:val="both"/>
        <w:rPr>
          <w:sz w:val="22"/>
          <w:szCs w:val="22"/>
        </w:rPr>
      </w:pPr>
    </w:p>
    <w:p w:rsidR="002539C6" w:rsidRPr="00F5603F" w:rsidRDefault="002539C6" w:rsidP="00482278">
      <w:pPr>
        <w:tabs>
          <w:tab w:val="right" w:pos="9360"/>
        </w:tabs>
        <w:rPr>
          <w:sz w:val="22"/>
          <w:szCs w:val="22"/>
        </w:rPr>
      </w:pPr>
    </w:p>
    <w:p w:rsidR="002539C6" w:rsidRPr="00F5603F" w:rsidRDefault="002539C6" w:rsidP="00482278">
      <w:pPr>
        <w:tabs>
          <w:tab w:val="right" w:pos="9360"/>
        </w:tabs>
        <w:rPr>
          <w:sz w:val="22"/>
          <w:szCs w:val="22"/>
        </w:rPr>
      </w:pPr>
    </w:p>
    <w:p w:rsidR="002539C6" w:rsidRPr="00F5603F" w:rsidRDefault="002539C6" w:rsidP="00482278">
      <w:pPr>
        <w:tabs>
          <w:tab w:val="right" w:pos="9360"/>
        </w:tabs>
        <w:rPr>
          <w:sz w:val="22"/>
          <w:szCs w:val="22"/>
        </w:rPr>
      </w:pPr>
    </w:p>
    <w:p w:rsidR="002539C6" w:rsidRPr="00F5603F" w:rsidRDefault="002539C6" w:rsidP="00482278">
      <w:pPr>
        <w:tabs>
          <w:tab w:val="right" w:pos="9360"/>
        </w:tabs>
        <w:rPr>
          <w:sz w:val="22"/>
          <w:szCs w:val="22"/>
        </w:rPr>
      </w:pPr>
    </w:p>
    <w:p w:rsidR="002539C6" w:rsidRPr="00F5603F" w:rsidRDefault="002539C6" w:rsidP="00482278">
      <w:pPr>
        <w:tabs>
          <w:tab w:val="right" w:pos="9360"/>
        </w:tabs>
        <w:rPr>
          <w:sz w:val="22"/>
          <w:szCs w:val="22"/>
        </w:rPr>
      </w:pPr>
    </w:p>
    <w:p w:rsidR="002539C6" w:rsidRPr="00F5603F" w:rsidRDefault="002539C6" w:rsidP="00482278">
      <w:pPr>
        <w:tabs>
          <w:tab w:val="right" w:pos="9360"/>
        </w:tabs>
        <w:rPr>
          <w:sz w:val="22"/>
          <w:szCs w:val="22"/>
        </w:rPr>
      </w:pPr>
    </w:p>
    <w:p w:rsidR="002539C6" w:rsidRPr="00F5603F" w:rsidRDefault="002539C6" w:rsidP="00482278">
      <w:pPr>
        <w:tabs>
          <w:tab w:val="right" w:pos="9360"/>
        </w:tabs>
        <w:rPr>
          <w:sz w:val="22"/>
          <w:szCs w:val="22"/>
        </w:rPr>
      </w:pPr>
    </w:p>
    <w:p w:rsidR="002539C6" w:rsidRPr="00F5603F" w:rsidRDefault="002539C6" w:rsidP="00482278">
      <w:pPr>
        <w:tabs>
          <w:tab w:val="right" w:pos="9360"/>
        </w:tabs>
        <w:rPr>
          <w:sz w:val="22"/>
          <w:szCs w:val="22"/>
        </w:rPr>
      </w:pPr>
    </w:p>
    <w:p w:rsidR="002539C6" w:rsidRPr="00F5603F" w:rsidRDefault="002539C6" w:rsidP="00482278">
      <w:pPr>
        <w:tabs>
          <w:tab w:val="right" w:pos="9360"/>
        </w:tabs>
        <w:rPr>
          <w:sz w:val="22"/>
          <w:szCs w:val="22"/>
        </w:rPr>
      </w:pPr>
    </w:p>
    <w:p w:rsidR="002539C6" w:rsidRPr="00F5603F" w:rsidRDefault="002539C6" w:rsidP="00482278">
      <w:pPr>
        <w:tabs>
          <w:tab w:val="right" w:pos="9360"/>
        </w:tabs>
        <w:rPr>
          <w:sz w:val="22"/>
          <w:szCs w:val="22"/>
        </w:rPr>
      </w:pPr>
      <w:r w:rsidRPr="00F5603F">
        <w:rPr>
          <w:sz w:val="22"/>
          <w:szCs w:val="22"/>
        </w:rPr>
        <w:t>* - SIP Trunking is a nonregulated service using Internet Protocol and requiring IP compatible CPE.</w:t>
      </w:r>
    </w:p>
    <w:p w:rsidR="002539C6" w:rsidRPr="00F5603F" w:rsidRDefault="002539C6" w:rsidP="00482278">
      <w:pPr>
        <w:tabs>
          <w:tab w:val="right" w:pos="9360"/>
        </w:tabs>
        <w:rPr>
          <w:sz w:val="22"/>
          <w:szCs w:val="22"/>
        </w:rPr>
      </w:pPr>
    </w:p>
    <w:p w:rsidR="002539C6" w:rsidRPr="00F5603F" w:rsidRDefault="002539C6" w:rsidP="00482278">
      <w:pPr>
        <w:tabs>
          <w:tab w:val="right" w:pos="9360"/>
        </w:tabs>
        <w:rPr>
          <w:sz w:val="22"/>
          <w:szCs w:val="22"/>
        </w:rPr>
      </w:pPr>
    </w:p>
    <w:p w:rsidR="002539C6" w:rsidRPr="00BB2DBF" w:rsidRDefault="002539C6" w:rsidP="00482278">
      <w:pPr>
        <w:tabs>
          <w:tab w:val="right" w:pos="9360"/>
        </w:tabs>
        <w:rPr>
          <w:b/>
          <w:szCs w:val="22"/>
        </w:rPr>
        <w:sectPr w:rsidR="002539C6" w:rsidRPr="00BB2DBF" w:rsidSect="00677109">
          <w:headerReference w:type="even" r:id="rId89"/>
          <w:footerReference w:type="even" r:id="rId90"/>
          <w:footerReference w:type="default" r:id="rId91"/>
          <w:footerReference w:type="first" r:id="rId92"/>
          <w:footnotePr>
            <w:numFmt w:val="lowerLetter"/>
          </w:footnotePr>
          <w:endnotePr>
            <w:numFmt w:val="lowerLetter"/>
          </w:endnotePr>
          <w:pgSz w:w="12240" w:h="15840" w:code="1"/>
          <w:pgMar w:top="720" w:right="1440" w:bottom="432" w:left="1440" w:header="720" w:footer="720" w:gutter="0"/>
          <w:pgNumType w:start="1"/>
          <w:cols w:space="720"/>
          <w:docGrid w:linePitch="299"/>
        </w:sectPr>
      </w:pP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DB7587">
        <w:rPr>
          <w:b/>
          <w:sz w:val="22"/>
          <w:szCs w:val="22"/>
        </w:rPr>
        <w:lastRenderedPageBreak/>
        <w:t>EarthLink Business, LLC</w:t>
      </w:r>
      <w:r w:rsidRPr="00B31046">
        <w:rPr>
          <w:sz w:val="22"/>
          <w:szCs w:val="22"/>
        </w:rPr>
        <w:tab/>
      </w:r>
      <w:r>
        <w:rPr>
          <w:sz w:val="22"/>
          <w:szCs w:val="22"/>
        </w:rPr>
        <w:t>Utah Price List No. 1</w:t>
      </w: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B31046">
        <w:rPr>
          <w:sz w:val="22"/>
          <w:szCs w:val="22"/>
        </w:rPr>
        <w:t>1375 Peachtree Street, Level A</w:t>
      </w:r>
      <w:r w:rsidRPr="00B31046">
        <w:rPr>
          <w:sz w:val="22"/>
          <w:szCs w:val="22"/>
        </w:rPr>
        <w:tab/>
      </w:r>
      <w:r w:rsidR="0056765F">
        <w:rPr>
          <w:sz w:val="22"/>
          <w:szCs w:val="22"/>
        </w:rPr>
        <w:t>1</w:t>
      </w:r>
      <w:r w:rsidR="0056765F" w:rsidRPr="0056765F">
        <w:rPr>
          <w:sz w:val="22"/>
          <w:szCs w:val="22"/>
          <w:vertAlign w:val="superscript"/>
        </w:rPr>
        <w:t>st</w:t>
      </w:r>
      <w:r w:rsidR="0056765F">
        <w:rPr>
          <w:sz w:val="22"/>
          <w:szCs w:val="22"/>
        </w:rPr>
        <w:t xml:space="preserve"> Revised</w:t>
      </w:r>
      <w:r w:rsidRPr="00B31046">
        <w:rPr>
          <w:sz w:val="22"/>
          <w:szCs w:val="22"/>
        </w:rPr>
        <w:t xml:space="preserve"> </w:t>
      </w:r>
      <w:r w:rsidR="00DC23F9">
        <w:rPr>
          <w:sz w:val="22"/>
          <w:szCs w:val="22"/>
        </w:rPr>
        <w:t>Page 29</w:t>
      </w:r>
    </w:p>
    <w:p w:rsidR="00DB7587" w:rsidRPr="00B31046" w:rsidRDefault="00DB7587" w:rsidP="00482278">
      <w:pPr>
        <w:tabs>
          <w:tab w:val="right" w:pos="9360"/>
        </w:tabs>
        <w:rPr>
          <w:sz w:val="22"/>
          <w:szCs w:val="22"/>
        </w:rPr>
      </w:pPr>
      <w:r w:rsidRPr="00B31046">
        <w:rPr>
          <w:sz w:val="22"/>
          <w:szCs w:val="22"/>
        </w:rPr>
        <w:t>Atlanta, GA 30309</w:t>
      </w:r>
      <w:r w:rsidR="0056765F">
        <w:rPr>
          <w:sz w:val="22"/>
          <w:szCs w:val="22"/>
        </w:rPr>
        <w:tab/>
        <w:t>Cancels Original Page 29</w:t>
      </w:r>
    </w:p>
    <w:p w:rsidR="00DB7587" w:rsidRPr="00B31046" w:rsidRDefault="00DB7587" w:rsidP="00482278">
      <w:pPr>
        <w:spacing w:line="240" w:lineRule="exact"/>
        <w:rPr>
          <w:sz w:val="22"/>
          <w:szCs w:val="22"/>
        </w:rPr>
      </w:pPr>
    </w:p>
    <w:p w:rsidR="0056765F" w:rsidRDefault="0056765F" w:rsidP="0056765F">
      <w:pPr>
        <w:tabs>
          <w:tab w:val="right" w:pos="9360"/>
        </w:tabs>
        <w:rPr>
          <w:sz w:val="22"/>
          <w:szCs w:val="22"/>
        </w:rPr>
      </w:pPr>
      <w:r>
        <w:rPr>
          <w:sz w:val="22"/>
          <w:szCs w:val="22"/>
        </w:rPr>
        <w:t>Issued: March 19, 2015</w:t>
      </w:r>
      <w:r>
        <w:rPr>
          <w:sz w:val="22"/>
          <w:szCs w:val="22"/>
        </w:rPr>
        <w:tab/>
        <w:t>Effective: March 24, 2015</w:t>
      </w:r>
    </w:p>
    <w:p w:rsidR="00DB7587" w:rsidRPr="00B31046" w:rsidRDefault="00DB7587" w:rsidP="00482278">
      <w:pPr>
        <w:pStyle w:val="Header"/>
        <w:tabs>
          <w:tab w:val="clear" w:pos="4320"/>
          <w:tab w:val="clear" w:pos="8640"/>
          <w:tab w:val="right" w:pos="9360"/>
        </w:tabs>
        <w:jc w:val="center"/>
        <w:rPr>
          <w:rStyle w:val="PageNumber"/>
          <w:sz w:val="22"/>
          <w:szCs w:val="22"/>
        </w:rPr>
      </w:pPr>
    </w:p>
    <w:p w:rsidR="00DB7587" w:rsidRDefault="00DB7587" w:rsidP="00482278">
      <w:pPr>
        <w:pStyle w:val="Header"/>
        <w:pBdr>
          <w:bottom w:val="single" w:sz="6" w:space="1" w:color="auto"/>
        </w:pBdr>
        <w:tabs>
          <w:tab w:val="clear" w:pos="4320"/>
          <w:tab w:val="clear" w:pos="8640"/>
          <w:tab w:val="right" w:pos="9360"/>
        </w:tabs>
        <w:jc w:val="center"/>
        <w:rPr>
          <w:rStyle w:val="PageNumber"/>
          <w:sz w:val="22"/>
          <w:szCs w:val="22"/>
        </w:rPr>
      </w:pPr>
      <w:r w:rsidRPr="00B31046">
        <w:rPr>
          <w:rStyle w:val="PageNumber"/>
          <w:sz w:val="22"/>
          <w:szCs w:val="22"/>
        </w:rPr>
        <w:t>LOCAL TELECOMMUNICATIONS SERVICES PRICE LIST</w:t>
      </w:r>
    </w:p>
    <w:p w:rsidR="00DB7587" w:rsidRPr="00B31046" w:rsidRDefault="00DB7587" w:rsidP="00482278">
      <w:pPr>
        <w:pStyle w:val="Header"/>
        <w:tabs>
          <w:tab w:val="clear" w:pos="4320"/>
          <w:tab w:val="clear" w:pos="8640"/>
          <w:tab w:val="right" w:pos="9360"/>
        </w:tabs>
        <w:rPr>
          <w:rStyle w:val="PageNumber"/>
          <w:sz w:val="22"/>
          <w:szCs w:val="22"/>
        </w:rPr>
      </w:pPr>
    </w:p>
    <w:p w:rsidR="002539C6" w:rsidRPr="000233FF" w:rsidRDefault="002539C6" w:rsidP="00482278">
      <w:pPr>
        <w:jc w:val="center"/>
        <w:rPr>
          <w:szCs w:val="22"/>
        </w:rPr>
      </w:pPr>
      <w:r w:rsidRPr="002539C6">
        <w:rPr>
          <w:b/>
          <w:szCs w:val="22"/>
        </w:rPr>
        <w:t>SECTION 4 - EARTHLINK BUSINESS SERVICES, RATES AND CHARGES (CONT'D.)</w:t>
      </w:r>
    </w:p>
    <w:p w:rsidR="002539C6" w:rsidRPr="0056765F" w:rsidRDefault="002539C6" w:rsidP="00482278">
      <w:pPr>
        <w:rPr>
          <w:sz w:val="22"/>
          <w:szCs w:val="22"/>
        </w:rPr>
      </w:pPr>
    </w:p>
    <w:p w:rsidR="002539C6" w:rsidRPr="0056765F" w:rsidRDefault="002539C6" w:rsidP="00482278">
      <w:pPr>
        <w:rPr>
          <w:sz w:val="22"/>
          <w:szCs w:val="22"/>
        </w:rPr>
      </w:pPr>
      <w:r w:rsidRPr="0056765F">
        <w:rPr>
          <w:sz w:val="22"/>
          <w:szCs w:val="22"/>
        </w:rPr>
        <w:t>4.1</w:t>
      </w:r>
      <w:r w:rsidRPr="0056765F">
        <w:rPr>
          <w:sz w:val="22"/>
          <w:szCs w:val="22"/>
        </w:rPr>
        <w:tab/>
        <w:t>EarthLink Complete Voice Services (Cont’d.)</w:t>
      </w:r>
    </w:p>
    <w:p w:rsidR="002539C6" w:rsidRPr="0056765F" w:rsidRDefault="002539C6" w:rsidP="00482278">
      <w:pPr>
        <w:rPr>
          <w:sz w:val="22"/>
          <w:szCs w:val="22"/>
        </w:rPr>
      </w:pPr>
    </w:p>
    <w:p w:rsidR="002539C6" w:rsidRPr="0056765F" w:rsidRDefault="002539C6" w:rsidP="00EA407B">
      <w:pPr>
        <w:widowControl w:val="0"/>
        <w:ind w:left="1440" w:hanging="720"/>
        <w:outlineLvl w:val="2"/>
        <w:rPr>
          <w:sz w:val="22"/>
          <w:szCs w:val="22"/>
        </w:rPr>
      </w:pPr>
      <w:r w:rsidRPr="0056765F">
        <w:rPr>
          <w:sz w:val="22"/>
          <w:szCs w:val="22"/>
        </w:rPr>
        <w:t>4.1.1</w:t>
      </w:r>
      <w:r w:rsidRPr="0056765F">
        <w:rPr>
          <w:sz w:val="22"/>
          <w:szCs w:val="22"/>
        </w:rPr>
        <w:tab/>
        <w:t>Service Packages</w:t>
      </w:r>
    </w:p>
    <w:p w:rsidR="002539C6" w:rsidRPr="0056765F" w:rsidRDefault="002539C6" w:rsidP="00482278">
      <w:pPr>
        <w:widowControl w:val="0"/>
        <w:rPr>
          <w:sz w:val="22"/>
          <w:szCs w:val="22"/>
        </w:rPr>
      </w:pPr>
    </w:p>
    <w:p w:rsidR="002539C6" w:rsidRPr="0056765F" w:rsidRDefault="002539C6" w:rsidP="00EA407B">
      <w:pPr>
        <w:widowControl w:val="0"/>
        <w:ind w:left="2160" w:hanging="720"/>
        <w:jc w:val="both"/>
        <w:outlineLvl w:val="3"/>
        <w:rPr>
          <w:sz w:val="22"/>
          <w:szCs w:val="22"/>
        </w:rPr>
      </w:pPr>
      <w:r w:rsidRPr="0056765F">
        <w:rPr>
          <w:sz w:val="22"/>
          <w:szCs w:val="22"/>
        </w:rPr>
        <w:t>A.</w:t>
      </w:r>
      <w:r w:rsidRPr="0056765F">
        <w:rPr>
          <w:sz w:val="22"/>
          <w:szCs w:val="22"/>
        </w:rPr>
        <w:tab/>
        <w:t>Line Side Service</w:t>
      </w:r>
    </w:p>
    <w:p w:rsidR="002539C6" w:rsidRPr="0056765F" w:rsidRDefault="002539C6" w:rsidP="00482278">
      <w:pPr>
        <w:jc w:val="both"/>
        <w:rPr>
          <w:sz w:val="22"/>
          <w:szCs w:val="22"/>
        </w:rPr>
      </w:pPr>
    </w:p>
    <w:p w:rsidR="002539C6" w:rsidRPr="0056765F" w:rsidRDefault="002539C6" w:rsidP="00482278">
      <w:pPr>
        <w:ind w:left="2160"/>
        <w:jc w:val="both"/>
        <w:rPr>
          <w:sz w:val="22"/>
          <w:szCs w:val="22"/>
        </w:rPr>
      </w:pPr>
      <w:r w:rsidRPr="0056765F">
        <w:rPr>
          <w:sz w:val="22"/>
          <w:szCs w:val="22"/>
        </w:rPr>
        <w:t>Line Side Service offers delivery of Internet service and line side local exchange service</w:t>
      </w:r>
      <w:r w:rsidR="00ED7B37" w:rsidRPr="0056765F">
        <w:rPr>
          <w:sz w:val="22"/>
          <w:szCs w:val="22"/>
        </w:rPr>
        <w:t xml:space="preserve">. </w:t>
      </w:r>
      <w:r w:rsidRPr="0056765F">
        <w:rPr>
          <w:sz w:val="22"/>
          <w:szCs w:val="22"/>
        </w:rPr>
        <w:t>The option employs the use of the entire available bandwidth for data transmission when voice lines are not in use. When multiple services are in use, voice applications will takes precedence over data. The Line Side Service package accommodates local lines and Internet bandwidth on a single access line, at a single location. The Line Side Service Customer may order up to 24 lines per access product, with a minimum of 2 lines per product.</w:t>
      </w:r>
      <w:r w:rsidR="00023341" w:rsidRPr="0056765F">
        <w:rPr>
          <w:sz w:val="22"/>
          <w:szCs w:val="22"/>
        </w:rPr>
        <w:t xml:space="preserve"> </w:t>
      </w:r>
      <w:r w:rsidRPr="0056765F">
        <w:rPr>
          <w:sz w:val="22"/>
          <w:szCs w:val="22"/>
        </w:rPr>
        <w:t>Access Method must be added to the Line Side Service package; Access Methods utilized to deliver service include DSL, T-1, bonded T-1 and Ethernet.</w:t>
      </w:r>
    </w:p>
    <w:p w:rsidR="002539C6" w:rsidRPr="0056765F" w:rsidRDefault="002539C6" w:rsidP="00482278">
      <w:pPr>
        <w:ind w:left="360"/>
        <w:jc w:val="both"/>
        <w:rPr>
          <w:sz w:val="22"/>
          <w:szCs w:val="22"/>
        </w:rPr>
      </w:pPr>
    </w:p>
    <w:p w:rsidR="002539C6" w:rsidRPr="0056765F" w:rsidRDefault="002539C6" w:rsidP="00482278">
      <w:pPr>
        <w:ind w:left="2160"/>
        <w:jc w:val="both"/>
        <w:rPr>
          <w:sz w:val="22"/>
          <w:szCs w:val="22"/>
        </w:rPr>
      </w:pPr>
      <w:r w:rsidRPr="0056765F">
        <w:rPr>
          <w:sz w:val="22"/>
          <w:szCs w:val="22"/>
        </w:rPr>
        <w:t>Calling features available with the Line Side Service package include Call Forward Variable, Call Forward Busy, Selective Call Forward, Selective Call Rejection, Selective Call Acceptance, Call Waiting with Caller ID, Message waiting indication, Voice Mail access (if voicemail purchased), Calling Name and Number Disable, Do not Disturb, Delayed Call Forwarding, Distinctive Ringing, Speed Calling 1 digit, Speed Calling 2 digit, Automatic Call Back, Automatic Call Return, Call Park, Call Pickup and Anonymous Call Rejection. The Line Side Service Customer may purchase additional EarthLink Complete Voice Services features where available.</w:t>
      </w:r>
    </w:p>
    <w:p w:rsidR="002539C6" w:rsidRPr="0056765F" w:rsidRDefault="002539C6" w:rsidP="00482278">
      <w:pPr>
        <w:jc w:val="both"/>
        <w:rPr>
          <w:sz w:val="22"/>
          <w:szCs w:val="22"/>
        </w:rPr>
      </w:pPr>
    </w:p>
    <w:tbl>
      <w:tblPr>
        <w:tblW w:w="7260"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371"/>
        <w:gridCol w:w="1075"/>
        <w:gridCol w:w="1008"/>
        <w:gridCol w:w="1008"/>
        <w:gridCol w:w="900"/>
        <w:gridCol w:w="898"/>
      </w:tblGrid>
      <w:tr w:rsidR="00282FC9" w:rsidRPr="0056765F" w:rsidTr="00987E83">
        <w:trPr>
          <w:trHeight w:val="305"/>
        </w:trPr>
        <w:tc>
          <w:tcPr>
            <w:tcW w:w="2820" w:type="dxa"/>
            <w:vAlign w:val="bottom"/>
          </w:tcPr>
          <w:p w:rsidR="00282FC9" w:rsidRPr="0056765F" w:rsidRDefault="00282FC9" w:rsidP="00482278">
            <w:pPr>
              <w:jc w:val="center"/>
              <w:rPr>
                <w:color w:val="000000"/>
                <w:sz w:val="22"/>
                <w:szCs w:val="22"/>
              </w:rPr>
            </w:pPr>
            <w:r w:rsidRPr="0056765F">
              <w:rPr>
                <w:color w:val="000000"/>
                <w:sz w:val="22"/>
                <w:szCs w:val="22"/>
              </w:rPr>
              <w:t>Monthly Recurring</w:t>
            </w:r>
          </w:p>
          <w:p w:rsidR="00282FC9" w:rsidRPr="0056765F" w:rsidRDefault="00282FC9" w:rsidP="00482278">
            <w:pPr>
              <w:jc w:val="center"/>
              <w:rPr>
                <w:color w:val="000000"/>
                <w:sz w:val="22"/>
                <w:szCs w:val="22"/>
              </w:rPr>
            </w:pPr>
            <w:r w:rsidRPr="0056765F">
              <w:rPr>
                <w:color w:val="000000"/>
                <w:sz w:val="22"/>
                <w:szCs w:val="22"/>
              </w:rPr>
              <w:t>Charges</w:t>
            </w:r>
          </w:p>
        </w:tc>
        <w:tc>
          <w:tcPr>
            <w:tcW w:w="1170" w:type="dxa"/>
          </w:tcPr>
          <w:p w:rsidR="00282FC9" w:rsidRPr="0056765F" w:rsidRDefault="00282FC9" w:rsidP="00482278">
            <w:pPr>
              <w:jc w:val="center"/>
              <w:rPr>
                <w:color w:val="000000"/>
                <w:sz w:val="22"/>
                <w:szCs w:val="22"/>
              </w:rPr>
            </w:pPr>
            <w:r w:rsidRPr="0056765F">
              <w:rPr>
                <w:color w:val="000000"/>
                <w:sz w:val="22"/>
                <w:szCs w:val="22"/>
              </w:rPr>
              <w:t>Month</w:t>
            </w:r>
          </w:p>
          <w:p w:rsidR="00282FC9" w:rsidRPr="0056765F" w:rsidRDefault="00282FC9" w:rsidP="00482278">
            <w:pPr>
              <w:jc w:val="center"/>
              <w:rPr>
                <w:color w:val="000000"/>
                <w:sz w:val="22"/>
                <w:szCs w:val="22"/>
              </w:rPr>
            </w:pPr>
            <w:r w:rsidRPr="0056765F">
              <w:rPr>
                <w:color w:val="000000"/>
                <w:sz w:val="22"/>
                <w:szCs w:val="22"/>
              </w:rPr>
              <w:t>-To-</w:t>
            </w:r>
          </w:p>
          <w:p w:rsidR="00282FC9" w:rsidRPr="0056765F" w:rsidRDefault="00282FC9" w:rsidP="00482278">
            <w:pPr>
              <w:jc w:val="center"/>
              <w:rPr>
                <w:color w:val="000000"/>
                <w:sz w:val="22"/>
                <w:szCs w:val="22"/>
              </w:rPr>
            </w:pPr>
            <w:r w:rsidRPr="0056765F">
              <w:rPr>
                <w:color w:val="000000"/>
                <w:sz w:val="22"/>
                <w:szCs w:val="22"/>
              </w:rPr>
              <w:t>Month</w:t>
            </w:r>
          </w:p>
        </w:tc>
        <w:tc>
          <w:tcPr>
            <w:tcW w:w="810" w:type="dxa"/>
            <w:vAlign w:val="bottom"/>
          </w:tcPr>
          <w:p w:rsidR="00282FC9" w:rsidRPr="0056765F" w:rsidRDefault="00282FC9" w:rsidP="00482278">
            <w:pPr>
              <w:jc w:val="center"/>
              <w:rPr>
                <w:color w:val="000000"/>
                <w:sz w:val="22"/>
                <w:szCs w:val="22"/>
              </w:rPr>
            </w:pPr>
            <w:r w:rsidRPr="0056765F">
              <w:rPr>
                <w:color w:val="000000"/>
                <w:sz w:val="22"/>
                <w:szCs w:val="22"/>
              </w:rPr>
              <w:t>2 Year Term</w:t>
            </w:r>
          </w:p>
        </w:tc>
        <w:tc>
          <w:tcPr>
            <w:tcW w:w="810" w:type="dxa"/>
            <w:vAlign w:val="bottom"/>
          </w:tcPr>
          <w:p w:rsidR="00282FC9" w:rsidRPr="0056765F" w:rsidRDefault="00282FC9" w:rsidP="00482278">
            <w:pPr>
              <w:jc w:val="center"/>
              <w:rPr>
                <w:color w:val="000000"/>
                <w:sz w:val="22"/>
                <w:szCs w:val="22"/>
              </w:rPr>
            </w:pPr>
            <w:r w:rsidRPr="0056765F">
              <w:rPr>
                <w:color w:val="000000"/>
                <w:sz w:val="22"/>
                <w:szCs w:val="22"/>
              </w:rPr>
              <w:t>3 Year Term</w:t>
            </w:r>
          </w:p>
        </w:tc>
        <w:tc>
          <w:tcPr>
            <w:tcW w:w="900" w:type="dxa"/>
            <w:vAlign w:val="bottom"/>
          </w:tcPr>
          <w:p w:rsidR="00282FC9" w:rsidRPr="0056765F" w:rsidRDefault="00282FC9" w:rsidP="00482278">
            <w:pPr>
              <w:jc w:val="center"/>
              <w:rPr>
                <w:color w:val="000000"/>
                <w:sz w:val="22"/>
                <w:szCs w:val="22"/>
              </w:rPr>
            </w:pPr>
            <w:r w:rsidRPr="0056765F">
              <w:rPr>
                <w:color w:val="000000"/>
                <w:sz w:val="22"/>
                <w:szCs w:val="22"/>
              </w:rPr>
              <w:t>4 Year Term</w:t>
            </w:r>
          </w:p>
        </w:tc>
        <w:tc>
          <w:tcPr>
            <w:tcW w:w="750" w:type="dxa"/>
            <w:vAlign w:val="bottom"/>
          </w:tcPr>
          <w:p w:rsidR="00282FC9" w:rsidRPr="0056765F" w:rsidRDefault="00282FC9" w:rsidP="00482278">
            <w:pPr>
              <w:jc w:val="center"/>
              <w:rPr>
                <w:color w:val="000000"/>
                <w:sz w:val="22"/>
                <w:szCs w:val="22"/>
              </w:rPr>
            </w:pPr>
            <w:r w:rsidRPr="0056765F">
              <w:rPr>
                <w:color w:val="000000"/>
                <w:sz w:val="22"/>
                <w:szCs w:val="22"/>
              </w:rPr>
              <w:t>5 Year Term</w:t>
            </w:r>
          </w:p>
        </w:tc>
      </w:tr>
      <w:tr w:rsidR="0056765F" w:rsidRPr="0056765F" w:rsidTr="00987E83">
        <w:trPr>
          <w:trHeight w:val="290"/>
        </w:trPr>
        <w:tc>
          <w:tcPr>
            <w:tcW w:w="2820" w:type="dxa"/>
            <w:vAlign w:val="center"/>
          </w:tcPr>
          <w:p w:rsidR="0056765F" w:rsidRPr="0056765F" w:rsidRDefault="0056765F" w:rsidP="00482278">
            <w:pPr>
              <w:tabs>
                <w:tab w:val="left" w:pos="330"/>
              </w:tabs>
              <w:rPr>
                <w:color w:val="000000"/>
                <w:sz w:val="22"/>
                <w:szCs w:val="22"/>
              </w:rPr>
            </w:pPr>
            <w:r w:rsidRPr="0056765F">
              <w:rPr>
                <w:color w:val="000000"/>
                <w:sz w:val="22"/>
                <w:szCs w:val="22"/>
              </w:rPr>
              <w:t xml:space="preserve">EarthLink Complete Voice Line Side Service, </w:t>
            </w:r>
          </w:p>
          <w:p w:rsidR="0056765F" w:rsidRPr="0056765F" w:rsidRDefault="0056765F" w:rsidP="00482278">
            <w:pPr>
              <w:tabs>
                <w:tab w:val="left" w:pos="330"/>
              </w:tabs>
              <w:rPr>
                <w:color w:val="000000"/>
                <w:sz w:val="22"/>
                <w:szCs w:val="22"/>
                <w:highlight w:val="yellow"/>
              </w:rPr>
            </w:pPr>
            <w:r w:rsidRPr="0056765F">
              <w:rPr>
                <w:color w:val="000000"/>
                <w:sz w:val="22"/>
                <w:szCs w:val="22"/>
              </w:rPr>
              <w:t>(per service package)</w:t>
            </w:r>
          </w:p>
        </w:tc>
        <w:tc>
          <w:tcPr>
            <w:tcW w:w="1170" w:type="dxa"/>
            <w:vAlign w:val="center"/>
          </w:tcPr>
          <w:p w:rsidR="0056765F" w:rsidRPr="0056765F" w:rsidRDefault="0056765F" w:rsidP="00482278">
            <w:pPr>
              <w:jc w:val="center"/>
              <w:rPr>
                <w:color w:val="000000"/>
                <w:sz w:val="22"/>
                <w:szCs w:val="22"/>
              </w:rPr>
            </w:pPr>
            <w:r w:rsidRPr="0056765F">
              <w:rPr>
                <w:color w:val="000000"/>
                <w:sz w:val="22"/>
                <w:szCs w:val="22"/>
              </w:rPr>
              <w:t>$139.65</w:t>
            </w:r>
          </w:p>
        </w:tc>
        <w:tc>
          <w:tcPr>
            <w:tcW w:w="810" w:type="dxa"/>
            <w:vAlign w:val="center"/>
          </w:tcPr>
          <w:p w:rsidR="0056765F" w:rsidRPr="0056765F" w:rsidRDefault="0056765F" w:rsidP="00D5217D">
            <w:pPr>
              <w:jc w:val="center"/>
              <w:rPr>
                <w:color w:val="000000"/>
                <w:sz w:val="22"/>
                <w:szCs w:val="22"/>
              </w:rPr>
            </w:pPr>
            <w:r w:rsidRPr="0056765F">
              <w:rPr>
                <w:color w:val="000000"/>
                <w:sz w:val="22"/>
                <w:szCs w:val="22"/>
              </w:rPr>
              <w:t>$106.73</w:t>
            </w:r>
            <w:r w:rsidRPr="0056765F">
              <w:rPr>
                <w:b/>
                <w:color w:val="000000"/>
                <w:sz w:val="22"/>
                <w:szCs w:val="22"/>
              </w:rPr>
              <w:t>(I)</w:t>
            </w:r>
          </w:p>
        </w:tc>
        <w:tc>
          <w:tcPr>
            <w:tcW w:w="810" w:type="dxa"/>
            <w:vAlign w:val="center"/>
          </w:tcPr>
          <w:p w:rsidR="0056765F" w:rsidRPr="0056765F" w:rsidRDefault="0056765F" w:rsidP="00D5217D">
            <w:pPr>
              <w:jc w:val="center"/>
              <w:rPr>
                <w:color w:val="000000"/>
                <w:sz w:val="22"/>
                <w:szCs w:val="22"/>
              </w:rPr>
            </w:pPr>
            <w:r w:rsidRPr="0056765F">
              <w:rPr>
                <w:color w:val="000000"/>
                <w:sz w:val="22"/>
                <w:szCs w:val="22"/>
              </w:rPr>
              <w:t>$101.12</w:t>
            </w:r>
            <w:r w:rsidRPr="0056765F">
              <w:rPr>
                <w:b/>
                <w:color w:val="000000"/>
                <w:sz w:val="22"/>
                <w:szCs w:val="22"/>
              </w:rPr>
              <w:t>(I)</w:t>
            </w:r>
          </w:p>
        </w:tc>
        <w:tc>
          <w:tcPr>
            <w:tcW w:w="900" w:type="dxa"/>
            <w:vAlign w:val="center"/>
          </w:tcPr>
          <w:p w:rsidR="0056765F" w:rsidRPr="0056765F" w:rsidRDefault="0056765F" w:rsidP="00D5217D">
            <w:pPr>
              <w:jc w:val="center"/>
              <w:rPr>
                <w:color w:val="000000"/>
                <w:sz w:val="22"/>
                <w:szCs w:val="22"/>
              </w:rPr>
            </w:pPr>
            <w:r w:rsidRPr="0056765F">
              <w:rPr>
                <w:color w:val="000000"/>
                <w:sz w:val="22"/>
                <w:szCs w:val="22"/>
              </w:rPr>
              <w:t>$95.50</w:t>
            </w:r>
            <w:r w:rsidRPr="0056765F">
              <w:rPr>
                <w:b/>
                <w:color w:val="000000"/>
                <w:sz w:val="22"/>
                <w:szCs w:val="22"/>
              </w:rPr>
              <w:t>(I)</w:t>
            </w:r>
          </w:p>
        </w:tc>
        <w:tc>
          <w:tcPr>
            <w:tcW w:w="750" w:type="dxa"/>
            <w:vAlign w:val="center"/>
          </w:tcPr>
          <w:p w:rsidR="0056765F" w:rsidRPr="0056765F" w:rsidRDefault="0056765F" w:rsidP="00D5217D">
            <w:pPr>
              <w:jc w:val="center"/>
              <w:rPr>
                <w:color w:val="000000"/>
                <w:sz w:val="22"/>
                <w:szCs w:val="22"/>
              </w:rPr>
            </w:pPr>
            <w:r w:rsidRPr="0056765F">
              <w:rPr>
                <w:color w:val="000000"/>
                <w:sz w:val="22"/>
                <w:szCs w:val="22"/>
              </w:rPr>
              <w:t>$89.88</w:t>
            </w:r>
            <w:r w:rsidRPr="0056765F">
              <w:rPr>
                <w:b/>
                <w:color w:val="000000"/>
                <w:sz w:val="22"/>
                <w:szCs w:val="22"/>
              </w:rPr>
              <w:t>(I)</w:t>
            </w:r>
          </w:p>
        </w:tc>
      </w:tr>
      <w:tr w:rsidR="0056765F" w:rsidRPr="0056765F" w:rsidTr="00987E83">
        <w:trPr>
          <w:trHeight w:val="290"/>
        </w:trPr>
        <w:tc>
          <w:tcPr>
            <w:tcW w:w="2820" w:type="dxa"/>
            <w:vAlign w:val="center"/>
          </w:tcPr>
          <w:p w:rsidR="0056765F" w:rsidRPr="0056765F" w:rsidRDefault="0056765F" w:rsidP="00482278">
            <w:pPr>
              <w:tabs>
                <w:tab w:val="left" w:pos="375"/>
              </w:tabs>
              <w:rPr>
                <w:color w:val="000000"/>
                <w:sz w:val="22"/>
                <w:szCs w:val="22"/>
              </w:rPr>
            </w:pPr>
            <w:r w:rsidRPr="0056765F">
              <w:rPr>
                <w:color w:val="000000"/>
                <w:sz w:val="22"/>
                <w:szCs w:val="22"/>
              </w:rPr>
              <w:t>EarthLink Complete Voice Line Side Service Line Charge (per line)</w:t>
            </w:r>
          </w:p>
        </w:tc>
        <w:tc>
          <w:tcPr>
            <w:tcW w:w="1170" w:type="dxa"/>
            <w:vAlign w:val="center"/>
          </w:tcPr>
          <w:p w:rsidR="0056765F" w:rsidRPr="0056765F" w:rsidRDefault="0056765F" w:rsidP="00482278">
            <w:pPr>
              <w:jc w:val="center"/>
              <w:rPr>
                <w:color w:val="000000"/>
                <w:sz w:val="22"/>
                <w:szCs w:val="22"/>
              </w:rPr>
            </w:pPr>
            <w:r w:rsidRPr="0056765F">
              <w:rPr>
                <w:color w:val="000000"/>
                <w:sz w:val="22"/>
                <w:szCs w:val="22"/>
              </w:rPr>
              <w:t>$20.94</w:t>
            </w:r>
          </w:p>
        </w:tc>
        <w:tc>
          <w:tcPr>
            <w:tcW w:w="810" w:type="dxa"/>
            <w:vAlign w:val="center"/>
          </w:tcPr>
          <w:p w:rsidR="0056765F" w:rsidRPr="0056765F" w:rsidRDefault="0056765F" w:rsidP="00D5217D">
            <w:pPr>
              <w:jc w:val="center"/>
              <w:rPr>
                <w:color w:val="000000"/>
                <w:sz w:val="22"/>
                <w:szCs w:val="22"/>
              </w:rPr>
            </w:pPr>
            <w:r w:rsidRPr="0056765F">
              <w:rPr>
                <w:color w:val="000000"/>
                <w:sz w:val="22"/>
                <w:szCs w:val="22"/>
              </w:rPr>
              <w:t>$16.01</w:t>
            </w:r>
            <w:r w:rsidRPr="0056765F">
              <w:rPr>
                <w:b/>
                <w:color w:val="000000"/>
                <w:sz w:val="22"/>
                <w:szCs w:val="22"/>
              </w:rPr>
              <w:t>(I)</w:t>
            </w:r>
          </w:p>
        </w:tc>
        <w:tc>
          <w:tcPr>
            <w:tcW w:w="810" w:type="dxa"/>
            <w:vAlign w:val="center"/>
          </w:tcPr>
          <w:p w:rsidR="0056765F" w:rsidRPr="0056765F" w:rsidRDefault="0056765F" w:rsidP="00D5217D">
            <w:pPr>
              <w:jc w:val="center"/>
              <w:rPr>
                <w:color w:val="000000"/>
                <w:sz w:val="22"/>
                <w:szCs w:val="22"/>
              </w:rPr>
            </w:pPr>
            <w:r w:rsidRPr="0056765F">
              <w:rPr>
                <w:color w:val="000000"/>
                <w:sz w:val="22"/>
                <w:szCs w:val="22"/>
              </w:rPr>
              <w:t>$15.16</w:t>
            </w:r>
            <w:r w:rsidRPr="0056765F">
              <w:rPr>
                <w:b/>
                <w:color w:val="000000"/>
                <w:sz w:val="22"/>
                <w:szCs w:val="22"/>
              </w:rPr>
              <w:t>(I)</w:t>
            </w:r>
          </w:p>
        </w:tc>
        <w:tc>
          <w:tcPr>
            <w:tcW w:w="900" w:type="dxa"/>
            <w:vAlign w:val="center"/>
          </w:tcPr>
          <w:p w:rsidR="0056765F" w:rsidRPr="0056765F" w:rsidRDefault="0056765F" w:rsidP="00D5217D">
            <w:pPr>
              <w:jc w:val="center"/>
              <w:rPr>
                <w:color w:val="000000"/>
                <w:sz w:val="22"/>
                <w:szCs w:val="22"/>
              </w:rPr>
            </w:pPr>
            <w:r w:rsidRPr="0056765F">
              <w:rPr>
                <w:color w:val="000000"/>
                <w:sz w:val="22"/>
                <w:szCs w:val="22"/>
              </w:rPr>
              <w:t>$14.32</w:t>
            </w:r>
            <w:r w:rsidRPr="0056765F">
              <w:rPr>
                <w:b/>
                <w:color w:val="000000"/>
                <w:sz w:val="22"/>
                <w:szCs w:val="22"/>
              </w:rPr>
              <w:t>(I)</w:t>
            </w:r>
          </w:p>
        </w:tc>
        <w:tc>
          <w:tcPr>
            <w:tcW w:w="750" w:type="dxa"/>
            <w:vAlign w:val="center"/>
          </w:tcPr>
          <w:p w:rsidR="0056765F" w:rsidRPr="0056765F" w:rsidRDefault="0056765F" w:rsidP="00D5217D">
            <w:pPr>
              <w:jc w:val="center"/>
              <w:rPr>
                <w:color w:val="000000"/>
                <w:sz w:val="22"/>
                <w:szCs w:val="22"/>
              </w:rPr>
            </w:pPr>
            <w:r w:rsidRPr="0056765F">
              <w:rPr>
                <w:color w:val="000000"/>
                <w:sz w:val="22"/>
                <w:szCs w:val="22"/>
              </w:rPr>
              <w:t>$13.48</w:t>
            </w:r>
            <w:r w:rsidRPr="0056765F">
              <w:rPr>
                <w:b/>
                <w:color w:val="000000"/>
                <w:sz w:val="22"/>
                <w:szCs w:val="22"/>
              </w:rPr>
              <w:t>(I)</w:t>
            </w:r>
          </w:p>
        </w:tc>
      </w:tr>
    </w:tbl>
    <w:p w:rsidR="002539C6" w:rsidRPr="0056765F" w:rsidRDefault="002539C6" w:rsidP="00482278">
      <w:pPr>
        <w:rPr>
          <w:sz w:val="22"/>
          <w:szCs w:val="22"/>
        </w:rPr>
      </w:pPr>
    </w:p>
    <w:p w:rsidR="002539C6" w:rsidRPr="0056765F" w:rsidRDefault="002539C6" w:rsidP="00482278">
      <w:pPr>
        <w:ind w:left="2160"/>
        <w:jc w:val="both"/>
        <w:rPr>
          <w:sz w:val="22"/>
          <w:szCs w:val="22"/>
        </w:rPr>
      </w:pPr>
      <w:r w:rsidRPr="0056765F">
        <w:rPr>
          <w:sz w:val="22"/>
          <w:szCs w:val="22"/>
        </w:rPr>
        <w:t>See Section 4.1.2 for pricing associated with the Access Method element of this service.</w:t>
      </w:r>
    </w:p>
    <w:p w:rsidR="002539C6" w:rsidRPr="00BB2DBF" w:rsidRDefault="002539C6" w:rsidP="00482278">
      <w:pPr>
        <w:tabs>
          <w:tab w:val="right" w:pos="9360"/>
        </w:tabs>
        <w:jc w:val="both"/>
        <w:rPr>
          <w:szCs w:val="22"/>
        </w:rPr>
      </w:pPr>
    </w:p>
    <w:p w:rsidR="002539C6" w:rsidRPr="00BB2DBF" w:rsidRDefault="002539C6" w:rsidP="00482278">
      <w:pPr>
        <w:tabs>
          <w:tab w:val="right" w:pos="9360"/>
        </w:tabs>
        <w:rPr>
          <w:szCs w:val="22"/>
        </w:rPr>
      </w:pPr>
    </w:p>
    <w:p w:rsidR="002539C6" w:rsidRPr="00BB2DBF" w:rsidRDefault="002539C6" w:rsidP="00482278">
      <w:pPr>
        <w:tabs>
          <w:tab w:val="right" w:pos="9360"/>
        </w:tabs>
        <w:rPr>
          <w:b/>
          <w:szCs w:val="22"/>
        </w:rPr>
        <w:sectPr w:rsidR="002539C6" w:rsidRPr="00BB2DBF" w:rsidSect="00677109">
          <w:footerReference w:type="even" r:id="rId93"/>
          <w:footerReference w:type="default" r:id="rId94"/>
          <w:footerReference w:type="first" r:id="rId95"/>
          <w:footnotePr>
            <w:numFmt w:val="lowerLetter"/>
          </w:footnotePr>
          <w:endnotePr>
            <w:numFmt w:val="lowerLetter"/>
          </w:endnotePr>
          <w:pgSz w:w="12240" w:h="15840" w:code="1"/>
          <w:pgMar w:top="720" w:right="1440" w:bottom="432" w:left="1440" w:header="720" w:footer="720" w:gutter="0"/>
          <w:pgNumType w:start="1"/>
          <w:cols w:space="720"/>
        </w:sectPr>
      </w:pP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DB7587">
        <w:rPr>
          <w:b/>
          <w:sz w:val="22"/>
          <w:szCs w:val="22"/>
        </w:rPr>
        <w:lastRenderedPageBreak/>
        <w:t>EarthLink Business, LLC</w:t>
      </w:r>
      <w:r w:rsidRPr="00B31046">
        <w:rPr>
          <w:sz w:val="22"/>
          <w:szCs w:val="22"/>
        </w:rPr>
        <w:tab/>
      </w:r>
      <w:r>
        <w:rPr>
          <w:sz w:val="22"/>
          <w:szCs w:val="22"/>
        </w:rPr>
        <w:t>Utah Price List No. 1</w:t>
      </w: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B31046">
        <w:rPr>
          <w:sz w:val="22"/>
          <w:szCs w:val="22"/>
        </w:rPr>
        <w:t>1375 Peachtree Street, Level A</w:t>
      </w:r>
      <w:r w:rsidRPr="00B31046">
        <w:rPr>
          <w:sz w:val="22"/>
          <w:szCs w:val="22"/>
        </w:rPr>
        <w:tab/>
      </w:r>
      <w:r w:rsidR="003F1A72">
        <w:rPr>
          <w:sz w:val="22"/>
          <w:szCs w:val="22"/>
        </w:rPr>
        <w:t>1</w:t>
      </w:r>
      <w:r w:rsidR="003F1A72" w:rsidRPr="003F1A72">
        <w:rPr>
          <w:sz w:val="22"/>
          <w:szCs w:val="22"/>
          <w:vertAlign w:val="superscript"/>
        </w:rPr>
        <w:t>st</w:t>
      </w:r>
      <w:r w:rsidR="003F1A72">
        <w:rPr>
          <w:sz w:val="22"/>
          <w:szCs w:val="22"/>
        </w:rPr>
        <w:t xml:space="preserve"> Revised</w:t>
      </w:r>
      <w:r w:rsidRPr="00B31046">
        <w:rPr>
          <w:sz w:val="22"/>
          <w:szCs w:val="22"/>
        </w:rPr>
        <w:t xml:space="preserve"> </w:t>
      </w:r>
      <w:r w:rsidR="00DC23F9">
        <w:rPr>
          <w:sz w:val="22"/>
          <w:szCs w:val="22"/>
        </w:rPr>
        <w:t>Page 30</w:t>
      </w:r>
    </w:p>
    <w:p w:rsidR="00DB7587" w:rsidRPr="00B31046" w:rsidRDefault="00DB7587" w:rsidP="00482278">
      <w:pPr>
        <w:tabs>
          <w:tab w:val="right" w:pos="9360"/>
        </w:tabs>
        <w:rPr>
          <w:sz w:val="22"/>
          <w:szCs w:val="22"/>
        </w:rPr>
      </w:pPr>
      <w:r w:rsidRPr="00B31046">
        <w:rPr>
          <w:sz w:val="22"/>
          <w:szCs w:val="22"/>
        </w:rPr>
        <w:t>Atlanta, GA 30309</w:t>
      </w:r>
      <w:r w:rsidR="003F1A72">
        <w:rPr>
          <w:sz w:val="22"/>
          <w:szCs w:val="22"/>
        </w:rPr>
        <w:tab/>
        <w:t>Cancels Original Page 30</w:t>
      </w:r>
    </w:p>
    <w:p w:rsidR="00DB7587" w:rsidRPr="00B31046" w:rsidRDefault="00DB7587" w:rsidP="00482278">
      <w:pPr>
        <w:spacing w:line="240" w:lineRule="exact"/>
        <w:rPr>
          <w:sz w:val="22"/>
          <w:szCs w:val="22"/>
        </w:rPr>
      </w:pPr>
    </w:p>
    <w:p w:rsidR="003F1A72" w:rsidRDefault="003F1A72" w:rsidP="003F1A72">
      <w:pPr>
        <w:tabs>
          <w:tab w:val="right" w:pos="9360"/>
        </w:tabs>
        <w:rPr>
          <w:sz w:val="22"/>
          <w:szCs w:val="22"/>
        </w:rPr>
      </w:pPr>
      <w:r>
        <w:rPr>
          <w:sz w:val="22"/>
          <w:szCs w:val="22"/>
        </w:rPr>
        <w:t>Issued: March 19, 2015</w:t>
      </w:r>
      <w:r>
        <w:rPr>
          <w:sz w:val="22"/>
          <w:szCs w:val="22"/>
        </w:rPr>
        <w:tab/>
        <w:t>Effective: March 24, 2015</w:t>
      </w:r>
    </w:p>
    <w:p w:rsidR="00DB7587" w:rsidRPr="00B31046" w:rsidRDefault="00DB7587" w:rsidP="00482278">
      <w:pPr>
        <w:pStyle w:val="Header"/>
        <w:tabs>
          <w:tab w:val="clear" w:pos="4320"/>
          <w:tab w:val="clear" w:pos="8640"/>
          <w:tab w:val="right" w:pos="9360"/>
        </w:tabs>
        <w:jc w:val="center"/>
        <w:rPr>
          <w:rStyle w:val="PageNumber"/>
          <w:sz w:val="22"/>
          <w:szCs w:val="22"/>
        </w:rPr>
      </w:pPr>
    </w:p>
    <w:p w:rsidR="00DB7587" w:rsidRDefault="00DB7587" w:rsidP="00482278">
      <w:pPr>
        <w:pStyle w:val="Header"/>
        <w:pBdr>
          <w:bottom w:val="single" w:sz="6" w:space="1" w:color="auto"/>
        </w:pBdr>
        <w:tabs>
          <w:tab w:val="clear" w:pos="4320"/>
          <w:tab w:val="clear" w:pos="8640"/>
          <w:tab w:val="right" w:pos="9360"/>
        </w:tabs>
        <w:jc w:val="center"/>
        <w:rPr>
          <w:rStyle w:val="PageNumber"/>
          <w:sz w:val="22"/>
          <w:szCs w:val="22"/>
        </w:rPr>
      </w:pPr>
      <w:r w:rsidRPr="00B31046">
        <w:rPr>
          <w:rStyle w:val="PageNumber"/>
          <w:sz w:val="22"/>
          <w:szCs w:val="22"/>
        </w:rPr>
        <w:t>LOCAL TELECOMMUNICATIONS SERVICES PRICE LIST</w:t>
      </w:r>
    </w:p>
    <w:p w:rsidR="00DB7587" w:rsidRPr="00B31046" w:rsidRDefault="00DB7587" w:rsidP="00482278">
      <w:pPr>
        <w:pStyle w:val="Header"/>
        <w:tabs>
          <w:tab w:val="clear" w:pos="4320"/>
          <w:tab w:val="clear" w:pos="8640"/>
          <w:tab w:val="right" w:pos="9360"/>
        </w:tabs>
        <w:rPr>
          <w:rStyle w:val="PageNumber"/>
          <w:sz w:val="22"/>
          <w:szCs w:val="22"/>
        </w:rPr>
      </w:pPr>
    </w:p>
    <w:p w:rsidR="002539C6" w:rsidRPr="000233FF" w:rsidRDefault="002539C6" w:rsidP="00482278">
      <w:pPr>
        <w:jc w:val="center"/>
        <w:rPr>
          <w:szCs w:val="22"/>
        </w:rPr>
      </w:pPr>
      <w:r w:rsidRPr="002539C6">
        <w:rPr>
          <w:b/>
          <w:szCs w:val="22"/>
        </w:rPr>
        <w:t>SECTION 4 - EARTHLINK BUSINESS SERVICES, RATES AND CHARGES (CONT'D.)</w:t>
      </w:r>
    </w:p>
    <w:p w:rsidR="002539C6" w:rsidRPr="003F1A72" w:rsidRDefault="002539C6" w:rsidP="00482278">
      <w:pPr>
        <w:rPr>
          <w:sz w:val="22"/>
          <w:szCs w:val="22"/>
        </w:rPr>
      </w:pPr>
    </w:p>
    <w:p w:rsidR="002539C6" w:rsidRPr="003F1A72" w:rsidRDefault="002539C6" w:rsidP="00482278">
      <w:pPr>
        <w:rPr>
          <w:sz w:val="22"/>
          <w:szCs w:val="22"/>
        </w:rPr>
      </w:pPr>
      <w:r w:rsidRPr="003F1A72">
        <w:rPr>
          <w:sz w:val="22"/>
          <w:szCs w:val="22"/>
        </w:rPr>
        <w:t>4.1</w:t>
      </w:r>
      <w:r w:rsidRPr="003F1A72">
        <w:rPr>
          <w:sz w:val="22"/>
          <w:szCs w:val="22"/>
        </w:rPr>
        <w:tab/>
        <w:t>EarthLink Complete Voice Services (Cont’d.)</w:t>
      </w:r>
    </w:p>
    <w:p w:rsidR="002539C6" w:rsidRPr="003F1A72" w:rsidRDefault="002539C6" w:rsidP="00482278">
      <w:pPr>
        <w:rPr>
          <w:sz w:val="22"/>
          <w:szCs w:val="22"/>
        </w:rPr>
      </w:pPr>
    </w:p>
    <w:p w:rsidR="002539C6" w:rsidRPr="003F1A72" w:rsidRDefault="002539C6" w:rsidP="00482278">
      <w:pPr>
        <w:widowControl w:val="0"/>
        <w:ind w:left="1440" w:hanging="720"/>
        <w:rPr>
          <w:sz w:val="22"/>
          <w:szCs w:val="22"/>
        </w:rPr>
      </w:pPr>
      <w:r w:rsidRPr="003F1A72">
        <w:rPr>
          <w:sz w:val="22"/>
          <w:szCs w:val="22"/>
        </w:rPr>
        <w:t>4.1.1</w:t>
      </w:r>
      <w:r w:rsidRPr="003F1A72">
        <w:rPr>
          <w:sz w:val="22"/>
          <w:szCs w:val="22"/>
        </w:rPr>
        <w:tab/>
        <w:t>Service Packages (Cont’d.)</w:t>
      </w:r>
    </w:p>
    <w:p w:rsidR="002539C6" w:rsidRPr="003F1A72" w:rsidRDefault="002539C6" w:rsidP="00482278">
      <w:pPr>
        <w:rPr>
          <w:sz w:val="22"/>
          <w:szCs w:val="22"/>
        </w:rPr>
      </w:pPr>
    </w:p>
    <w:p w:rsidR="002539C6" w:rsidRPr="003F1A72" w:rsidRDefault="002539C6" w:rsidP="00EA407B">
      <w:pPr>
        <w:widowControl w:val="0"/>
        <w:ind w:left="2160" w:hanging="720"/>
        <w:jc w:val="both"/>
        <w:outlineLvl w:val="3"/>
        <w:rPr>
          <w:sz w:val="22"/>
          <w:szCs w:val="22"/>
        </w:rPr>
      </w:pPr>
      <w:r w:rsidRPr="003F1A72">
        <w:rPr>
          <w:sz w:val="22"/>
          <w:szCs w:val="22"/>
        </w:rPr>
        <w:t>B.</w:t>
      </w:r>
      <w:r w:rsidRPr="003F1A72">
        <w:rPr>
          <w:sz w:val="22"/>
          <w:szCs w:val="22"/>
        </w:rPr>
        <w:tab/>
        <w:t>Hosted Service Bundle</w:t>
      </w:r>
    </w:p>
    <w:p w:rsidR="002539C6" w:rsidRPr="003F1A72" w:rsidRDefault="002539C6" w:rsidP="00482278">
      <w:pPr>
        <w:jc w:val="both"/>
        <w:rPr>
          <w:sz w:val="22"/>
          <w:szCs w:val="22"/>
        </w:rPr>
      </w:pPr>
    </w:p>
    <w:p w:rsidR="002539C6" w:rsidRPr="003F1A72" w:rsidRDefault="002539C6" w:rsidP="00482278">
      <w:pPr>
        <w:ind w:left="2160"/>
        <w:jc w:val="both"/>
        <w:rPr>
          <w:sz w:val="22"/>
          <w:szCs w:val="22"/>
        </w:rPr>
      </w:pPr>
      <w:r w:rsidRPr="003F1A72">
        <w:rPr>
          <w:sz w:val="22"/>
          <w:szCs w:val="22"/>
        </w:rPr>
        <w:t>Hosted Service Bundle is a hosted PBX service that provides network based voice and data connectivity. The features and services in the network interact with compatible equipment at the Customer premises to deliver the service package end user features*</w:t>
      </w:r>
      <w:r w:rsidR="00ED7B37" w:rsidRPr="003F1A72">
        <w:rPr>
          <w:sz w:val="22"/>
          <w:szCs w:val="22"/>
        </w:rPr>
        <w:t xml:space="preserve">. </w:t>
      </w:r>
      <w:r w:rsidRPr="003F1A72">
        <w:rPr>
          <w:sz w:val="22"/>
          <w:szCs w:val="22"/>
        </w:rPr>
        <w:t>Access Method must be added to the Hosted Voice Service package; Access Methods utilized to deliver Hosted Service Bundle service include DSL, T-1, bonded T-1 and Ethernet.</w:t>
      </w:r>
    </w:p>
    <w:p w:rsidR="002539C6" w:rsidRPr="003F1A72" w:rsidRDefault="002539C6" w:rsidP="00482278">
      <w:pPr>
        <w:jc w:val="both"/>
        <w:rPr>
          <w:sz w:val="22"/>
          <w:szCs w:val="22"/>
        </w:rPr>
      </w:pPr>
    </w:p>
    <w:tbl>
      <w:tblPr>
        <w:tblW w:w="7274" w:type="dxa"/>
        <w:tblInd w:w="2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040"/>
        <w:gridCol w:w="1326"/>
        <w:gridCol w:w="1008"/>
        <w:gridCol w:w="1008"/>
        <w:gridCol w:w="946"/>
        <w:gridCol w:w="946"/>
      </w:tblGrid>
      <w:tr w:rsidR="00282FC9" w:rsidRPr="003F1A72" w:rsidTr="00987E83">
        <w:trPr>
          <w:trHeight w:val="305"/>
        </w:trPr>
        <w:tc>
          <w:tcPr>
            <w:tcW w:w="2114" w:type="dxa"/>
            <w:vAlign w:val="bottom"/>
          </w:tcPr>
          <w:p w:rsidR="00282FC9" w:rsidRPr="003F1A72" w:rsidRDefault="00282FC9" w:rsidP="00482278">
            <w:pPr>
              <w:jc w:val="center"/>
              <w:rPr>
                <w:color w:val="000000"/>
                <w:sz w:val="22"/>
                <w:szCs w:val="22"/>
              </w:rPr>
            </w:pPr>
            <w:r w:rsidRPr="003F1A72">
              <w:rPr>
                <w:color w:val="000000"/>
                <w:sz w:val="22"/>
                <w:szCs w:val="22"/>
              </w:rPr>
              <w:t>Monthly Recurring Charges</w:t>
            </w:r>
          </w:p>
        </w:tc>
        <w:tc>
          <w:tcPr>
            <w:tcW w:w="1364" w:type="dxa"/>
          </w:tcPr>
          <w:p w:rsidR="00282FC9" w:rsidRPr="003F1A72" w:rsidRDefault="00282FC9" w:rsidP="00482278">
            <w:pPr>
              <w:jc w:val="center"/>
              <w:rPr>
                <w:color w:val="000000"/>
                <w:sz w:val="22"/>
                <w:szCs w:val="22"/>
              </w:rPr>
            </w:pPr>
            <w:r w:rsidRPr="003F1A72">
              <w:rPr>
                <w:color w:val="000000"/>
                <w:sz w:val="22"/>
                <w:szCs w:val="22"/>
              </w:rPr>
              <w:t>Month</w:t>
            </w:r>
          </w:p>
          <w:p w:rsidR="00282FC9" w:rsidRPr="003F1A72" w:rsidRDefault="00282FC9" w:rsidP="00482278">
            <w:pPr>
              <w:jc w:val="center"/>
              <w:rPr>
                <w:color w:val="000000"/>
                <w:sz w:val="22"/>
                <w:szCs w:val="22"/>
              </w:rPr>
            </w:pPr>
            <w:r w:rsidRPr="003F1A72">
              <w:rPr>
                <w:color w:val="000000"/>
                <w:sz w:val="22"/>
                <w:szCs w:val="22"/>
              </w:rPr>
              <w:t>-</w:t>
            </w:r>
            <w:r w:rsidR="00ED7B37" w:rsidRPr="003F1A72">
              <w:rPr>
                <w:color w:val="000000"/>
                <w:sz w:val="22"/>
                <w:szCs w:val="22"/>
              </w:rPr>
              <w:t>t</w:t>
            </w:r>
            <w:r w:rsidRPr="003F1A72">
              <w:rPr>
                <w:color w:val="000000"/>
                <w:sz w:val="22"/>
                <w:szCs w:val="22"/>
              </w:rPr>
              <w:t>o-</w:t>
            </w:r>
          </w:p>
          <w:p w:rsidR="00282FC9" w:rsidRPr="003F1A72" w:rsidRDefault="00282FC9" w:rsidP="00482278">
            <w:pPr>
              <w:jc w:val="center"/>
              <w:rPr>
                <w:color w:val="000000"/>
                <w:sz w:val="22"/>
                <w:szCs w:val="22"/>
              </w:rPr>
            </w:pPr>
            <w:r w:rsidRPr="003F1A72">
              <w:rPr>
                <w:color w:val="000000"/>
                <w:sz w:val="22"/>
                <w:szCs w:val="22"/>
              </w:rPr>
              <w:t>Month</w:t>
            </w:r>
          </w:p>
        </w:tc>
        <w:tc>
          <w:tcPr>
            <w:tcW w:w="949" w:type="dxa"/>
            <w:vAlign w:val="bottom"/>
          </w:tcPr>
          <w:p w:rsidR="00282FC9" w:rsidRPr="003F1A72" w:rsidRDefault="00282FC9" w:rsidP="00482278">
            <w:pPr>
              <w:jc w:val="center"/>
              <w:rPr>
                <w:color w:val="000000"/>
                <w:sz w:val="22"/>
                <w:szCs w:val="22"/>
              </w:rPr>
            </w:pPr>
            <w:r w:rsidRPr="003F1A72">
              <w:rPr>
                <w:color w:val="000000"/>
                <w:sz w:val="22"/>
                <w:szCs w:val="22"/>
              </w:rPr>
              <w:t>2 Year Term</w:t>
            </w:r>
          </w:p>
        </w:tc>
        <w:tc>
          <w:tcPr>
            <w:tcW w:w="949" w:type="dxa"/>
            <w:vAlign w:val="bottom"/>
          </w:tcPr>
          <w:p w:rsidR="00282FC9" w:rsidRPr="003F1A72" w:rsidRDefault="00282FC9" w:rsidP="00482278">
            <w:pPr>
              <w:jc w:val="center"/>
              <w:rPr>
                <w:color w:val="000000"/>
                <w:sz w:val="22"/>
                <w:szCs w:val="22"/>
              </w:rPr>
            </w:pPr>
            <w:r w:rsidRPr="003F1A72">
              <w:rPr>
                <w:color w:val="000000"/>
                <w:sz w:val="22"/>
                <w:szCs w:val="22"/>
              </w:rPr>
              <w:t>3 Year Term</w:t>
            </w:r>
          </w:p>
        </w:tc>
        <w:tc>
          <w:tcPr>
            <w:tcW w:w="949" w:type="dxa"/>
            <w:vAlign w:val="bottom"/>
          </w:tcPr>
          <w:p w:rsidR="00282FC9" w:rsidRPr="003F1A72" w:rsidRDefault="00282FC9" w:rsidP="00482278">
            <w:pPr>
              <w:jc w:val="center"/>
              <w:rPr>
                <w:color w:val="000000"/>
                <w:sz w:val="22"/>
                <w:szCs w:val="22"/>
              </w:rPr>
            </w:pPr>
            <w:r w:rsidRPr="003F1A72">
              <w:rPr>
                <w:color w:val="000000"/>
                <w:sz w:val="22"/>
                <w:szCs w:val="22"/>
              </w:rPr>
              <w:t>4 Year Term</w:t>
            </w:r>
          </w:p>
        </w:tc>
        <w:tc>
          <w:tcPr>
            <w:tcW w:w="949" w:type="dxa"/>
            <w:vAlign w:val="bottom"/>
          </w:tcPr>
          <w:p w:rsidR="00282FC9" w:rsidRPr="003F1A72" w:rsidRDefault="00282FC9" w:rsidP="00482278">
            <w:pPr>
              <w:jc w:val="center"/>
              <w:rPr>
                <w:color w:val="000000"/>
                <w:sz w:val="22"/>
                <w:szCs w:val="22"/>
              </w:rPr>
            </w:pPr>
            <w:r w:rsidRPr="003F1A72">
              <w:rPr>
                <w:color w:val="000000"/>
                <w:sz w:val="22"/>
                <w:szCs w:val="22"/>
              </w:rPr>
              <w:t>5 Year Term</w:t>
            </w:r>
          </w:p>
        </w:tc>
      </w:tr>
      <w:tr w:rsidR="003F1A72" w:rsidRPr="003F1A72" w:rsidTr="00987E83">
        <w:trPr>
          <w:trHeight w:val="290"/>
        </w:trPr>
        <w:tc>
          <w:tcPr>
            <w:tcW w:w="2114" w:type="dxa"/>
            <w:vAlign w:val="center"/>
          </w:tcPr>
          <w:p w:rsidR="003F1A72" w:rsidRPr="003F1A72" w:rsidRDefault="003F1A72" w:rsidP="00482278">
            <w:pPr>
              <w:tabs>
                <w:tab w:val="left" w:pos="330"/>
              </w:tabs>
              <w:rPr>
                <w:color w:val="000000"/>
                <w:sz w:val="22"/>
                <w:szCs w:val="22"/>
              </w:rPr>
            </w:pPr>
            <w:r w:rsidRPr="003F1A72">
              <w:rPr>
                <w:color w:val="000000"/>
                <w:sz w:val="22"/>
                <w:szCs w:val="22"/>
              </w:rPr>
              <w:t xml:space="preserve">EarthLink Complete Voice Hosted Service Bundle </w:t>
            </w:r>
          </w:p>
          <w:p w:rsidR="003F1A72" w:rsidRPr="003F1A72" w:rsidRDefault="003F1A72" w:rsidP="00482278">
            <w:pPr>
              <w:tabs>
                <w:tab w:val="left" w:pos="330"/>
              </w:tabs>
              <w:rPr>
                <w:color w:val="000000"/>
                <w:sz w:val="22"/>
                <w:szCs w:val="22"/>
                <w:highlight w:val="yellow"/>
              </w:rPr>
            </w:pPr>
            <w:r w:rsidRPr="003F1A72">
              <w:rPr>
                <w:color w:val="000000"/>
                <w:sz w:val="22"/>
                <w:szCs w:val="22"/>
              </w:rPr>
              <w:t>(per service package)</w:t>
            </w:r>
          </w:p>
        </w:tc>
        <w:tc>
          <w:tcPr>
            <w:tcW w:w="1364" w:type="dxa"/>
            <w:vAlign w:val="center"/>
          </w:tcPr>
          <w:p w:rsidR="003F1A72" w:rsidRPr="003F1A72" w:rsidRDefault="003F1A72" w:rsidP="00482278">
            <w:pPr>
              <w:jc w:val="center"/>
              <w:rPr>
                <w:color w:val="000000"/>
                <w:sz w:val="22"/>
                <w:szCs w:val="22"/>
              </w:rPr>
            </w:pPr>
            <w:r w:rsidRPr="003F1A72">
              <w:rPr>
                <w:color w:val="000000"/>
                <w:sz w:val="22"/>
                <w:szCs w:val="22"/>
              </w:rPr>
              <w:t>$139.65</w:t>
            </w:r>
          </w:p>
        </w:tc>
        <w:tc>
          <w:tcPr>
            <w:tcW w:w="949" w:type="dxa"/>
            <w:vAlign w:val="center"/>
          </w:tcPr>
          <w:p w:rsidR="003F1A72" w:rsidRPr="003F1A72" w:rsidRDefault="003F1A72" w:rsidP="00D5217D">
            <w:pPr>
              <w:jc w:val="center"/>
              <w:rPr>
                <w:color w:val="000000"/>
                <w:sz w:val="22"/>
                <w:szCs w:val="22"/>
              </w:rPr>
            </w:pPr>
            <w:r w:rsidRPr="003F1A72">
              <w:rPr>
                <w:color w:val="000000"/>
                <w:sz w:val="22"/>
                <w:szCs w:val="22"/>
              </w:rPr>
              <w:t>$106.73</w:t>
            </w:r>
            <w:r w:rsidRPr="003F1A72">
              <w:rPr>
                <w:b/>
                <w:color w:val="000000"/>
                <w:sz w:val="22"/>
                <w:szCs w:val="22"/>
              </w:rPr>
              <w:t>(I)</w:t>
            </w:r>
          </w:p>
        </w:tc>
        <w:tc>
          <w:tcPr>
            <w:tcW w:w="949" w:type="dxa"/>
            <w:vAlign w:val="center"/>
          </w:tcPr>
          <w:p w:rsidR="003F1A72" w:rsidRPr="003F1A72" w:rsidRDefault="003F1A72" w:rsidP="00D5217D">
            <w:pPr>
              <w:jc w:val="center"/>
              <w:rPr>
                <w:color w:val="000000"/>
                <w:sz w:val="22"/>
                <w:szCs w:val="22"/>
              </w:rPr>
            </w:pPr>
            <w:r w:rsidRPr="003F1A72">
              <w:rPr>
                <w:color w:val="000000"/>
                <w:sz w:val="22"/>
                <w:szCs w:val="22"/>
              </w:rPr>
              <w:t>$101.12</w:t>
            </w:r>
            <w:r w:rsidRPr="003F1A72">
              <w:rPr>
                <w:b/>
                <w:color w:val="000000"/>
                <w:sz w:val="22"/>
                <w:szCs w:val="22"/>
              </w:rPr>
              <w:t>(I)</w:t>
            </w:r>
          </w:p>
        </w:tc>
        <w:tc>
          <w:tcPr>
            <w:tcW w:w="949" w:type="dxa"/>
            <w:vAlign w:val="center"/>
          </w:tcPr>
          <w:p w:rsidR="003F1A72" w:rsidRPr="003F1A72" w:rsidRDefault="003F1A72" w:rsidP="00D5217D">
            <w:pPr>
              <w:jc w:val="center"/>
              <w:rPr>
                <w:color w:val="000000"/>
                <w:sz w:val="22"/>
                <w:szCs w:val="22"/>
              </w:rPr>
            </w:pPr>
            <w:r w:rsidRPr="003F1A72">
              <w:rPr>
                <w:color w:val="000000"/>
                <w:sz w:val="22"/>
                <w:szCs w:val="22"/>
              </w:rPr>
              <w:t>$95.50</w:t>
            </w:r>
            <w:r w:rsidRPr="003F1A72">
              <w:rPr>
                <w:b/>
                <w:color w:val="000000"/>
                <w:sz w:val="22"/>
                <w:szCs w:val="22"/>
              </w:rPr>
              <w:t>(I)</w:t>
            </w:r>
          </w:p>
        </w:tc>
        <w:tc>
          <w:tcPr>
            <w:tcW w:w="949" w:type="dxa"/>
            <w:vAlign w:val="center"/>
          </w:tcPr>
          <w:p w:rsidR="003F1A72" w:rsidRPr="003F1A72" w:rsidRDefault="003F1A72" w:rsidP="00D5217D">
            <w:pPr>
              <w:jc w:val="center"/>
              <w:rPr>
                <w:color w:val="000000"/>
                <w:sz w:val="22"/>
                <w:szCs w:val="22"/>
              </w:rPr>
            </w:pPr>
            <w:r w:rsidRPr="003F1A72">
              <w:rPr>
                <w:color w:val="000000"/>
                <w:sz w:val="22"/>
                <w:szCs w:val="22"/>
              </w:rPr>
              <w:t>$89.88</w:t>
            </w:r>
            <w:r w:rsidRPr="003F1A72">
              <w:rPr>
                <w:b/>
                <w:color w:val="000000"/>
                <w:sz w:val="22"/>
                <w:szCs w:val="22"/>
              </w:rPr>
              <w:t>(I)</w:t>
            </w:r>
          </w:p>
        </w:tc>
      </w:tr>
    </w:tbl>
    <w:p w:rsidR="002539C6" w:rsidRPr="003F1A72" w:rsidRDefault="002539C6" w:rsidP="00482278">
      <w:pPr>
        <w:rPr>
          <w:sz w:val="22"/>
          <w:szCs w:val="22"/>
        </w:rPr>
      </w:pPr>
    </w:p>
    <w:p w:rsidR="002539C6" w:rsidRPr="003F1A72" w:rsidRDefault="002539C6" w:rsidP="00482278">
      <w:pPr>
        <w:ind w:left="2160"/>
        <w:jc w:val="both"/>
        <w:rPr>
          <w:sz w:val="22"/>
          <w:szCs w:val="22"/>
        </w:rPr>
      </w:pPr>
      <w:r w:rsidRPr="003F1A72">
        <w:rPr>
          <w:sz w:val="22"/>
          <w:szCs w:val="22"/>
        </w:rPr>
        <w:t>See Section 4.1.2 for pricing associated with the Access Method element of this service.</w:t>
      </w:r>
    </w:p>
    <w:p w:rsidR="002539C6" w:rsidRPr="003F1A72" w:rsidRDefault="002539C6" w:rsidP="00482278">
      <w:pPr>
        <w:tabs>
          <w:tab w:val="right" w:pos="9360"/>
        </w:tabs>
        <w:rPr>
          <w:sz w:val="22"/>
          <w:szCs w:val="22"/>
        </w:rPr>
      </w:pPr>
    </w:p>
    <w:p w:rsidR="002539C6" w:rsidRPr="003F1A72" w:rsidRDefault="002539C6" w:rsidP="00482278">
      <w:pPr>
        <w:tabs>
          <w:tab w:val="right" w:pos="9360"/>
        </w:tabs>
        <w:rPr>
          <w:sz w:val="22"/>
          <w:szCs w:val="22"/>
        </w:rPr>
      </w:pPr>
    </w:p>
    <w:p w:rsidR="002539C6" w:rsidRPr="003F1A72" w:rsidRDefault="002539C6" w:rsidP="00482278">
      <w:pPr>
        <w:tabs>
          <w:tab w:val="right" w:pos="9360"/>
        </w:tabs>
        <w:rPr>
          <w:sz w:val="22"/>
          <w:szCs w:val="22"/>
        </w:rPr>
      </w:pPr>
    </w:p>
    <w:p w:rsidR="002539C6" w:rsidRPr="003F1A72" w:rsidRDefault="002539C6" w:rsidP="00482278">
      <w:pPr>
        <w:tabs>
          <w:tab w:val="right" w:pos="9360"/>
        </w:tabs>
        <w:rPr>
          <w:sz w:val="22"/>
          <w:szCs w:val="22"/>
        </w:rPr>
      </w:pPr>
    </w:p>
    <w:p w:rsidR="002539C6" w:rsidRPr="003F1A72" w:rsidRDefault="002539C6" w:rsidP="00482278">
      <w:pPr>
        <w:tabs>
          <w:tab w:val="right" w:pos="9360"/>
        </w:tabs>
        <w:rPr>
          <w:sz w:val="22"/>
          <w:szCs w:val="22"/>
        </w:rPr>
      </w:pPr>
    </w:p>
    <w:p w:rsidR="002539C6" w:rsidRPr="003F1A72" w:rsidRDefault="002539C6" w:rsidP="00482278">
      <w:pPr>
        <w:tabs>
          <w:tab w:val="right" w:pos="9360"/>
        </w:tabs>
        <w:rPr>
          <w:sz w:val="22"/>
          <w:szCs w:val="22"/>
        </w:rPr>
      </w:pPr>
    </w:p>
    <w:p w:rsidR="002539C6" w:rsidRPr="003F1A72" w:rsidRDefault="002539C6" w:rsidP="00482278">
      <w:pPr>
        <w:tabs>
          <w:tab w:val="right" w:pos="9360"/>
        </w:tabs>
        <w:rPr>
          <w:sz w:val="22"/>
          <w:szCs w:val="22"/>
        </w:rPr>
      </w:pPr>
    </w:p>
    <w:p w:rsidR="002539C6" w:rsidRPr="003F1A72" w:rsidRDefault="002539C6" w:rsidP="00482278">
      <w:pPr>
        <w:tabs>
          <w:tab w:val="right" w:pos="9360"/>
        </w:tabs>
        <w:rPr>
          <w:sz w:val="22"/>
          <w:szCs w:val="22"/>
        </w:rPr>
      </w:pPr>
    </w:p>
    <w:p w:rsidR="002539C6" w:rsidRPr="003F1A72" w:rsidRDefault="002539C6" w:rsidP="00482278">
      <w:pPr>
        <w:tabs>
          <w:tab w:val="right" w:pos="9360"/>
        </w:tabs>
        <w:rPr>
          <w:sz w:val="22"/>
          <w:szCs w:val="22"/>
        </w:rPr>
      </w:pPr>
    </w:p>
    <w:p w:rsidR="002539C6" w:rsidRPr="003F1A72" w:rsidRDefault="002539C6" w:rsidP="00482278">
      <w:pPr>
        <w:tabs>
          <w:tab w:val="right" w:pos="9360"/>
        </w:tabs>
        <w:rPr>
          <w:sz w:val="22"/>
          <w:szCs w:val="22"/>
        </w:rPr>
      </w:pPr>
    </w:p>
    <w:p w:rsidR="002539C6" w:rsidRPr="003F1A72" w:rsidRDefault="002539C6" w:rsidP="00482278">
      <w:pPr>
        <w:tabs>
          <w:tab w:val="right" w:pos="9360"/>
        </w:tabs>
        <w:rPr>
          <w:sz w:val="22"/>
          <w:szCs w:val="22"/>
        </w:rPr>
      </w:pPr>
    </w:p>
    <w:p w:rsidR="002539C6" w:rsidRPr="003F1A72" w:rsidRDefault="002539C6" w:rsidP="00482278">
      <w:pPr>
        <w:tabs>
          <w:tab w:val="right" w:pos="9360"/>
        </w:tabs>
        <w:rPr>
          <w:sz w:val="22"/>
          <w:szCs w:val="22"/>
        </w:rPr>
      </w:pPr>
    </w:p>
    <w:p w:rsidR="002539C6" w:rsidRPr="003F1A72" w:rsidRDefault="002539C6" w:rsidP="00482278">
      <w:pPr>
        <w:tabs>
          <w:tab w:val="right" w:pos="9360"/>
        </w:tabs>
        <w:rPr>
          <w:sz w:val="22"/>
          <w:szCs w:val="22"/>
        </w:rPr>
      </w:pPr>
      <w:r w:rsidRPr="003F1A72">
        <w:rPr>
          <w:sz w:val="22"/>
          <w:szCs w:val="22"/>
        </w:rPr>
        <w:t>* - Hosted Service Bundle service package end user features are unregulated IP-based services.</w:t>
      </w:r>
    </w:p>
    <w:p w:rsidR="002539C6" w:rsidRPr="003F1A72" w:rsidRDefault="002539C6" w:rsidP="00482278">
      <w:pPr>
        <w:tabs>
          <w:tab w:val="right" w:pos="9360"/>
        </w:tabs>
        <w:rPr>
          <w:sz w:val="22"/>
          <w:szCs w:val="22"/>
        </w:rPr>
      </w:pPr>
    </w:p>
    <w:p w:rsidR="002539C6" w:rsidRPr="00BB2DBF" w:rsidRDefault="002539C6" w:rsidP="00482278">
      <w:pPr>
        <w:tabs>
          <w:tab w:val="right" w:pos="9360"/>
        </w:tabs>
        <w:rPr>
          <w:b/>
          <w:szCs w:val="22"/>
        </w:rPr>
        <w:sectPr w:rsidR="002539C6" w:rsidRPr="00BB2DBF" w:rsidSect="00677109">
          <w:footerReference w:type="even" r:id="rId96"/>
          <w:footerReference w:type="default" r:id="rId97"/>
          <w:footerReference w:type="first" r:id="rId98"/>
          <w:footnotePr>
            <w:numFmt w:val="lowerLetter"/>
          </w:footnotePr>
          <w:endnotePr>
            <w:numFmt w:val="lowerLetter"/>
          </w:endnotePr>
          <w:pgSz w:w="12240" w:h="15840" w:code="1"/>
          <w:pgMar w:top="720" w:right="1440" w:bottom="432" w:left="1440" w:header="720" w:footer="720" w:gutter="0"/>
          <w:pgNumType w:start="1"/>
          <w:cols w:space="720"/>
        </w:sectPr>
      </w:pP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DB7587">
        <w:rPr>
          <w:b/>
          <w:sz w:val="22"/>
          <w:szCs w:val="22"/>
        </w:rPr>
        <w:lastRenderedPageBreak/>
        <w:t>EarthLink Business, LLC</w:t>
      </w:r>
      <w:r w:rsidRPr="00B31046">
        <w:rPr>
          <w:sz w:val="22"/>
          <w:szCs w:val="22"/>
        </w:rPr>
        <w:tab/>
      </w:r>
      <w:r>
        <w:rPr>
          <w:sz w:val="22"/>
          <w:szCs w:val="22"/>
        </w:rPr>
        <w:t>Utah Price List No. 1</w:t>
      </w: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B31046">
        <w:rPr>
          <w:sz w:val="22"/>
          <w:szCs w:val="22"/>
        </w:rPr>
        <w:t>1375 Peachtree Street, Level A</w:t>
      </w:r>
      <w:r w:rsidRPr="00B31046">
        <w:rPr>
          <w:sz w:val="22"/>
          <w:szCs w:val="22"/>
        </w:rPr>
        <w:tab/>
      </w:r>
      <w:r w:rsidR="008302DC">
        <w:rPr>
          <w:sz w:val="22"/>
          <w:szCs w:val="22"/>
        </w:rPr>
        <w:t>1</w:t>
      </w:r>
      <w:r w:rsidR="008302DC" w:rsidRPr="008302DC">
        <w:rPr>
          <w:sz w:val="22"/>
          <w:szCs w:val="22"/>
          <w:vertAlign w:val="superscript"/>
        </w:rPr>
        <w:t>st</w:t>
      </w:r>
      <w:r w:rsidR="008302DC">
        <w:rPr>
          <w:sz w:val="22"/>
          <w:szCs w:val="22"/>
        </w:rPr>
        <w:t xml:space="preserve"> Revised</w:t>
      </w:r>
      <w:r w:rsidRPr="00B31046">
        <w:rPr>
          <w:sz w:val="22"/>
          <w:szCs w:val="22"/>
        </w:rPr>
        <w:t xml:space="preserve"> </w:t>
      </w:r>
      <w:r w:rsidR="00DC23F9">
        <w:rPr>
          <w:sz w:val="22"/>
          <w:szCs w:val="22"/>
        </w:rPr>
        <w:t>Page 31</w:t>
      </w:r>
    </w:p>
    <w:p w:rsidR="00DB7587" w:rsidRPr="00B31046" w:rsidRDefault="00DB7587" w:rsidP="00482278">
      <w:pPr>
        <w:tabs>
          <w:tab w:val="right" w:pos="9360"/>
        </w:tabs>
        <w:rPr>
          <w:sz w:val="22"/>
          <w:szCs w:val="22"/>
        </w:rPr>
      </w:pPr>
      <w:r w:rsidRPr="00B31046">
        <w:rPr>
          <w:sz w:val="22"/>
          <w:szCs w:val="22"/>
        </w:rPr>
        <w:t>Atlanta, GA 30309</w:t>
      </w:r>
      <w:r w:rsidR="00D5217D">
        <w:rPr>
          <w:sz w:val="22"/>
          <w:szCs w:val="22"/>
        </w:rPr>
        <w:tab/>
        <w:t>Cancels Original Page 31</w:t>
      </w:r>
    </w:p>
    <w:p w:rsidR="00DB7587" w:rsidRPr="00B31046" w:rsidRDefault="00DB7587" w:rsidP="00482278">
      <w:pPr>
        <w:spacing w:line="240" w:lineRule="exact"/>
        <w:rPr>
          <w:sz w:val="22"/>
          <w:szCs w:val="22"/>
        </w:rPr>
      </w:pPr>
    </w:p>
    <w:p w:rsidR="00D5217D" w:rsidRDefault="00D5217D" w:rsidP="00D5217D">
      <w:pPr>
        <w:tabs>
          <w:tab w:val="right" w:pos="9360"/>
        </w:tabs>
        <w:rPr>
          <w:sz w:val="22"/>
          <w:szCs w:val="22"/>
        </w:rPr>
      </w:pPr>
      <w:r>
        <w:rPr>
          <w:sz w:val="22"/>
          <w:szCs w:val="22"/>
        </w:rPr>
        <w:t>Issued: March 19, 2015</w:t>
      </w:r>
      <w:r>
        <w:rPr>
          <w:sz w:val="22"/>
          <w:szCs w:val="22"/>
        </w:rPr>
        <w:tab/>
        <w:t>Effective: March 24, 2015</w:t>
      </w:r>
    </w:p>
    <w:p w:rsidR="00DB7587" w:rsidRPr="00B31046" w:rsidRDefault="00DB7587" w:rsidP="00482278">
      <w:pPr>
        <w:pStyle w:val="Header"/>
        <w:tabs>
          <w:tab w:val="clear" w:pos="4320"/>
          <w:tab w:val="clear" w:pos="8640"/>
          <w:tab w:val="right" w:pos="9360"/>
        </w:tabs>
        <w:jc w:val="center"/>
        <w:rPr>
          <w:rStyle w:val="PageNumber"/>
          <w:sz w:val="22"/>
          <w:szCs w:val="22"/>
        </w:rPr>
      </w:pPr>
    </w:p>
    <w:p w:rsidR="00DB7587" w:rsidRDefault="00DB7587" w:rsidP="00482278">
      <w:pPr>
        <w:pStyle w:val="Header"/>
        <w:pBdr>
          <w:bottom w:val="single" w:sz="6" w:space="1" w:color="auto"/>
        </w:pBdr>
        <w:tabs>
          <w:tab w:val="clear" w:pos="4320"/>
          <w:tab w:val="clear" w:pos="8640"/>
          <w:tab w:val="right" w:pos="9360"/>
        </w:tabs>
        <w:jc w:val="center"/>
        <w:rPr>
          <w:rStyle w:val="PageNumber"/>
          <w:sz w:val="22"/>
          <w:szCs w:val="22"/>
        </w:rPr>
      </w:pPr>
      <w:r w:rsidRPr="00B31046">
        <w:rPr>
          <w:rStyle w:val="PageNumber"/>
          <w:sz w:val="22"/>
          <w:szCs w:val="22"/>
        </w:rPr>
        <w:t>LOCAL TELECOMMUNICATIONS SERVICES PRICE LIST</w:t>
      </w:r>
    </w:p>
    <w:p w:rsidR="00DB7587" w:rsidRPr="00B31046" w:rsidRDefault="00DB7587" w:rsidP="00482278">
      <w:pPr>
        <w:pStyle w:val="Header"/>
        <w:tabs>
          <w:tab w:val="clear" w:pos="4320"/>
          <w:tab w:val="clear" w:pos="8640"/>
          <w:tab w:val="right" w:pos="9360"/>
        </w:tabs>
        <w:rPr>
          <w:rStyle w:val="PageNumber"/>
          <w:sz w:val="22"/>
          <w:szCs w:val="22"/>
        </w:rPr>
      </w:pPr>
    </w:p>
    <w:p w:rsidR="002539C6" w:rsidRPr="000233FF" w:rsidRDefault="002539C6" w:rsidP="00482278">
      <w:pPr>
        <w:jc w:val="center"/>
        <w:rPr>
          <w:szCs w:val="22"/>
        </w:rPr>
      </w:pPr>
      <w:r w:rsidRPr="002539C6">
        <w:rPr>
          <w:b/>
          <w:szCs w:val="22"/>
        </w:rPr>
        <w:t>SECTION 4 - EARTHLINK BUSINESS SERVICES, RATES AND CHARGES (CONT'D.)</w:t>
      </w:r>
    </w:p>
    <w:p w:rsidR="002539C6" w:rsidRPr="00D5217D" w:rsidRDefault="002539C6" w:rsidP="00482278">
      <w:pPr>
        <w:rPr>
          <w:sz w:val="22"/>
          <w:szCs w:val="22"/>
        </w:rPr>
      </w:pPr>
    </w:p>
    <w:p w:rsidR="002539C6" w:rsidRPr="00D5217D" w:rsidRDefault="002539C6" w:rsidP="00482278">
      <w:pPr>
        <w:rPr>
          <w:sz w:val="22"/>
          <w:szCs w:val="22"/>
        </w:rPr>
      </w:pPr>
      <w:r w:rsidRPr="00D5217D">
        <w:rPr>
          <w:sz w:val="22"/>
          <w:szCs w:val="22"/>
        </w:rPr>
        <w:t>4.1</w:t>
      </w:r>
      <w:r w:rsidRPr="00D5217D">
        <w:rPr>
          <w:sz w:val="22"/>
          <w:szCs w:val="22"/>
        </w:rPr>
        <w:tab/>
        <w:t>EarthLink Complete Voice Services (Cont'd.)</w:t>
      </w:r>
    </w:p>
    <w:p w:rsidR="002539C6" w:rsidRPr="00D5217D" w:rsidRDefault="002539C6" w:rsidP="00482278">
      <w:pPr>
        <w:rPr>
          <w:sz w:val="22"/>
          <w:szCs w:val="22"/>
        </w:rPr>
      </w:pPr>
    </w:p>
    <w:p w:rsidR="002539C6" w:rsidRPr="00D5217D" w:rsidRDefault="002539C6" w:rsidP="00482278">
      <w:pPr>
        <w:widowControl w:val="0"/>
        <w:ind w:left="1440" w:hanging="720"/>
        <w:rPr>
          <w:sz w:val="22"/>
          <w:szCs w:val="22"/>
        </w:rPr>
      </w:pPr>
      <w:r w:rsidRPr="00D5217D">
        <w:rPr>
          <w:sz w:val="22"/>
          <w:szCs w:val="22"/>
        </w:rPr>
        <w:t>4.1.1</w:t>
      </w:r>
      <w:r w:rsidRPr="00D5217D">
        <w:rPr>
          <w:sz w:val="22"/>
          <w:szCs w:val="22"/>
        </w:rPr>
        <w:tab/>
        <w:t>Service Packages (Cont'd.)</w:t>
      </w:r>
    </w:p>
    <w:p w:rsidR="002539C6" w:rsidRPr="00D5217D" w:rsidRDefault="002539C6" w:rsidP="00482278">
      <w:pPr>
        <w:rPr>
          <w:sz w:val="22"/>
          <w:szCs w:val="22"/>
        </w:rPr>
      </w:pPr>
    </w:p>
    <w:p w:rsidR="002539C6" w:rsidRPr="00D5217D" w:rsidRDefault="002539C6" w:rsidP="00EA407B">
      <w:pPr>
        <w:pStyle w:val="ListParagraph"/>
        <w:widowControl w:val="0"/>
        <w:ind w:left="2160" w:hanging="720"/>
        <w:contextualSpacing w:val="0"/>
        <w:outlineLvl w:val="3"/>
        <w:rPr>
          <w:szCs w:val="22"/>
        </w:rPr>
      </w:pPr>
      <w:r w:rsidRPr="00D5217D">
        <w:rPr>
          <w:szCs w:val="22"/>
        </w:rPr>
        <w:t>C.</w:t>
      </w:r>
      <w:r w:rsidRPr="00D5217D">
        <w:rPr>
          <w:szCs w:val="22"/>
        </w:rPr>
        <w:tab/>
        <w:t>PRI Service</w:t>
      </w:r>
    </w:p>
    <w:p w:rsidR="002539C6" w:rsidRPr="00D5217D" w:rsidRDefault="002539C6" w:rsidP="00482278">
      <w:pPr>
        <w:jc w:val="both"/>
        <w:rPr>
          <w:sz w:val="22"/>
          <w:szCs w:val="22"/>
        </w:rPr>
      </w:pPr>
    </w:p>
    <w:p w:rsidR="002539C6" w:rsidRPr="00D5217D" w:rsidRDefault="002539C6" w:rsidP="00482278">
      <w:pPr>
        <w:ind w:left="2160"/>
        <w:jc w:val="both"/>
        <w:rPr>
          <w:sz w:val="22"/>
          <w:szCs w:val="22"/>
        </w:rPr>
      </w:pPr>
      <w:r w:rsidRPr="00D5217D">
        <w:rPr>
          <w:sz w:val="22"/>
          <w:szCs w:val="22"/>
        </w:rPr>
        <w:t>PRI Service is a dynamic bandwidth service which offers Trunk-side PRI and DID Services, with Dynamic Bandwidth allocation. The base product offers up to 23 voice-grade channels to a Time Division Multiplexing (TDM)-based PRI using standard PRI hand-offs and supporting up to 46 b-channels, depending on the chosen options. The PRI Service package also provides Internet and/or MPLS (MPLS IP VPN) service delivery across dedicated T1, NxT1, or Ethernet based local loops. Non-Facility Associated Signaling (NFAS) is not supported. EarthLink Business must provide the Integrated Access Device*. The base product supports up to 23 PRI Trunks. Additional trunks can be added for a Monthly Recurring Charge per trunk. Access Method must be added to the PRI Service package; Access Methods utilized to deliver PRI Service include T-1, bonded T-1, Ethernet and DS3.</w:t>
      </w:r>
    </w:p>
    <w:p w:rsidR="002539C6" w:rsidRPr="00D5217D" w:rsidRDefault="002539C6" w:rsidP="00482278">
      <w:pPr>
        <w:jc w:val="both"/>
        <w:rPr>
          <w:sz w:val="22"/>
          <w:szCs w:val="22"/>
        </w:rPr>
      </w:pPr>
    </w:p>
    <w:tbl>
      <w:tblPr>
        <w:tblW w:w="0" w:type="auto"/>
        <w:tblInd w:w="2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029"/>
        <w:gridCol w:w="1169"/>
        <w:gridCol w:w="1008"/>
        <w:gridCol w:w="1008"/>
        <w:gridCol w:w="1008"/>
        <w:gridCol w:w="1008"/>
      </w:tblGrid>
      <w:tr w:rsidR="00282FC9" w:rsidRPr="00D5217D" w:rsidTr="00987E83">
        <w:trPr>
          <w:trHeight w:val="305"/>
        </w:trPr>
        <w:tc>
          <w:tcPr>
            <w:tcW w:w="2160" w:type="dxa"/>
            <w:vAlign w:val="bottom"/>
          </w:tcPr>
          <w:p w:rsidR="00282FC9" w:rsidRPr="00D5217D" w:rsidRDefault="00282FC9" w:rsidP="00482278">
            <w:pPr>
              <w:jc w:val="center"/>
              <w:rPr>
                <w:color w:val="000000"/>
                <w:sz w:val="22"/>
                <w:szCs w:val="22"/>
              </w:rPr>
            </w:pPr>
            <w:r w:rsidRPr="00D5217D">
              <w:rPr>
                <w:color w:val="000000"/>
                <w:sz w:val="22"/>
                <w:szCs w:val="22"/>
              </w:rPr>
              <w:t>Monthly Recurring Charges</w:t>
            </w:r>
          </w:p>
        </w:tc>
        <w:tc>
          <w:tcPr>
            <w:tcW w:w="1222" w:type="dxa"/>
          </w:tcPr>
          <w:p w:rsidR="00282FC9" w:rsidRPr="00D5217D" w:rsidRDefault="00282FC9" w:rsidP="00482278">
            <w:pPr>
              <w:jc w:val="center"/>
              <w:rPr>
                <w:color w:val="000000"/>
                <w:sz w:val="22"/>
                <w:szCs w:val="22"/>
              </w:rPr>
            </w:pPr>
            <w:r w:rsidRPr="00D5217D">
              <w:rPr>
                <w:color w:val="000000"/>
                <w:sz w:val="22"/>
                <w:szCs w:val="22"/>
              </w:rPr>
              <w:t>Month</w:t>
            </w:r>
          </w:p>
          <w:p w:rsidR="00282FC9" w:rsidRPr="00D5217D" w:rsidRDefault="00282FC9" w:rsidP="00482278">
            <w:pPr>
              <w:jc w:val="center"/>
              <w:rPr>
                <w:color w:val="000000"/>
                <w:sz w:val="22"/>
                <w:szCs w:val="22"/>
              </w:rPr>
            </w:pPr>
            <w:r w:rsidRPr="00D5217D">
              <w:rPr>
                <w:color w:val="000000"/>
                <w:sz w:val="22"/>
                <w:szCs w:val="22"/>
              </w:rPr>
              <w:t>-</w:t>
            </w:r>
            <w:r w:rsidR="00ED7B37" w:rsidRPr="00D5217D">
              <w:rPr>
                <w:color w:val="000000"/>
                <w:sz w:val="22"/>
                <w:szCs w:val="22"/>
              </w:rPr>
              <w:t>t</w:t>
            </w:r>
            <w:r w:rsidRPr="00D5217D">
              <w:rPr>
                <w:color w:val="000000"/>
                <w:sz w:val="22"/>
                <w:szCs w:val="22"/>
              </w:rPr>
              <w:t>o-</w:t>
            </w:r>
          </w:p>
          <w:p w:rsidR="00282FC9" w:rsidRPr="00D5217D" w:rsidRDefault="00282FC9" w:rsidP="00482278">
            <w:pPr>
              <w:jc w:val="center"/>
              <w:rPr>
                <w:color w:val="000000"/>
                <w:sz w:val="22"/>
                <w:szCs w:val="22"/>
              </w:rPr>
            </w:pPr>
            <w:r w:rsidRPr="00D5217D">
              <w:rPr>
                <w:color w:val="000000"/>
                <w:sz w:val="22"/>
                <w:szCs w:val="22"/>
              </w:rPr>
              <w:t>Month</w:t>
            </w:r>
          </w:p>
        </w:tc>
        <w:tc>
          <w:tcPr>
            <w:tcW w:w="962" w:type="dxa"/>
            <w:vAlign w:val="bottom"/>
          </w:tcPr>
          <w:p w:rsidR="00282FC9" w:rsidRPr="00D5217D" w:rsidRDefault="00282FC9" w:rsidP="00482278">
            <w:pPr>
              <w:jc w:val="center"/>
              <w:rPr>
                <w:color w:val="000000"/>
                <w:sz w:val="22"/>
                <w:szCs w:val="22"/>
              </w:rPr>
            </w:pPr>
            <w:r w:rsidRPr="00D5217D">
              <w:rPr>
                <w:color w:val="000000"/>
                <w:sz w:val="22"/>
                <w:szCs w:val="22"/>
              </w:rPr>
              <w:t>2 Year Term</w:t>
            </w:r>
          </w:p>
        </w:tc>
        <w:tc>
          <w:tcPr>
            <w:tcW w:w="962" w:type="dxa"/>
            <w:vAlign w:val="bottom"/>
          </w:tcPr>
          <w:p w:rsidR="00282FC9" w:rsidRPr="00D5217D" w:rsidRDefault="00282FC9" w:rsidP="00482278">
            <w:pPr>
              <w:jc w:val="center"/>
              <w:rPr>
                <w:color w:val="000000"/>
                <w:sz w:val="22"/>
                <w:szCs w:val="22"/>
              </w:rPr>
            </w:pPr>
            <w:r w:rsidRPr="00D5217D">
              <w:rPr>
                <w:color w:val="000000"/>
                <w:sz w:val="22"/>
                <w:szCs w:val="22"/>
              </w:rPr>
              <w:t>3 Year Term</w:t>
            </w:r>
          </w:p>
        </w:tc>
        <w:tc>
          <w:tcPr>
            <w:tcW w:w="962" w:type="dxa"/>
            <w:vAlign w:val="bottom"/>
          </w:tcPr>
          <w:p w:rsidR="00282FC9" w:rsidRPr="00D5217D" w:rsidRDefault="00282FC9" w:rsidP="00482278">
            <w:pPr>
              <w:jc w:val="center"/>
              <w:rPr>
                <w:color w:val="000000"/>
                <w:sz w:val="22"/>
                <w:szCs w:val="22"/>
              </w:rPr>
            </w:pPr>
            <w:r w:rsidRPr="00D5217D">
              <w:rPr>
                <w:color w:val="000000"/>
                <w:sz w:val="22"/>
                <w:szCs w:val="22"/>
              </w:rPr>
              <w:t>4 Year Term</w:t>
            </w:r>
          </w:p>
        </w:tc>
        <w:tc>
          <w:tcPr>
            <w:tcW w:w="962" w:type="dxa"/>
            <w:vAlign w:val="bottom"/>
          </w:tcPr>
          <w:p w:rsidR="00282FC9" w:rsidRPr="00D5217D" w:rsidRDefault="00282FC9" w:rsidP="00482278">
            <w:pPr>
              <w:jc w:val="center"/>
              <w:rPr>
                <w:color w:val="000000"/>
                <w:sz w:val="22"/>
                <w:szCs w:val="22"/>
              </w:rPr>
            </w:pPr>
            <w:r w:rsidRPr="00D5217D">
              <w:rPr>
                <w:color w:val="000000"/>
                <w:sz w:val="22"/>
                <w:szCs w:val="22"/>
              </w:rPr>
              <w:t>5 Year Term</w:t>
            </w:r>
          </w:p>
        </w:tc>
      </w:tr>
      <w:tr w:rsidR="00111B2D" w:rsidRPr="00D5217D" w:rsidTr="00987E83">
        <w:trPr>
          <w:trHeight w:val="290"/>
        </w:trPr>
        <w:tc>
          <w:tcPr>
            <w:tcW w:w="2160" w:type="dxa"/>
            <w:vAlign w:val="center"/>
          </w:tcPr>
          <w:p w:rsidR="00111B2D" w:rsidRPr="00D5217D" w:rsidRDefault="00111B2D" w:rsidP="00482278">
            <w:pPr>
              <w:rPr>
                <w:color w:val="000000"/>
                <w:sz w:val="22"/>
                <w:szCs w:val="22"/>
              </w:rPr>
            </w:pPr>
            <w:r w:rsidRPr="00D5217D">
              <w:rPr>
                <w:color w:val="000000"/>
                <w:sz w:val="22"/>
                <w:szCs w:val="22"/>
              </w:rPr>
              <w:t xml:space="preserve">EarthLink Complete Voice PRI Service </w:t>
            </w:r>
          </w:p>
          <w:p w:rsidR="00111B2D" w:rsidRPr="00D5217D" w:rsidRDefault="00111B2D" w:rsidP="00482278">
            <w:pPr>
              <w:rPr>
                <w:color w:val="000000"/>
                <w:sz w:val="22"/>
                <w:szCs w:val="22"/>
                <w:highlight w:val="yellow"/>
              </w:rPr>
            </w:pPr>
            <w:r w:rsidRPr="00D5217D">
              <w:rPr>
                <w:color w:val="000000"/>
                <w:sz w:val="22"/>
                <w:szCs w:val="22"/>
              </w:rPr>
              <w:t>(per T1 equivalent)</w:t>
            </w:r>
          </w:p>
        </w:tc>
        <w:tc>
          <w:tcPr>
            <w:tcW w:w="1222" w:type="dxa"/>
            <w:vAlign w:val="center"/>
          </w:tcPr>
          <w:p w:rsidR="00111B2D" w:rsidRPr="00D5217D" w:rsidRDefault="00111B2D" w:rsidP="00482278">
            <w:pPr>
              <w:jc w:val="center"/>
              <w:rPr>
                <w:color w:val="000000"/>
                <w:sz w:val="22"/>
                <w:szCs w:val="22"/>
              </w:rPr>
            </w:pPr>
            <w:r w:rsidRPr="00D5217D">
              <w:rPr>
                <w:color w:val="000000"/>
                <w:sz w:val="22"/>
                <w:szCs w:val="22"/>
              </w:rPr>
              <w:t>$314.20</w:t>
            </w:r>
          </w:p>
        </w:tc>
        <w:tc>
          <w:tcPr>
            <w:tcW w:w="962" w:type="dxa"/>
            <w:vAlign w:val="center"/>
          </w:tcPr>
          <w:p w:rsidR="00111B2D" w:rsidRPr="00111B2D" w:rsidRDefault="00111B2D" w:rsidP="007B6038">
            <w:pPr>
              <w:jc w:val="center"/>
              <w:rPr>
                <w:color w:val="000000"/>
                <w:sz w:val="22"/>
                <w:szCs w:val="22"/>
              </w:rPr>
            </w:pPr>
            <w:r w:rsidRPr="00111B2D">
              <w:rPr>
                <w:color w:val="000000"/>
                <w:sz w:val="22"/>
                <w:szCs w:val="22"/>
              </w:rPr>
              <w:t>$240.14</w:t>
            </w:r>
            <w:r w:rsidRPr="00111B2D">
              <w:rPr>
                <w:b/>
                <w:color w:val="000000"/>
                <w:sz w:val="22"/>
                <w:szCs w:val="22"/>
              </w:rPr>
              <w:t>(I)</w:t>
            </w:r>
          </w:p>
        </w:tc>
        <w:tc>
          <w:tcPr>
            <w:tcW w:w="962" w:type="dxa"/>
            <w:vAlign w:val="center"/>
          </w:tcPr>
          <w:p w:rsidR="00111B2D" w:rsidRPr="00111B2D" w:rsidRDefault="00111B2D" w:rsidP="007B6038">
            <w:pPr>
              <w:jc w:val="center"/>
              <w:rPr>
                <w:color w:val="000000"/>
                <w:sz w:val="22"/>
                <w:szCs w:val="22"/>
              </w:rPr>
            </w:pPr>
            <w:r w:rsidRPr="00111B2D">
              <w:rPr>
                <w:color w:val="000000"/>
                <w:sz w:val="22"/>
                <w:szCs w:val="22"/>
              </w:rPr>
              <w:t>$227.50</w:t>
            </w:r>
            <w:r w:rsidRPr="00111B2D">
              <w:rPr>
                <w:b/>
                <w:color w:val="000000"/>
                <w:sz w:val="22"/>
                <w:szCs w:val="22"/>
              </w:rPr>
              <w:t>(I)</w:t>
            </w:r>
          </w:p>
        </w:tc>
        <w:tc>
          <w:tcPr>
            <w:tcW w:w="962" w:type="dxa"/>
            <w:vAlign w:val="center"/>
          </w:tcPr>
          <w:p w:rsidR="00111B2D" w:rsidRPr="00111B2D" w:rsidRDefault="00111B2D" w:rsidP="007B6038">
            <w:pPr>
              <w:jc w:val="center"/>
              <w:rPr>
                <w:color w:val="000000"/>
                <w:sz w:val="22"/>
                <w:szCs w:val="22"/>
              </w:rPr>
            </w:pPr>
            <w:r w:rsidRPr="00111B2D">
              <w:rPr>
                <w:color w:val="000000"/>
                <w:sz w:val="22"/>
                <w:szCs w:val="22"/>
              </w:rPr>
              <w:t>$214.87</w:t>
            </w:r>
            <w:r w:rsidRPr="00111B2D">
              <w:rPr>
                <w:b/>
                <w:color w:val="000000"/>
                <w:sz w:val="22"/>
                <w:szCs w:val="22"/>
              </w:rPr>
              <w:t>(I)</w:t>
            </w:r>
          </w:p>
        </w:tc>
        <w:tc>
          <w:tcPr>
            <w:tcW w:w="962" w:type="dxa"/>
            <w:vAlign w:val="center"/>
          </w:tcPr>
          <w:p w:rsidR="00111B2D" w:rsidRPr="00111B2D" w:rsidRDefault="00111B2D" w:rsidP="007B6038">
            <w:pPr>
              <w:jc w:val="center"/>
              <w:rPr>
                <w:color w:val="000000"/>
                <w:sz w:val="22"/>
                <w:szCs w:val="22"/>
              </w:rPr>
            </w:pPr>
            <w:r w:rsidRPr="00111B2D">
              <w:rPr>
                <w:color w:val="000000"/>
                <w:sz w:val="22"/>
                <w:szCs w:val="22"/>
              </w:rPr>
              <w:t>$202.23</w:t>
            </w:r>
            <w:r w:rsidRPr="00111B2D">
              <w:rPr>
                <w:b/>
                <w:color w:val="000000"/>
                <w:sz w:val="22"/>
                <w:szCs w:val="22"/>
              </w:rPr>
              <w:t>(I)</w:t>
            </w:r>
          </w:p>
        </w:tc>
      </w:tr>
      <w:tr w:rsidR="00111B2D" w:rsidRPr="00D5217D" w:rsidTr="00987E83">
        <w:trPr>
          <w:trHeight w:val="290"/>
        </w:trPr>
        <w:tc>
          <w:tcPr>
            <w:tcW w:w="2160" w:type="dxa"/>
            <w:vAlign w:val="center"/>
          </w:tcPr>
          <w:p w:rsidR="00111B2D" w:rsidRPr="00D5217D" w:rsidRDefault="00111B2D" w:rsidP="00482278">
            <w:pPr>
              <w:rPr>
                <w:color w:val="000000"/>
                <w:sz w:val="22"/>
                <w:szCs w:val="22"/>
              </w:rPr>
            </w:pPr>
            <w:r w:rsidRPr="00D5217D">
              <w:rPr>
                <w:color w:val="000000"/>
                <w:sz w:val="22"/>
                <w:szCs w:val="22"/>
              </w:rPr>
              <w:t>EarthLink Complete Voice PRI Service - Additional PRI Channels Charge</w:t>
            </w:r>
          </w:p>
          <w:p w:rsidR="00111B2D" w:rsidRPr="00D5217D" w:rsidRDefault="00111B2D" w:rsidP="00482278">
            <w:pPr>
              <w:rPr>
                <w:color w:val="000000"/>
                <w:sz w:val="22"/>
                <w:szCs w:val="22"/>
              </w:rPr>
            </w:pPr>
            <w:r w:rsidRPr="00D5217D">
              <w:rPr>
                <w:color w:val="000000"/>
                <w:sz w:val="22"/>
                <w:szCs w:val="22"/>
              </w:rPr>
              <w:t>(per channel)</w:t>
            </w:r>
          </w:p>
        </w:tc>
        <w:tc>
          <w:tcPr>
            <w:tcW w:w="1222" w:type="dxa"/>
            <w:vAlign w:val="center"/>
          </w:tcPr>
          <w:p w:rsidR="00111B2D" w:rsidRPr="00D5217D" w:rsidRDefault="00111B2D" w:rsidP="00482278">
            <w:pPr>
              <w:jc w:val="center"/>
              <w:rPr>
                <w:color w:val="000000"/>
                <w:sz w:val="22"/>
                <w:szCs w:val="22"/>
              </w:rPr>
            </w:pPr>
            <w:r w:rsidRPr="00D5217D">
              <w:rPr>
                <w:color w:val="000000"/>
                <w:sz w:val="22"/>
                <w:szCs w:val="22"/>
              </w:rPr>
              <w:t>$13.95</w:t>
            </w:r>
          </w:p>
        </w:tc>
        <w:tc>
          <w:tcPr>
            <w:tcW w:w="962" w:type="dxa"/>
            <w:vAlign w:val="center"/>
          </w:tcPr>
          <w:p w:rsidR="00111B2D" w:rsidRPr="00111B2D" w:rsidRDefault="00111B2D" w:rsidP="007B6038">
            <w:pPr>
              <w:jc w:val="center"/>
              <w:rPr>
                <w:color w:val="000000"/>
                <w:sz w:val="22"/>
                <w:szCs w:val="22"/>
              </w:rPr>
            </w:pPr>
            <w:r w:rsidRPr="00111B2D">
              <w:rPr>
                <w:color w:val="000000"/>
                <w:sz w:val="22"/>
                <w:szCs w:val="22"/>
              </w:rPr>
              <w:t>$10.67</w:t>
            </w:r>
            <w:r w:rsidRPr="00111B2D">
              <w:rPr>
                <w:b/>
                <w:color w:val="000000"/>
                <w:sz w:val="22"/>
                <w:szCs w:val="22"/>
              </w:rPr>
              <w:t>(I)</w:t>
            </w:r>
          </w:p>
        </w:tc>
        <w:tc>
          <w:tcPr>
            <w:tcW w:w="962" w:type="dxa"/>
            <w:vAlign w:val="center"/>
          </w:tcPr>
          <w:p w:rsidR="00111B2D" w:rsidRPr="00111B2D" w:rsidRDefault="00111B2D" w:rsidP="007B6038">
            <w:pPr>
              <w:jc w:val="center"/>
              <w:rPr>
                <w:color w:val="000000"/>
                <w:sz w:val="22"/>
                <w:szCs w:val="22"/>
              </w:rPr>
            </w:pPr>
            <w:r w:rsidRPr="00111B2D">
              <w:rPr>
                <w:color w:val="000000"/>
                <w:sz w:val="22"/>
                <w:szCs w:val="22"/>
              </w:rPr>
              <w:t>$10.11</w:t>
            </w:r>
            <w:r w:rsidRPr="00111B2D">
              <w:rPr>
                <w:b/>
                <w:color w:val="000000"/>
                <w:sz w:val="22"/>
                <w:szCs w:val="22"/>
              </w:rPr>
              <w:t>(I)</w:t>
            </w:r>
          </w:p>
        </w:tc>
        <w:tc>
          <w:tcPr>
            <w:tcW w:w="962" w:type="dxa"/>
            <w:vAlign w:val="center"/>
          </w:tcPr>
          <w:p w:rsidR="00111B2D" w:rsidRPr="00111B2D" w:rsidRDefault="00111B2D" w:rsidP="007B6038">
            <w:pPr>
              <w:jc w:val="center"/>
              <w:rPr>
                <w:color w:val="000000"/>
                <w:sz w:val="22"/>
                <w:szCs w:val="22"/>
              </w:rPr>
            </w:pPr>
            <w:r w:rsidRPr="00111B2D">
              <w:rPr>
                <w:color w:val="000000"/>
                <w:sz w:val="22"/>
                <w:szCs w:val="22"/>
              </w:rPr>
              <w:t>$9.54</w:t>
            </w:r>
            <w:r w:rsidRPr="00111B2D">
              <w:rPr>
                <w:b/>
                <w:color w:val="000000"/>
                <w:sz w:val="22"/>
                <w:szCs w:val="22"/>
              </w:rPr>
              <w:t>(I)</w:t>
            </w:r>
          </w:p>
        </w:tc>
        <w:tc>
          <w:tcPr>
            <w:tcW w:w="962" w:type="dxa"/>
            <w:vAlign w:val="center"/>
          </w:tcPr>
          <w:p w:rsidR="00111B2D" w:rsidRPr="00111B2D" w:rsidRDefault="00111B2D" w:rsidP="007B6038">
            <w:pPr>
              <w:jc w:val="center"/>
              <w:rPr>
                <w:color w:val="000000"/>
                <w:sz w:val="22"/>
                <w:szCs w:val="22"/>
              </w:rPr>
            </w:pPr>
            <w:r w:rsidRPr="00111B2D">
              <w:rPr>
                <w:color w:val="000000"/>
                <w:sz w:val="22"/>
                <w:szCs w:val="22"/>
              </w:rPr>
              <w:t>$8.99</w:t>
            </w:r>
            <w:r w:rsidRPr="00111B2D">
              <w:rPr>
                <w:b/>
                <w:color w:val="000000"/>
                <w:sz w:val="22"/>
                <w:szCs w:val="22"/>
              </w:rPr>
              <w:t>(I)</w:t>
            </w:r>
          </w:p>
        </w:tc>
      </w:tr>
    </w:tbl>
    <w:p w:rsidR="002539C6" w:rsidRPr="00D5217D" w:rsidRDefault="002539C6" w:rsidP="00482278">
      <w:pPr>
        <w:rPr>
          <w:sz w:val="22"/>
          <w:szCs w:val="22"/>
        </w:rPr>
      </w:pPr>
    </w:p>
    <w:p w:rsidR="002539C6" w:rsidRPr="00D5217D" w:rsidRDefault="002539C6" w:rsidP="00482278">
      <w:pPr>
        <w:ind w:left="2160"/>
        <w:jc w:val="both"/>
        <w:rPr>
          <w:sz w:val="22"/>
          <w:szCs w:val="22"/>
        </w:rPr>
      </w:pPr>
      <w:r w:rsidRPr="00D5217D">
        <w:rPr>
          <w:sz w:val="22"/>
          <w:szCs w:val="22"/>
        </w:rPr>
        <w:t>See Section 4.1.2 for pricing associated with the Access Method element of this service.</w:t>
      </w:r>
    </w:p>
    <w:p w:rsidR="002539C6" w:rsidRPr="00D5217D" w:rsidRDefault="002539C6" w:rsidP="00482278">
      <w:pPr>
        <w:jc w:val="both"/>
        <w:rPr>
          <w:sz w:val="22"/>
          <w:szCs w:val="22"/>
        </w:rPr>
      </w:pPr>
    </w:p>
    <w:p w:rsidR="002539C6" w:rsidRPr="00D5217D" w:rsidRDefault="002539C6" w:rsidP="00482278">
      <w:pPr>
        <w:jc w:val="both"/>
        <w:rPr>
          <w:sz w:val="22"/>
          <w:szCs w:val="22"/>
        </w:rPr>
      </w:pPr>
    </w:p>
    <w:p w:rsidR="002539C6" w:rsidRPr="00D5217D" w:rsidRDefault="002539C6" w:rsidP="00482278">
      <w:pPr>
        <w:rPr>
          <w:sz w:val="22"/>
          <w:szCs w:val="22"/>
        </w:rPr>
      </w:pPr>
    </w:p>
    <w:p w:rsidR="002539C6" w:rsidRPr="00D5217D" w:rsidRDefault="002539C6" w:rsidP="00482278">
      <w:pPr>
        <w:rPr>
          <w:sz w:val="22"/>
          <w:szCs w:val="22"/>
        </w:rPr>
      </w:pPr>
    </w:p>
    <w:p w:rsidR="002539C6" w:rsidRPr="00D5217D" w:rsidRDefault="002539C6" w:rsidP="00482278">
      <w:pPr>
        <w:rPr>
          <w:sz w:val="22"/>
          <w:szCs w:val="22"/>
        </w:rPr>
      </w:pPr>
      <w:r w:rsidRPr="00D5217D">
        <w:rPr>
          <w:sz w:val="22"/>
          <w:szCs w:val="22"/>
        </w:rPr>
        <w:t>* - Unregulated equipment.</w:t>
      </w:r>
    </w:p>
    <w:p w:rsidR="002539C6" w:rsidRPr="00D5217D" w:rsidRDefault="002539C6" w:rsidP="00482278">
      <w:pPr>
        <w:rPr>
          <w:sz w:val="22"/>
          <w:szCs w:val="22"/>
        </w:rPr>
      </w:pPr>
    </w:p>
    <w:p w:rsidR="002539C6" w:rsidRPr="00D5217D" w:rsidRDefault="002539C6" w:rsidP="00482278">
      <w:pPr>
        <w:rPr>
          <w:sz w:val="22"/>
          <w:szCs w:val="22"/>
        </w:rPr>
      </w:pPr>
    </w:p>
    <w:p w:rsidR="002539C6" w:rsidRDefault="002539C6" w:rsidP="00482278">
      <w:pPr>
        <w:rPr>
          <w:szCs w:val="22"/>
        </w:rPr>
        <w:sectPr w:rsidR="002539C6" w:rsidSect="00677109">
          <w:footerReference w:type="even" r:id="rId99"/>
          <w:footerReference w:type="default" r:id="rId100"/>
          <w:footerReference w:type="first" r:id="rId101"/>
          <w:footnotePr>
            <w:numFmt w:val="lowerLetter"/>
          </w:footnotePr>
          <w:endnotePr>
            <w:numFmt w:val="lowerLetter"/>
          </w:endnotePr>
          <w:pgSz w:w="12240" w:h="15840" w:code="1"/>
          <w:pgMar w:top="720" w:right="1440" w:bottom="432" w:left="1440" w:header="720" w:footer="720" w:gutter="0"/>
          <w:pgNumType w:start="1"/>
          <w:cols w:space="720"/>
        </w:sectPr>
      </w:pPr>
    </w:p>
    <w:p w:rsidR="00DB7587" w:rsidRPr="007F01C5" w:rsidRDefault="00DB7587" w:rsidP="00482278">
      <w:pPr>
        <w:pStyle w:val="Header"/>
        <w:widowControl w:val="0"/>
        <w:tabs>
          <w:tab w:val="clear" w:pos="4320"/>
          <w:tab w:val="clear" w:pos="8640"/>
          <w:tab w:val="right" w:pos="9360"/>
        </w:tabs>
        <w:spacing w:line="240" w:lineRule="exact"/>
        <w:rPr>
          <w:sz w:val="22"/>
          <w:szCs w:val="22"/>
        </w:rPr>
      </w:pPr>
      <w:r w:rsidRPr="007F01C5">
        <w:rPr>
          <w:b/>
          <w:sz w:val="22"/>
          <w:szCs w:val="22"/>
        </w:rPr>
        <w:lastRenderedPageBreak/>
        <w:t>EarthLink Business, LLC</w:t>
      </w:r>
      <w:r w:rsidRPr="007F01C5">
        <w:rPr>
          <w:sz w:val="22"/>
          <w:szCs w:val="22"/>
        </w:rPr>
        <w:tab/>
        <w:t>Utah Price List No. 1</w:t>
      </w:r>
    </w:p>
    <w:p w:rsidR="00DB7587" w:rsidRPr="007F01C5" w:rsidRDefault="00DB7587" w:rsidP="00482278">
      <w:pPr>
        <w:pStyle w:val="Header"/>
        <w:widowControl w:val="0"/>
        <w:tabs>
          <w:tab w:val="clear" w:pos="4320"/>
          <w:tab w:val="clear" w:pos="8640"/>
          <w:tab w:val="right" w:pos="9360"/>
        </w:tabs>
        <w:spacing w:line="240" w:lineRule="exact"/>
        <w:rPr>
          <w:sz w:val="22"/>
          <w:szCs w:val="22"/>
        </w:rPr>
      </w:pPr>
      <w:r w:rsidRPr="007F01C5">
        <w:rPr>
          <w:sz w:val="22"/>
          <w:szCs w:val="22"/>
        </w:rPr>
        <w:t>1375 Peachtree Street, Level A</w:t>
      </w:r>
      <w:r w:rsidRPr="007F01C5">
        <w:rPr>
          <w:sz w:val="22"/>
          <w:szCs w:val="22"/>
        </w:rPr>
        <w:tab/>
      </w:r>
      <w:r w:rsidR="007F01C5" w:rsidRPr="007F01C5">
        <w:rPr>
          <w:sz w:val="22"/>
          <w:szCs w:val="22"/>
        </w:rPr>
        <w:t>1</w:t>
      </w:r>
      <w:r w:rsidR="007F01C5" w:rsidRPr="007F01C5">
        <w:rPr>
          <w:sz w:val="22"/>
          <w:szCs w:val="22"/>
          <w:vertAlign w:val="superscript"/>
        </w:rPr>
        <w:t>st</w:t>
      </w:r>
      <w:r w:rsidR="007F01C5" w:rsidRPr="007F01C5">
        <w:rPr>
          <w:sz w:val="22"/>
          <w:szCs w:val="22"/>
        </w:rPr>
        <w:t xml:space="preserve"> Revised </w:t>
      </w:r>
      <w:r w:rsidR="00DC23F9" w:rsidRPr="007F01C5">
        <w:rPr>
          <w:sz w:val="22"/>
          <w:szCs w:val="22"/>
        </w:rPr>
        <w:t>Page 32</w:t>
      </w:r>
    </w:p>
    <w:p w:rsidR="00DB7587" w:rsidRPr="007F01C5" w:rsidRDefault="00DB7587" w:rsidP="00482278">
      <w:pPr>
        <w:tabs>
          <w:tab w:val="right" w:pos="9360"/>
        </w:tabs>
        <w:rPr>
          <w:sz w:val="22"/>
          <w:szCs w:val="22"/>
        </w:rPr>
      </w:pPr>
      <w:r w:rsidRPr="007F01C5">
        <w:rPr>
          <w:sz w:val="22"/>
          <w:szCs w:val="22"/>
        </w:rPr>
        <w:t>Atlanta, GA 30309</w:t>
      </w:r>
      <w:r w:rsidR="007F01C5" w:rsidRPr="007F01C5">
        <w:rPr>
          <w:sz w:val="22"/>
          <w:szCs w:val="22"/>
        </w:rPr>
        <w:tab/>
        <w:t>Cancels Original Page 32</w:t>
      </w:r>
    </w:p>
    <w:p w:rsidR="00DB7587" w:rsidRPr="007F01C5" w:rsidRDefault="00DB7587" w:rsidP="00482278">
      <w:pPr>
        <w:spacing w:line="240" w:lineRule="exact"/>
        <w:rPr>
          <w:sz w:val="22"/>
          <w:szCs w:val="22"/>
        </w:rPr>
      </w:pPr>
    </w:p>
    <w:p w:rsidR="00DB7587" w:rsidRPr="007F01C5" w:rsidRDefault="00DB7587" w:rsidP="00482278">
      <w:pPr>
        <w:tabs>
          <w:tab w:val="right" w:pos="9360"/>
        </w:tabs>
        <w:rPr>
          <w:sz w:val="22"/>
          <w:szCs w:val="22"/>
        </w:rPr>
      </w:pPr>
      <w:r w:rsidRPr="007F01C5">
        <w:rPr>
          <w:sz w:val="22"/>
          <w:szCs w:val="22"/>
        </w:rPr>
        <w:t xml:space="preserve">Issued: </w:t>
      </w:r>
      <w:r w:rsidR="007F01C5" w:rsidRPr="007F01C5">
        <w:rPr>
          <w:sz w:val="22"/>
          <w:szCs w:val="22"/>
        </w:rPr>
        <w:t>July 28</w:t>
      </w:r>
      <w:r w:rsidR="00587492" w:rsidRPr="007F01C5">
        <w:rPr>
          <w:sz w:val="22"/>
          <w:szCs w:val="22"/>
        </w:rPr>
        <w:t>, 2014</w:t>
      </w:r>
      <w:r w:rsidRPr="007F01C5">
        <w:rPr>
          <w:sz w:val="22"/>
          <w:szCs w:val="22"/>
        </w:rPr>
        <w:tab/>
        <w:t xml:space="preserve">Effective: </w:t>
      </w:r>
      <w:r w:rsidR="007F01C5" w:rsidRPr="007F01C5">
        <w:rPr>
          <w:sz w:val="22"/>
          <w:szCs w:val="22"/>
        </w:rPr>
        <w:t>August 2</w:t>
      </w:r>
      <w:r w:rsidR="00587492" w:rsidRPr="007F01C5">
        <w:rPr>
          <w:sz w:val="22"/>
          <w:szCs w:val="22"/>
        </w:rPr>
        <w:t>, 2014</w:t>
      </w:r>
    </w:p>
    <w:p w:rsidR="00DB7587" w:rsidRPr="007F01C5" w:rsidRDefault="00DB7587" w:rsidP="007F01C5">
      <w:pPr>
        <w:pStyle w:val="Header"/>
        <w:tabs>
          <w:tab w:val="clear" w:pos="4320"/>
          <w:tab w:val="clear" w:pos="8640"/>
          <w:tab w:val="right" w:pos="9360"/>
        </w:tabs>
        <w:jc w:val="both"/>
        <w:rPr>
          <w:rStyle w:val="PageNumber"/>
          <w:sz w:val="22"/>
          <w:szCs w:val="22"/>
        </w:rPr>
      </w:pPr>
    </w:p>
    <w:p w:rsidR="00DB7587" w:rsidRPr="007F01C5" w:rsidRDefault="00DB7587" w:rsidP="00482278">
      <w:pPr>
        <w:pStyle w:val="Header"/>
        <w:pBdr>
          <w:bottom w:val="single" w:sz="6" w:space="1" w:color="auto"/>
        </w:pBdr>
        <w:tabs>
          <w:tab w:val="clear" w:pos="4320"/>
          <w:tab w:val="clear" w:pos="8640"/>
          <w:tab w:val="right" w:pos="9360"/>
        </w:tabs>
        <w:jc w:val="center"/>
        <w:rPr>
          <w:rStyle w:val="PageNumber"/>
          <w:sz w:val="22"/>
          <w:szCs w:val="22"/>
        </w:rPr>
      </w:pPr>
      <w:r w:rsidRPr="007F01C5">
        <w:rPr>
          <w:rStyle w:val="PageNumber"/>
          <w:sz w:val="22"/>
          <w:szCs w:val="22"/>
        </w:rPr>
        <w:t>LOCAL TELECOMMUNICATIONS SERVICES PRICE LIST</w:t>
      </w:r>
    </w:p>
    <w:p w:rsidR="00DB7587" w:rsidRPr="007F01C5" w:rsidRDefault="00DB7587" w:rsidP="00482278">
      <w:pPr>
        <w:pStyle w:val="Header"/>
        <w:tabs>
          <w:tab w:val="clear" w:pos="4320"/>
          <w:tab w:val="clear" w:pos="8640"/>
          <w:tab w:val="right" w:pos="9360"/>
        </w:tabs>
        <w:rPr>
          <w:rStyle w:val="PageNumber"/>
          <w:sz w:val="22"/>
          <w:szCs w:val="22"/>
        </w:rPr>
      </w:pPr>
    </w:p>
    <w:p w:rsidR="002539C6" w:rsidRPr="007F01C5" w:rsidRDefault="002539C6" w:rsidP="00482278">
      <w:pPr>
        <w:jc w:val="center"/>
        <w:rPr>
          <w:sz w:val="22"/>
          <w:szCs w:val="22"/>
        </w:rPr>
      </w:pPr>
      <w:r w:rsidRPr="007F01C5">
        <w:rPr>
          <w:b/>
          <w:sz w:val="22"/>
          <w:szCs w:val="22"/>
        </w:rPr>
        <w:t>SECTION 4 - EARTHLINK BUSINESS SERVICES, RATES AND CHARGES (CONT'D.)</w:t>
      </w:r>
    </w:p>
    <w:p w:rsidR="002539C6" w:rsidRPr="007F01C5" w:rsidRDefault="002539C6" w:rsidP="00482278">
      <w:pPr>
        <w:rPr>
          <w:sz w:val="22"/>
          <w:szCs w:val="22"/>
        </w:rPr>
      </w:pPr>
    </w:p>
    <w:p w:rsidR="002539C6" w:rsidRPr="007F01C5" w:rsidRDefault="002539C6" w:rsidP="00482278">
      <w:pPr>
        <w:rPr>
          <w:sz w:val="22"/>
          <w:szCs w:val="22"/>
        </w:rPr>
      </w:pPr>
      <w:r w:rsidRPr="007F01C5">
        <w:rPr>
          <w:sz w:val="22"/>
          <w:szCs w:val="22"/>
        </w:rPr>
        <w:t>4.1</w:t>
      </w:r>
      <w:r w:rsidRPr="007F01C5">
        <w:rPr>
          <w:sz w:val="22"/>
          <w:szCs w:val="22"/>
        </w:rPr>
        <w:tab/>
        <w:t>EarthLink Complete Voice Services (Cont'd.)</w:t>
      </w:r>
    </w:p>
    <w:p w:rsidR="002539C6" w:rsidRPr="007F01C5" w:rsidRDefault="002539C6" w:rsidP="00482278">
      <w:pPr>
        <w:rPr>
          <w:sz w:val="22"/>
          <w:szCs w:val="22"/>
        </w:rPr>
      </w:pPr>
    </w:p>
    <w:p w:rsidR="002539C6" w:rsidRPr="007F01C5" w:rsidRDefault="002539C6" w:rsidP="00EA407B">
      <w:pPr>
        <w:widowControl w:val="0"/>
        <w:ind w:left="1440" w:hanging="720"/>
        <w:outlineLvl w:val="2"/>
        <w:rPr>
          <w:sz w:val="22"/>
          <w:szCs w:val="22"/>
        </w:rPr>
      </w:pPr>
      <w:r w:rsidRPr="007F01C5">
        <w:rPr>
          <w:sz w:val="22"/>
          <w:szCs w:val="22"/>
        </w:rPr>
        <w:t>4.1.2</w:t>
      </w:r>
      <w:r w:rsidRPr="007F01C5">
        <w:rPr>
          <w:sz w:val="22"/>
          <w:szCs w:val="22"/>
        </w:rPr>
        <w:tab/>
        <w:t>Access Methods</w:t>
      </w:r>
    </w:p>
    <w:p w:rsidR="002539C6" w:rsidRPr="007F01C5" w:rsidRDefault="002539C6" w:rsidP="00482278">
      <w:pPr>
        <w:jc w:val="both"/>
        <w:rPr>
          <w:sz w:val="22"/>
          <w:szCs w:val="22"/>
        </w:rPr>
      </w:pPr>
    </w:p>
    <w:p w:rsidR="002539C6" w:rsidRPr="007F01C5" w:rsidRDefault="002539C6" w:rsidP="00482278">
      <w:pPr>
        <w:ind w:left="1440"/>
        <w:jc w:val="both"/>
        <w:rPr>
          <w:sz w:val="22"/>
          <w:szCs w:val="22"/>
        </w:rPr>
      </w:pPr>
      <w:r w:rsidRPr="007F01C5">
        <w:rPr>
          <w:sz w:val="22"/>
          <w:szCs w:val="22"/>
        </w:rPr>
        <w:t>The EarthLink Complete Voice Service Customer must select appropriate Access Methods for each Service Package ordered. Monthly Recurring Charges and Non-Recurring Charges are associated with each Access Method channel, as described below.</w:t>
      </w:r>
    </w:p>
    <w:p w:rsidR="002539C6" w:rsidRPr="007F01C5" w:rsidRDefault="002539C6" w:rsidP="00482278">
      <w:pPr>
        <w:rPr>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8"/>
        <w:gridCol w:w="2100"/>
        <w:gridCol w:w="2100"/>
      </w:tblGrid>
      <w:tr w:rsidR="002539C6" w:rsidRPr="007F01C5" w:rsidTr="00677109">
        <w:tc>
          <w:tcPr>
            <w:tcW w:w="3108" w:type="dxa"/>
            <w:vAlign w:val="bottom"/>
          </w:tcPr>
          <w:p w:rsidR="002539C6" w:rsidRPr="007F01C5" w:rsidRDefault="002539C6" w:rsidP="00482278">
            <w:pPr>
              <w:pStyle w:val="FootnoteText"/>
              <w:rPr>
                <w:sz w:val="22"/>
                <w:szCs w:val="22"/>
              </w:rPr>
            </w:pPr>
          </w:p>
        </w:tc>
        <w:tc>
          <w:tcPr>
            <w:tcW w:w="2100" w:type="dxa"/>
            <w:vAlign w:val="bottom"/>
          </w:tcPr>
          <w:p w:rsidR="002539C6" w:rsidRPr="007F01C5" w:rsidRDefault="002539C6" w:rsidP="00482278">
            <w:pPr>
              <w:pStyle w:val="FootnoteText"/>
              <w:jc w:val="center"/>
              <w:rPr>
                <w:sz w:val="22"/>
                <w:szCs w:val="22"/>
              </w:rPr>
            </w:pPr>
            <w:r w:rsidRPr="007F01C5">
              <w:rPr>
                <w:sz w:val="22"/>
                <w:szCs w:val="22"/>
              </w:rPr>
              <w:t>Monthly Recurring Charge*</w:t>
            </w:r>
          </w:p>
        </w:tc>
        <w:tc>
          <w:tcPr>
            <w:tcW w:w="2100" w:type="dxa"/>
            <w:vAlign w:val="bottom"/>
          </w:tcPr>
          <w:p w:rsidR="002539C6" w:rsidRPr="007F01C5" w:rsidRDefault="002539C6" w:rsidP="00482278">
            <w:pPr>
              <w:pStyle w:val="FootnoteText"/>
              <w:jc w:val="center"/>
              <w:rPr>
                <w:sz w:val="22"/>
                <w:szCs w:val="22"/>
              </w:rPr>
            </w:pPr>
            <w:r w:rsidRPr="007F01C5">
              <w:rPr>
                <w:sz w:val="22"/>
                <w:szCs w:val="22"/>
              </w:rPr>
              <w:t>Non-Recurring Charge</w:t>
            </w:r>
          </w:p>
        </w:tc>
      </w:tr>
      <w:tr w:rsidR="007F01C5" w:rsidRPr="007F01C5" w:rsidTr="00677109">
        <w:tc>
          <w:tcPr>
            <w:tcW w:w="3108" w:type="dxa"/>
          </w:tcPr>
          <w:p w:rsidR="007F01C5" w:rsidRPr="007F01C5" w:rsidRDefault="007F01C5" w:rsidP="00482278">
            <w:pPr>
              <w:pStyle w:val="FootnoteText"/>
              <w:rPr>
                <w:sz w:val="22"/>
                <w:szCs w:val="22"/>
              </w:rPr>
            </w:pPr>
            <w:r w:rsidRPr="007F01C5">
              <w:rPr>
                <w:sz w:val="22"/>
                <w:szCs w:val="22"/>
              </w:rPr>
              <w:t>DSL</w:t>
            </w:r>
          </w:p>
        </w:tc>
        <w:tc>
          <w:tcPr>
            <w:tcW w:w="2100" w:type="dxa"/>
          </w:tcPr>
          <w:p w:rsidR="007F01C5" w:rsidRPr="007F01C5" w:rsidRDefault="007F01C5" w:rsidP="007F01C5">
            <w:pPr>
              <w:pStyle w:val="FootnoteText"/>
              <w:jc w:val="center"/>
              <w:rPr>
                <w:sz w:val="22"/>
                <w:szCs w:val="22"/>
              </w:rPr>
            </w:pPr>
            <w:r w:rsidRPr="007F01C5">
              <w:rPr>
                <w:sz w:val="22"/>
                <w:szCs w:val="22"/>
              </w:rPr>
              <w:t>$1,468.53    (I)</w:t>
            </w:r>
          </w:p>
        </w:tc>
        <w:tc>
          <w:tcPr>
            <w:tcW w:w="2100" w:type="dxa"/>
          </w:tcPr>
          <w:p w:rsidR="007F01C5" w:rsidRPr="007F01C5" w:rsidRDefault="007F01C5" w:rsidP="00482278">
            <w:pPr>
              <w:pStyle w:val="FootnoteText"/>
              <w:jc w:val="center"/>
              <w:rPr>
                <w:sz w:val="22"/>
                <w:szCs w:val="22"/>
              </w:rPr>
            </w:pPr>
            <w:r w:rsidRPr="007F01C5">
              <w:rPr>
                <w:sz w:val="22"/>
                <w:szCs w:val="22"/>
              </w:rPr>
              <w:t>$600.00</w:t>
            </w:r>
          </w:p>
        </w:tc>
      </w:tr>
      <w:tr w:rsidR="007F01C5" w:rsidRPr="007F01C5" w:rsidTr="00677109">
        <w:tc>
          <w:tcPr>
            <w:tcW w:w="3108" w:type="dxa"/>
          </w:tcPr>
          <w:p w:rsidR="007F01C5" w:rsidRPr="007F01C5" w:rsidRDefault="007F01C5" w:rsidP="00482278">
            <w:pPr>
              <w:tabs>
                <w:tab w:val="right" w:pos="9360"/>
              </w:tabs>
              <w:rPr>
                <w:sz w:val="22"/>
                <w:szCs w:val="22"/>
              </w:rPr>
            </w:pPr>
            <w:r w:rsidRPr="007F01C5">
              <w:rPr>
                <w:sz w:val="22"/>
                <w:szCs w:val="22"/>
              </w:rPr>
              <w:t>T1 – 1.5M</w:t>
            </w:r>
          </w:p>
        </w:tc>
        <w:tc>
          <w:tcPr>
            <w:tcW w:w="2100" w:type="dxa"/>
          </w:tcPr>
          <w:p w:rsidR="007F01C5" w:rsidRPr="007F01C5" w:rsidRDefault="007F01C5" w:rsidP="007F01C5">
            <w:pPr>
              <w:pStyle w:val="FootnoteText"/>
              <w:jc w:val="center"/>
              <w:rPr>
                <w:sz w:val="22"/>
                <w:szCs w:val="22"/>
              </w:rPr>
            </w:pPr>
            <w:r w:rsidRPr="007F01C5">
              <w:rPr>
                <w:sz w:val="22"/>
                <w:szCs w:val="22"/>
              </w:rPr>
              <w:t>$14,698.53   (I)</w:t>
            </w:r>
          </w:p>
        </w:tc>
        <w:tc>
          <w:tcPr>
            <w:tcW w:w="2100" w:type="dxa"/>
          </w:tcPr>
          <w:p w:rsidR="007F01C5" w:rsidRPr="007F01C5" w:rsidRDefault="007F01C5" w:rsidP="00482278">
            <w:pPr>
              <w:pStyle w:val="FootnoteText"/>
              <w:jc w:val="center"/>
              <w:rPr>
                <w:sz w:val="22"/>
                <w:szCs w:val="22"/>
              </w:rPr>
            </w:pPr>
            <w:r w:rsidRPr="007F01C5">
              <w:rPr>
                <w:sz w:val="22"/>
                <w:szCs w:val="22"/>
              </w:rPr>
              <w:t>$6,000.00</w:t>
            </w:r>
          </w:p>
        </w:tc>
      </w:tr>
      <w:tr w:rsidR="007F01C5" w:rsidRPr="007F01C5" w:rsidTr="00677109">
        <w:tc>
          <w:tcPr>
            <w:tcW w:w="3108" w:type="dxa"/>
          </w:tcPr>
          <w:p w:rsidR="007F01C5" w:rsidRPr="007F01C5" w:rsidRDefault="007F01C5" w:rsidP="00482278">
            <w:pPr>
              <w:pStyle w:val="FootnoteText"/>
              <w:rPr>
                <w:sz w:val="22"/>
                <w:szCs w:val="22"/>
              </w:rPr>
            </w:pPr>
            <w:r w:rsidRPr="007F01C5">
              <w:rPr>
                <w:sz w:val="22"/>
                <w:szCs w:val="22"/>
              </w:rPr>
              <w:t>Ethernet</w:t>
            </w:r>
          </w:p>
        </w:tc>
        <w:tc>
          <w:tcPr>
            <w:tcW w:w="2100" w:type="dxa"/>
          </w:tcPr>
          <w:p w:rsidR="007F01C5" w:rsidRPr="007F01C5" w:rsidRDefault="007F01C5" w:rsidP="007F01C5">
            <w:pPr>
              <w:pStyle w:val="FootnoteText"/>
              <w:jc w:val="center"/>
              <w:rPr>
                <w:sz w:val="22"/>
                <w:szCs w:val="22"/>
              </w:rPr>
            </w:pPr>
            <w:r w:rsidRPr="007F01C5">
              <w:rPr>
                <w:sz w:val="22"/>
                <w:szCs w:val="22"/>
              </w:rPr>
              <w:t>$14,698.53   (I)</w:t>
            </w:r>
          </w:p>
        </w:tc>
        <w:tc>
          <w:tcPr>
            <w:tcW w:w="2100" w:type="dxa"/>
          </w:tcPr>
          <w:p w:rsidR="007F01C5" w:rsidRPr="007F01C5" w:rsidRDefault="007F01C5" w:rsidP="00482278">
            <w:pPr>
              <w:pStyle w:val="FootnoteText"/>
              <w:jc w:val="center"/>
              <w:rPr>
                <w:sz w:val="22"/>
                <w:szCs w:val="22"/>
              </w:rPr>
            </w:pPr>
            <w:r w:rsidRPr="007F01C5">
              <w:rPr>
                <w:sz w:val="22"/>
                <w:szCs w:val="22"/>
              </w:rPr>
              <w:t>$2,000.00</w:t>
            </w:r>
          </w:p>
        </w:tc>
      </w:tr>
      <w:tr w:rsidR="007F01C5" w:rsidRPr="007F01C5" w:rsidTr="00677109">
        <w:tc>
          <w:tcPr>
            <w:tcW w:w="3108" w:type="dxa"/>
          </w:tcPr>
          <w:p w:rsidR="007F01C5" w:rsidRPr="007F01C5" w:rsidRDefault="007F01C5" w:rsidP="00482278">
            <w:pPr>
              <w:pStyle w:val="FootnoteText"/>
              <w:rPr>
                <w:sz w:val="22"/>
                <w:szCs w:val="22"/>
              </w:rPr>
            </w:pPr>
            <w:r w:rsidRPr="007F01C5">
              <w:rPr>
                <w:sz w:val="22"/>
                <w:szCs w:val="22"/>
              </w:rPr>
              <w:t>DS3</w:t>
            </w:r>
          </w:p>
        </w:tc>
        <w:tc>
          <w:tcPr>
            <w:tcW w:w="2100" w:type="dxa"/>
          </w:tcPr>
          <w:p w:rsidR="007F01C5" w:rsidRPr="007F01C5" w:rsidRDefault="007F01C5" w:rsidP="007F01C5">
            <w:pPr>
              <w:pStyle w:val="FootnoteText"/>
              <w:jc w:val="center"/>
              <w:rPr>
                <w:sz w:val="22"/>
                <w:szCs w:val="22"/>
              </w:rPr>
            </w:pPr>
            <w:r w:rsidRPr="007F01C5">
              <w:rPr>
                <w:sz w:val="22"/>
                <w:szCs w:val="22"/>
              </w:rPr>
              <w:t>$146,998.53 (I)</w:t>
            </w:r>
          </w:p>
        </w:tc>
        <w:tc>
          <w:tcPr>
            <w:tcW w:w="2100" w:type="dxa"/>
          </w:tcPr>
          <w:p w:rsidR="007F01C5" w:rsidRPr="007F01C5" w:rsidRDefault="007F01C5" w:rsidP="00482278">
            <w:pPr>
              <w:pStyle w:val="FootnoteText"/>
              <w:jc w:val="center"/>
              <w:rPr>
                <w:sz w:val="22"/>
                <w:szCs w:val="22"/>
              </w:rPr>
            </w:pPr>
            <w:r w:rsidRPr="007F01C5">
              <w:rPr>
                <w:sz w:val="22"/>
                <w:szCs w:val="22"/>
              </w:rPr>
              <w:t>$10,000.00</w:t>
            </w:r>
          </w:p>
        </w:tc>
      </w:tr>
    </w:tbl>
    <w:p w:rsidR="002539C6" w:rsidRPr="007F01C5" w:rsidRDefault="002539C6" w:rsidP="00482278">
      <w:pPr>
        <w:tabs>
          <w:tab w:val="right" w:pos="9360"/>
        </w:tabs>
        <w:rPr>
          <w:sz w:val="22"/>
          <w:szCs w:val="22"/>
        </w:rPr>
      </w:pPr>
    </w:p>
    <w:p w:rsidR="002539C6" w:rsidRPr="007F01C5" w:rsidRDefault="002539C6" w:rsidP="00482278">
      <w:pPr>
        <w:tabs>
          <w:tab w:val="right" w:pos="9360"/>
        </w:tabs>
        <w:rPr>
          <w:sz w:val="22"/>
          <w:szCs w:val="22"/>
        </w:rPr>
      </w:pPr>
    </w:p>
    <w:p w:rsidR="002539C6" w:rsidRPr="007F01C5" w:rsidRDefault="002539C6" w:rsidP="00482278">
      <w:pPr>
        <w:tabs>
          <w:tab w:val="right" w:pos="9360"/>
        </w:tabs>
        <w:rPr>
          <w:sz w:val="22"/>
          <w:szCs w:val="22"/>
        </w:rPr>
      </w:pPr>
    </w:p>
    <w:p w:rsidR="002539C6" w:rsidRPr="007F01C5" w:rsidRDefault="002539C6" w:rsidP="00482278">
      <w:pPr>
        <w:tabs>
          <w:tab w:val="right" w:pos="9360"/>
        </w:tabs>
        <w:rPr>
          <w:sz w:val="22"/>
          <w:szCs w:val="22"/>
        </w:rPr>
      </w:pPr>
    </w:p>
    <w:p w:rsidR="002539C6" w:rsidRPr="007F01C5" w:rsidRDefault="002539C6" w:rsidP="00482278">
      <w:pPr>
        <w:widowControl w:val="0"/>
        <w:rPr>
          <w:sz w:val="22"/>
          <w:szCs w:val="22"/>
        </w:rPr>
      </w:pPr>
    </w:p>
    <w:p w:rsidR="002539C6" w:rsidRPr="007F01C5" w:rsidRDefault="002539C6" w:rsidP="00482278">
      <w:pPr>
        <w:widowControl w:val="0"/>
        <w:rPr>
          <w:sz w:val="22"/>
          <w:szCs w:val="22"/>
        </w:rPr>
      </w:pPr>
    </w:p>
    <w:p w:rsidR="002539C6" w:rsidRPr="007F01C5" w:rsidRDefault="002539C6" w:rsidP="00482278">
      <w:pPr>
        <w:widowControl w:val="0"/>
        <w:rPr>
          <w:sz w:val="22"/>
          <w:szCs w:val="22"/>
        </w:rPr>
      </w:pPr>
    </w:p>
    <w:p w:rsidR="002539C6" w:rsidRPr="007F01C5" w:rsidRDefault="002539C6" w:rsidP="00482278">
      <w:pPr>
        <w:widowControl w:val="0"/>
        <w:rPr>
          <w:sz w:val="22"/>
          <w:szCs w:val="22"/>
        </w:rPr>
      </w:pPr>
    </w:p>
    <w:p w:rsidR="002539C6" w:rsidRDefault="002539C6" w:rsidP="00482278">
      <w:pPr>
        <w:widowControl w:val="0"/>
        <w:rPr>
          <w:szCs w:val="22"/>
        </w:rPr>
      </w:pPr>
    </w:p>
    <w:p w:rsidR="002539C6" w:rsidRDefault="002539C6" w:rsidP="00482278">
      <w:pPr>
        <w:widowControl w:val="0"/>
        <w:rPr>
          <w:szCs w:val="22"/>
        </w:rPr>
      </w:pPr>
    </w:p>
    <w:p w:rsidR="002539C6" w:rsidRDefault="002539C6" w:rsidP="00482278">
      <w:pPr>
        <w:widowControl w:val="0"/>
        <w:rPr>
          <w:szCs w:val="22"/>
        </w:rPr>
      </w:pPr>
    </w:p>
    <w:p w:rsidR="002539C6" w:rsidRDefault="002539C6" w:rsidP="00482278">
      <w:pPr>
        <w:widowControl w:val="0"/>
        <w:rPr>
          <w:szCs w:val="22"/>
        </w:rPr>
      </w:pPr>
    </w:p>
    <w:p w:rsidR="002539C6" w:rsidRDefault="002539C6" w:rsidP="00482278">
      <w:pPr>
        <w:widowControl w:val="0"/>
        <w:rPr>
          <w:szCs w:val="22"/>
        </w:rPr>
      </w:pPr>
    </w:p>
    <w:p w:rsidR="002539C6" w:rsidRDefault="002539C6" w:rsidP="00482278">
      <w:pPr>
        <w:widowControl w:val="0"/>
        <w:rPr>
          <w:szCs w:val="22"/>
        </w:rPr>
      </w:pPr>
    </w:p>
    <w:p w:rsidR="002539C6" w:rsidRDefault="002539C6" w:rsidP="00482278">
      <w:pPr>
        <w:widowControl w:val="0"/>
        <w:rPr>
          <w:szCs w:val="22"/>
        </w:rPr>
      </w:pPr>
    </w:p>
    <w:p w:rsidR="002539C6" w:rsidRDefault="002539C6" w:rsidP="00482278">
      <w:pPr>
        <w:widowControl w:val="0"/>
        <w:rPr>
          <w:szCs w:val="22"/>
        </w:rPr>
      </w:pPr>
    </w:p>
    <w:p w:rsidR="002539C6" w:rsidRDefault="002539C6" w:rsidP="00482278">
      <w:pPr>
        <w:widowControl w:val="0"/>
        <w:rPr>
          <w:szCs w:val="22"/>
        </w:rPr>
      </w:pPr>
    </w:p>
    <w:p w:rsidR="002539C6" w:rsidRDefault="002539C6" w:rsidP="00482278">
      <w:pPr>
        <w:widowControl w:val="0"/>
        <w:jc w:val="both"/>
        <w:rPr>
          <w:szCs w:val="22"/>
        </w:rPr>
      </w:pPr>
    </w:p>
    <w:p w:rsidR="002539C6" w:rsidRDefault="002539C6" w:rsidP="00482278">
      <w:pPr>
        <w:widowControl w:val="0"/>
        <w:jc w:val="both"/>
        <w:rPr>
          <w:szCs w:val="22"/>
        </w:rPr>
      </w:pPr>
      <w:r>
        <w:rPr>
          <w:szCs w:val="22"/>
        </w:rPr>
        <w:t>* - At the Customer’s request, the Company may develop Individual Case Basis pricing based on Customer-specific location, term, and volume. All Individual Case Basis pricing will be available on a nondiscriminatory basis to similarly situated Customers. Where required, ICB agreements will be filed with the Commission.</w:t>
      </w:r>
    </w:p>
    <w:p w:rsidR="002539C6" w:rsidRPr="00BB2DBF" w:rsidRDefault="002539C6" w:rsidP="00482278">
      <w:pPr>
        <w:widowControl w:val="0"/>
        <w:jc w:val="both"/>
        <w:rPr>
          <w:szCs w:val="22"/>
        </w:rPr>
      </w:pPr>
    </w:p>
    <w:p w:rsidR="002539C6" w:rsidRDefault="002539C6" w:rsidP="00482278">
      <w:pPr>
        <w:rPr>
          <w:szCs w:val="22"/>
        </w:rPr>
        <w:sectPr w:rsidR="002539C6" w:rsidSect="00677109">
          <w:footerReference w:type="even" r:id="rId102"/>
          <w:footerReference w:type="default" r:id="rId103"/>
          <w:footerReference w:type="first" r:id="rId104"/>
          <w:footnotePr>
            <w:numFmt w:val="lowerLetter"/>
          </w:footnotePr>
          <w:endnotePr>
            <w:numFmt w:val="lowerLetter"/>
          </w:endnotePr>
          <w:pgSz w:w="12240" w:h="15840" w:code="1"/>
          <w:pgMar w:top="720" w:right="1440" w:bottom="432" w:left="1440" w:header="720" w:footer="720" w:gutter="0"/>
          <w:pgNumType w:start="1"/>
          <w:cols w:space="720"/>
        </w:sectPr>
      </w:pP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DB7587">
        <w:rPr>
          <w:b/>
          <w:sz w:val="22"/>
          <w:szCs w:val="22"/>
        </w:rPr>
        <w:lastRenderedPageBreak/>
        <w:t>EarthLink Business, LLC</w:t>
      </w:r>
      <w:r w:rsidRPr="00B31046">
        <w:rPr>
          <w:sz w:val="22"/>
          <w:szCs w:val="22"/>
        </w:rPr>
        <w:tab/>
      </w:r>
      <w:r>
        <w:rPr>
          <w:sz w:val="22"/>
          <w:szCs w:val="22"/>
        </w:rPr>
        <w:t>Utah Price List No. 1</w:t>
      </w: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B31046">
        <w:rPr>
          <w:sz w:val="22"/>
          <w:szCs w:val="22"/>
        </w:rPr>
        <w:t>1375 Peachtree Street, Level A</w:t>
      </w:r>
      <w:r w:rsidRPr="00B31046">
        <w:rPr>
          <w:sz w:val="22"/>
          <w:szCs w:val="22"/>
        </w:rPr>
        <w:tab/>
      </w:r>
      <w:r w:rsidR="007F01C5">
        <w:rPr>
          <w:sz w:val="22"/>
          <w:szCs w:val="22"/>
        </w:rPr>
        <w:t>1</w:t>
      </w:r>
      <w:r w:rsidR="007F01C5" w:rsidRPr="007F01C5">
        <w:rPr>
          <w:sz w:val="22"/>
          <w:szCs w:val="22"/>
          <w:vertAlign w:val="superscript"/>
        </w:rPr>
        <w:t>st</w:t>
      </w:r>
      <w:r w:rsidR="007F01C5">
        <w:rPr>
          <w:sz w:val="22"/>
          <w:szCs w:val="22"/>
        </w:rPr>
        <w:t xml:space="preserve"> Revised </w:t>
      </w:r>
      <w:r w:rsidR="00DC23F9">
        <w:rPr>
          <w:sz w:val="22"/>
          <w:szCs w:val="22"/>
        </w:rPr>
        <w:t>Page 33</w:t>
      </w:r>
    </w:p>
    <w:p w:rsidR="00DB7587" w:rsidRPr="00B31046" w:rsidRDefault="00DB7587" w:rsidP="00482278">
      <w:pPr>
        <w:tabs>
          <w:tab w:val="right" w:pos="9360"/>
        </w:tabs>
        <w:rPr>
          <w:sz w:val="22"/>
          <w:szCs w:val="22"/>
        </w:rPr>
      </w:pPr>
      <w:r w:rsidRPr="00B31046">
        <w:rPr>
          <w:sz w:val="22"/>
          <w:szCs w:val="22"/>
        </w:rPr>
        <w:t>Atlanta, GA 30309</w:t>
      </w:r>
      <w:r w:rsidR="007F01C5">
        <w:rPr>
          <w:sz w:val="22"/>
          <w:szCs w:val="22"/>
        </w:rPr>
        <w:tab/>
        <w:t>Cancels Original Page 33</w:t>
      </w:r>
    </w:p>
    <w:p w:rsidR="00DB7587" w:rsidRPr="00B31046" w:rsidRDefault="00DB7587" w:rsidP="00482278">
      <w:pPr>
        <w:spacing w:line="240" w:lineRule="exact"/>
        <w:rPr>
          <w:sz w:val="22"/>
          <w:szCs w:val="22"/>
        </w:rPr>
      </w:pPr>
    </w:p>
    <w:p w:rsidR="00DB7587" w:rsidRPr="00B31046" w:rsidRDefault="00DB7587" w:rsidP="00482278">
      <w:pPr>
        <w:tabs>
          <w:tab w:val="right" w:pos="9360"/>
        </w:tabs>
        <w:rPr>
          <w:sz w:val="22"/>
          <w:szCs w:val="22"/>
        </w:rPr>
      </w:pPr>
      <w:r w:rsidRPr="00B31046">
        <w:rPr>
          <w:sz w:val="22"/>
          <w:szCs w:val="22"/>
        </w:rPr>
        <w:t xml:space="preserve">Issued: </w:t>
      </w:r>
      <w:r w:rsidR="007F01C5">
        <w:rPr>
          <w:sz w:val="22"/>
          <w:szCs w:val="22"/>
        </w:rPr>
        <w:t>July 28</w:t>
      </w:r>
      <w:r w:rsidR="00587492">
        <w:rPr>
          <w:sz w:val="22"/>
          <w:szCs w:val="22"/>
        </w:rPr>
        <w:t>, 2014</w:t>
      </w:r>
      <w:r w:rsidRPr="00B31046">
        <w:rPr>
          <w:sz w:val="22"/>
          <w:szCs w:val="22"/>
        </w:rPr>
        <w:tab/>
        <w:t xml:space="preserve">Effective: </w:t>
      </w:r>
      <w:r w:rsidR="007F01C5">
        <w:rPr>
          <w:sz w:val="22"/>
          <w:szCs w:val="22"/>
        </w:rPr>
        <w:t>August 2</w:t>
      </w:r>
      <w:r w:rsidR="00587492">
        <w:rPr>
          <w:sz w:val="22"/>
          <w:szCs w:val="22"/>
        </w:rPr>
        <w:t>, 2014</w:t>
      </w:r>
    </w:p>
    <w:p w:rsidR="00DB7587" w:rsidRPr="00B31046" w:rsidRDefault="00DB7587" w:rsidP="00482278">
      <w:pPr>
        <w:pStyle w:val="Header"/>
        <w:tabs>
          <w:tab w:val="clear" w:pos="4320"/>
          <w:tab w:val="clear" w:pos="8640"/>
          <w:tab w:val="right" w:pos="9360"/>
        </w:tabs>
        <w:jc w:val="center"/>
        <w:rPr>
          <w:rStyle w:val="PageNumber"/>
          <w:sz w:val="22"/>
          <w:szCs w:val="22"/>
        </w:rPr>
      </w:pPr>
    </w:p>
    <w:p w:rsidR="00DB7587" w:rsidRDefault="00DB7587" w:rsidP="00482278">
      <w:pPr>
        <w:pStyle w:val="Header"/>
        <w:pBdr>
          <w:bottom w:val="single" w:sz="6" w:space="1" w:color="auto"/>
        </w:pBdr>
        <w:tabs>
          <w:tab w:val="clear" w:pos="4320"/>
          <w:tab w:val="clear" w:pos="8640"/>
          <w:tab w:val="right" w:pos="9360"/>
        </w:tabs>
        <w:jc w:val="center"/>
        <w:rPr>
          <w:rStyle w:val="PageNumber"/>
          <w:sz w:val="22"/>
          <w:szCs w:val="22"/>
        </w:rPr>
      </w:pPr>
      <w:r w:rsidRPr="00B31046">
        <w:rPr>
          <w:rStyle w:val="PageNumber"/>
          <w:sz w:val="22"/>
          <w:szCs w:val="22"/>
        </w:rPr>
        <w:t>LOCAL TELECOMMUNICATIONS SERVICES PRICE LIST</w:t>
      </w:r>
    </w:p>
    <w:p w:rsidR="00DB7587" w:rsidRPr="00B31046" w:rsidRDefault="00DB7587" w:rsidP="00482278">
      <w:pPr>
        <w:pStyle w:val="Header"/>
        <w:tabs>
          <w:tab w:val="clear" w:pos="4320"/>
          <w:tab w:val="clear" w:pos="8640"/>
          <w:tab w:val="right" w:pos="9360"/>
        </w:tabs>
        <w:rPr>
          <w:rStyle w:val="PageNumber"/>
          <w:sz w:val="22"/>
          <w:szCs w:val="22"/>
        </w:rPr>
      </w:pPr>
    </w:p>
    <w:p w:rsidR="002539C6" w:rsidRPr="000233FF" w:rsidRDefault="002539C6" w:rsidP="00482278">
      <w:pPr>
        <w:jc w:val="center"/>
        <w:rPr>
          <w:szCs w:val="22"/>
        </w:rPr>
      </w:pPr>
      <w:r w:rsidRPr="002539C6">
        <w:rPr>
          <w:b/>
          <w:szCs w:val="22"/>
        </w:rPr>
        <w:t>SECTION 4 - EARTHLINK BUSINESS SERVICES, RATES AND CHARGES (CONT'D.)</w:t>
      </w:r>
    </w:p>
    <w:p w:rsidR="002539C6" w:rsidRPr="00BB2DBF" w:rsidRDefault="002539C6" w:rsidP="00482278">
      <w:pPr>
        <w:rPr>
          <w:szCs w:val="22"/>
        </w:rPr>
      </w:pPr>
    </w:p>
    <w:p w:rsidR="002539C6" w:rsidRPr="00BB2DBF" w:rsidRDefault="002539C6" w:rsidP="00482278">
      <w:pPr>
        <w:rPr>
          <w:szCs w:val="22"/>
        </w:rPr>
      </w:pPr>
      <w:r w:rsidRPr="00BB2DBF">
        <w:rPr>
          <w:szCs w:val="22"/>
        </w:rPr>
        <w:t>4.1</w:t>
      </w:r>
      <w:r w:rsidRPr="00BB2DBF">
        <w:rPr>
          <w:szCs w:val="22"/>
        </w:rPr>
        <w:tab/>
        <w:t>EarthLink Complete Voice Services (Con</w:t>
      </w:r>
      <w:r>
        <w:rPr>
          <w:szCs w:val="22"/>
        </w:rPr>
        <w:t>t'd.)</w:t>
      </w:r>
    </w:p>
    <w:p w:rsidR="002539C6" w:rsidRPr="00BB2DBF" w:rsidRDefault="002539C6" w:rsidP="00482278">
      <w:pPr>
        <w:rPr>
          <w:szCs w:val="22"/>
        </w:rPr>
      </w:pPr>
    </w:p>
    <w:p w:rsidR="002539C6" w:rsidRDefault="002539C6" w:rsidP="00EA407B">
      <w:pPr>
        <w:widowControl w:val="0"/>
        <w:ind w:left="1440" w:hanging="720"/>
        <w:outlineLvl w:val="2"/>
        <w:rPr>
          <w:szCs w:val="22"/>
        </w:rPr>
      </w:pPr>
      <w:r>
        <w:rPr>
          <w:szCs w:val="22"/>
        </w:rPr>
        <w:t>4.1.3</w:t>
      </w:r>
      <w:r w:rsidRPr="00BB2DBF">
        <w:rPr>
          <w:szCs w:val="22"/>
        </w:rPr>
        <w:tab/>
      </w:r>
      <w:r>
        <w:rPr>
          <w:szCs w:val="22"/>
        </w:rPr>
        <w:t>Optional Features</w:t>
      </w:r>
    </w:p>
    <w:p w:rsidR="002539C6" w:rsidRPr="00E96A6A" w:rsidRDefault="002539C6" w:rsidP="00482278">
      <w:pPr>
        <w:widowControl w:val="0"/>
        <w:rPr>
          <w:szCs w:val="22"/>
        </w:rPr>
      </w:pPr>
    </w:p>
    <w:p w:rsidR="002539C6" w:rsidRPr="00E96A6A" w:rsidRDefault="002539C6" w:rsidP="00482278">
      <w:pPr>
        <w:widowControl w:val="0"/>
        <w:ind w:left="2160" w:hanging="720"/>
        <w:rPr>
          <w:szCs w:val="22"/>
        </w:rPr>
      </w:pPr>
      <w:r>
        <w:rPr>
          <w:szCs w:val="22"/>
        </w:rPr>
        <w:t>A.</w:t>
      </w:r>
      <w:r>
        <w:rPr>
          <w:szCs w:val="22"/>
        </w:rPr>
        <w:tab/>
      </w:r>
      <w:r w:rsidRPr="00E96A6A">
        <w:rPr>
          <w:szCs w:val="22"/>
        </w:rPr>
        <w:t>Directory Listings</w:t>
      </w:r>
    </w:p>
    <w:p w:rsidR="002539C6" w:rsidRPr="00BB2DBF" w:rsidRDefault="002539C6" w:rsidP="00482278">
      <w:pPr>
        <w:rPr>
          <w:szCs w:val="22"/>
        </w:rPr>
      </w:pPr>
    </w:p>
    <w:p w:rsidR="002539C6" w:rsidRPr="00BB2DBF" w:rsidRDefault="002539C6" w:rsidP="00482278">
      <w:pPr>
        <w:pStyle w:val="BodyText2"/>
        <w:spacing w:after="0" w:line="240" w:lineRule="auto"/>
        <w:ind w:left="2160"/>
        <w:rPr>
          <w:szCs w:val="22"/>
        </w:rPr>
      </w:pPr>
      <w:r>
        <w:rPr>
          <w:szCs w:val="22"/>
        </w:rPr>
        <w:t xml:space="preserve">The EarthLink Complete Voice Services </w:t>
      </w:r>
      <w:r w:rsidRPr="00BB2DBF">
        <w:rPr>
          <w:szCs w:val="22"/>
        </w:rPr>
        <w:t>Customer</w:t>
      </w:r>
      <w:r>
        <w:rPr>
          <w:szCs w:val="22"/>
        </w:rPr>
        <w:t xml:space="preserve"> is</w:t>
      </w:r>
      <w:r w:rsidRPr="00BB2DBF">
        <w:rPr>
          <w:szCs w:val="22"/>
        </w:rPr>
        <w:t xml:space="preserve"> provided one free white page listing for each B</w:t>
      </w:r>
      <w:r>
        <w:rPr>
          <w:szCs w:val="22"/>
        </w:rPr>
        <w:t xml:space="preserve">illing Telephone Number (BTN). The </w:t>
      </w:r>
      <w:r w:rsidRPr="00BB2DBF">
        <w:rPr>
          <w:szCs w:val="22"/>
        </w:rPr>
        <w:t>Customer may purchase additional white page listings</w:t>
      </w:r>
      <w:r>
        <w:rPr>
          <w:szCs w:val="22"/>
        </w:rPr>
        <w:t>, with Monthly Recurring Charges as specified below for each additional or special listing.</w:t>
      </w:r>
    </w:p>
    <w:p w:rsidR="002539C6" w:rsidRPr="00BB2DBF" w:rsidRDefault="002539C6" w:rsidP="00482278">
      <w:pPr>
        <w:tabs>
          <w:tab w:val="right" w:pos="9360"/>
        </w:tabs>
        <w:rPr>
          <w:szCs w:val="22"/>
        </w:rPr>
      </w:pPr>
    </w:p>
    <w:tbl>
      <w:tblPr>
        <w:tblW w:w="729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2520"/>
      </w:tblGrid>
      <w:tr w:rsidR="002539C6" w:rsidRPr="00BB2DBF" w:rsidTr="00677109">
        <w:tc>
          <w:tcPr>
            <w:tcW w:w="4770" w:type="dxa"/>
          </w:tcPr>
          <w:p w:rsidR="002539C6" w:rsidRPr="00011291" w:rsidRDefault="002539C6" w:rsidP="00482278">
            <w:pPr>
              <w:pStyle w:val="FootnoteText"/>
              <w:rPr>
                <w:sz w:val="22"/>
                <w:szCs w:val="22"/>
              </w:rPr>
            </w:pPr>
          </w:p>
        </w:tc>
        <w:tc>
          <w:tcPr>
            <w:tcW w:w="2520" w:type="dxa"/>
          </w:tcPr>
          <w:p w:rsidR="002539C6" w:rsidRPr="00011291" w:rsidRDefault="002539C6" w:rsidP="00482278">
            <w:pPr>
              <w:pStyle w:val="FootnoteText"/>
              <w:jc w:val="center"/>
              <w:rPr>
                <w:sz w:val="22"/>
                <w:szCs w:val="22"/>
              </w:rPr>
            </w:pPr>
            <w:r w:rsidRPr="00011291">
              <w:rPr>
                <w:sz w:val="22"/>
                <w:szCs w:val="22"/>
              </w:rPr>
              <w:t>Monthly Recurring Charge</w:t>
            </w:r>
          </w:p>
        </w:tc>
      </w:tr>
      <w:tr w:rsidR="007F01C5" w:rsidRPr="00BB2DBF" w:rsidTr="00677109">
        <w:tc>
          <w:tcPr>
            <w:tcW w:w="4770" w:type="dxa"/>
            <w:vAlign w:val="center"/>
          </w:tcPr>
          <w:p w:rsidR="007F01C5" w:rsidRPr="00BB2DBF" w:rsidRDefault="007F01C5" w:rsidP="00482278">
            <w:pPr>
              <w:pStyle w:val="FootnoteText"/>
              <w:rPr>
                <w:sz w:val="22"/>
                <w:szCs w:val="22"/>
              </w:rPr>
            </w:pPr>
            <w:r w:rsidRPr="00BB2DBF">
              <w:rPr>
                <w:sz w:val="22"/>
                <w:szCs w:val="22"/>
              </w:rPr>
              <w:t>Additional White Page Listing (includes extra listing, cross reference, duplicate, foreign, alternate number, extra line, reference, indented, toll-free, where available)</w:t>
            </w:r>
          </w:p>
        </w:tc>
        <w:tc>
          <w:tcPr>
            <w:tcW w:w="2520" w:type="dxa"/>
            <w:vAlign w:val="center"/>
          </w:tcPr>
          <w:p w:rsidR="007F01C5" w:rsidRPr="00FB3C02" w:rsidRDefault="007F01C5" w:rsidP="007F01C5">
            <w:pPr>
              <w:pStyle w:val="FootnoteText"/>
              <w:spacing w:line="240" w:lineRule="exact"/>
              <w:jc w:val="center"/>
              <w:rPr>
                <w:sz w:val="22"/>
                <w:szCs w:val="22"/>
              </w:rPr>
            </w:pPr>
            <w:r w:rsidRPr="00FB3C02">
              <w:rPr>
                <w:sz w:val="22"/>
                <w:szCs w:val="22"/>
              </w:rPr>
              <w:t>$8.08  (I)</w:t>
            </w:r>
          </w:p>
        </w:tc>
      </w:tr>
      <w:tr w:rsidR="007F01C5" w:rsidRPr="00BB2DBF" w:rsidTr="00677109">
        <w:tc>
          <w:tcPr>
            <w:tcW w:w="4770" w:type="dxa"/>
            <w:vAlign w:val="center"/>
          </w:tcPr>
          <w:p w:rsidR="007F01C5" w:rsidRPr="00BB2DBF" w:rsidRDefault="007F01C5" w:rsidP="00482278">
            <w:pPr>
              <w:tabs>
                <w:tab w:val="right" w:pos="9360"/>
              </w:tabs>
              <w:rPr>
                <w:szCs w:val="22"/>
              </w:rPr>
            </w:pPr>
            <w:r w:rsidRPr="00BB2DBF">
              <w:rPr>
                <w:szCs w:val="22"/>
              </w:rPr>
              <w:t>Non Published (private)</w:t>
            </w:r>
          </w:p>
        </w:tc>
        <w:tc>
          <w:tcPr>
            <w:tcW w:w="2520" w:type="dxa"/>
            <w:vAlign w:val="center"/>
          </w:tcPr>
          <w:p w:rsidR="007F01C5" w:rsidRPr="00FB3C02" w:rsidRDefault="007F01C5" w:rsidP="007F01C5">
            <w:pPr>
              <w:pStyle w:val="FootnoteText"/>
              <w:spacing w:line="240" w:lineRule="exact"/>
              <w:jc w:val="center"/>
              <w:rPr>
                <w:sz w:val="22"/>
                <w:szCs w:val="22"/>
              </w:rPr>
            </w:pPr>
            <w:r w:rsidRPr="00FB3C02">
              <w:rPr>
                <w:sz w:val="22"/>
                <w:szCs w:val="22"/>
              </w:rPr>
              <w:t>$9.55  (I)</w:t>
            </w:r>
          </w:p>
        </w:tc>
      </w:tr>
      <w:tr w:rsidR="007F01C5" w:rsidRPr="00BB2DBF" w:rsidTr="00677109">
        <w:tc>
          <w:tcPr>
            <w:tcW w:w="4770" w:type="dxa"/>
            <w:vAlign w:val="center"/>
          </w:tcPr>
          <w:p w:rsidR="007F01C5" w:rsidRPr="00BB2DBF" w:rsidRDefault="007F01C5" w:rsidP="00482278">
            <w:pPr>
              <w:pStyle w:val="FootnoteText"/>
              <w:rPr>
                <w:sz w:val="22"/>
                <w:szCs w:val="22"/>
              </w:rPr>
            </w:pPr>
            <w:r w:rsidRPr="00BB2DBF">
              <w:rPr>
                <w:sz w:val="22"/>
                <w:szCs w:val="22"/>
              </w:rPr>
              <w:t>Non-Directory Listed (semi-private)</w:t>
            </w:r>
          </w:p>
        </w:tc>
        <w:tc>
          <w:tcPr>
            <w:tcW w:w="2520" w:type="dxa"/>
            <w:vAlign w:val="center"/>
          </w:tcPr>
          <w:p w:rsidR="007F01C5" w:rsidRPr="00FB3C02" w:rsidRDefault="007F01C5" w:rsidP="007F01C5">
            <w:pPr>
              <w:pStyle w:val="FootnoteText"/>
              <w:spacing w:line="240" w:lineRule="exact"/>
              <w:jc w:val="center"/>
              <w:rPr>
                <w:sz w:val="22"/>
                <w:szCs w:val="22"/>
              </w:rPr>
            </w:pPr>
            <w:r w:rsidRPr="00FB3C02">
              <w:rPr>
                <w:sz w:val="22"/>
                <w:szCs w:val="22"/>
              </w:rPr>
              <w:t>$6.61  (I)</w:t>
            </w:r>
          </w:p>
        </w:tc>
      </w:tr>
    </w:tbl>
    <w:p w:rsidR="002539C6" w:rsidRPr="00BB2DBF" w:rsidRDefault="002539C6" w:rsidP="00482278">
      <w:pPr>
        <w:rPr>
          <w:szCs w:val="22"/>
        </w:rPr>
      </w:pPr>
    </w:p>
    <w:p w:rsidR="002539C6" w:rsidRDefault="002539C6" w:rsidP="00482278">
      <w:pPr>
        <w:pStyle w:val="BodyText2"/>
        <w:widowControl w:val="0"/>
        <w:spacing w:after="0" w:line="240" w:lineRule="auto"/>
        <w:ind w:left="2160" w:hanging="720"/>
        <w:rPr>
          <w:szCs w:val="22"/>
        </w:rPr>
      </w:pPr>
      <w:r>
        <w:rPr>
          <w:szCs w:val="22"/>
        </w:rPr>
        <w:t>B.</w:t>
      </w:r>
      <w:r>
        <w:rPr>
          <w:szCs w:val="22"/>
        </w:rPr>
        <w:tab/>
      </w:r>
      <w:r w:rsidRPr="008C57C1">
        <w:rPr>
          <w:szCs w:val="22"/>
        </w:rPr>
        <w:t>Multiline Hunt Group (MLHG)</w:t>
      </w:r>
    </w:p>
    <w:p w:rsidR="002539C6" w:rsidRPr="008C57C1" w:rsidRDefault="002539C6" w:rsidP="00482278">
      <w:pPr>
        <w:pStyle w:val="BodyText2"/>
        <w:widowControl w:val="0"/>
        <w:spacing w:after="0" w:line="240" w:lineRule="auto"/>
        <w:rPr>
          <w:szCs w:val="22"/>
        </w:rPr>
      </w:pPr>
    </w:p>
    <w:p w:rsidR="002539C6" w:rsidRPr="00BB2DBF" w:rsidRDefault="002539C6" w:rsidP="00482278">
      <w:pPr>
        <w:ind w:left="2160"/>
        <w:jc w:val="both"/>
        <w:rPr>
          <w:szCs w:val="22"/>
        </w:rPr>
      </w:pPr>
      <w:r w:rsidRPr="00BB2DBF">
        <w:rPr>
          <w:szCs w:val="22"/>
        </w:rPr>
        <w:t>Lines can be provisioned in a multiline hunt group. Hunting allows calls to a line to rollover to the next available line in the group when the first line is busy.</w:t>
      </w:r>
    </w:p>
    <w:p w:rsidR="002539C6" w:rsidRPr="00BB2DBF" w:rsidRDefault="002539C6" w:rsidP="00482278">
      <w:pPr>
        <w:jc w:val="both"/>
        <w:rPr>
          <w:szCs w:val="22"/>
        </w:rPr>
      </w:pPr>
    </w:p>
    <w:p w:rsidR="007F01C5" w:rsidRPr="00787BE8" w:rsidRDefault="007F01C5" w:rsidP="007F01C5">
      <w:pPr>
        <w:framePr w:w="515" w:hSpace="187" w:wrap="notBeside" w:vAnchor="text" w:hAnchor="page" w:x="11074" w:y="1"/>
        <w:jc w:val="center"/>
        <w:rPr>
          <w:sz w:val="22"/>
          <w:szCs w:val="22"/>
        </w:rPr>
      </w:pPr>
      <w:r w:rsidRPr="00787BE8">
        <w:rPr>
          <w:sz w:val="22"/>
          <w:szCs w:val="22"/>
        </w:rPr>
        <w:t>(I)</w:t>
      </w:r>
    </w:p>
    <w:p w:rsidR="007F01C5" w:rsidRPr="008B35D7" w:rsidRDefault="007F01C5" w:rsidP="007F01C5">
      <w:pPr>
        <w:framePr w:w="515" w:hSpace="187" w:wrap="notBeside" w:vAnchor="text" w:hAnchor="page" w:x="11074" w:y="1"/>
        <w:jc w:val="center"/>
        <w:rPr>
          <w:sz w:val="24"/>
          <w:szCs w:val="24"/>
        </w:rPr>
      </w:pPr>
    </w:p>
    <w:p w:rsidR="007F01C5" w:rsidRPr="008B35D7" w:rsidRDefault="007F01C5" w:rsidP="007F01C5">
      <w:pPr>
        <w:framePr w:w="515" w:hSpace="187" w:wrap="notBeside" w:vAnchor="text" w:hAnchor="page" w:x="11074" w:y="1"/>
        <w:jc w:val="center"/>
        <w:rPr>
          <w:sz w:val="24"/>
          <w:szCs w:val="24"/>
        </w:rPr>
      </w:pPr>
    </w:p>
    <w:p w:rsidR="007F01C5" w:rsidRPr="008B35D7" w:rsidRDefault="007F01C5" w:rsidP="007F01C5">
      <w:pPr>
        <w:framePr w:w="515" w:hSpace="187" w:wrap="notBeside" w:vAnchor="text" w:hAnchor="page" w:x="11074" w:y="1"/>
        <w:jc w:val="center"/>
        <w:rPr>
          <w:sz w:val="24"/>
          <w:szCs w:val="24"/>
        </w:rPr>
      </w:pPr>
    </w:p>
    <w:p w:rsidR="007F01C5" w:rsidRPr="008B35D7" w:rsidRDefault="007F01C5" w:rsidP="007F01C5">
      <w:pPr>
        <w:framePr w:w="515" w:hSpace="187" w:wrap="notBeside" w:vAnchor="text" w:hAnchor="page" w:x="11074" w:y="1"/>
        <w:jc w:val="center"/>
        <w:rPr>
          <w:sz w:val="24"/>
          <w:szCs w:val="24"/>
        </w:rPr>
      </w:pPr>
    </w:p>
    <w:p w:rsidR="007F01C5" w:rsidRPr="008B35D7" w:rsidRDefault="007F01C5" w:rsidP="007F01C5">
      <w:pPr>
        <w:framePr w:w="515" w:hSpace="187" w:wrap="notBeside" w:vAnchor="text" w:hAnchor="page" w:x="11074" w:y="1"/>
        <w:jc w:val="center"/>
        <w:rPr>
          <w:sz w:val="24"/>
          <w:szCs w:val="24"/>
        </w:rPr>
      </w:pPr>
    </w:p>
    <w:p w:rsidR="007F01C5" w:rsidRPr="00787BE8" w:rsidRDefault="007F01C5" w:rsidP="007F01C5">
      <w:pPr>
        <w:framePr w:w="515" w:hSpace="187" w:wrap="notBeside" w:vAnchor="text" w:hAnchor="page" w:x="11074" w:y="1"/>
        <w:jc w:val="center"/>
        <w:rPr>
          <w:sz w:val="22"/>
          <w:szCs w:val="22"/>
        </w:rPr>
      </w:pPr>
      <w:r w:rsidRPr="00787BE8">
        <w:rPr>
          <w:sz w:val="22"/>
          <w:szCs w:val="22"/>
        </w:rPr>
        <w:t>(I)</w:t>
      </w:r>
    </w:p>
    <w:p w:rsidR="002539C6" w:rsidRPr="00BB2DBF" w:rsidRDefault="002539C6" w:rsidP="00482278">
      <w:pPr>
        <w:tabs>
          <w:tab w:val="left" w:pos="6480"/>
        </w:tabs>
        <w:ind w:left="2160"/>
        <w:jc w:val="both"/>
        <w:rPr>
          <w:szCs w:val="22"/>
        </w:rPr>
      </w:pPr>
      <w:r w:rsidRPr="00BB2DBF">
        <w:rPr>
          <w:szCs w:val="22"/>
        </w:rPr>
        <w:t xml:space="preserve">Monthly </w:t>
      </w:r>
      <w:r>
        <w:rPr>
          <w:szCs w:val="22"/>
        </w:rPr>
        <w:t>R</w:t>
      </w:r>
      <w:r w:rsidRPr="00BB2DBF">
        <w:rPr>
          <w:szCs w:val="22"/>
        </w:rPr>
        <w:t xml:space="preserve">ecurring </w:t>
      </w:r>
      <w:r>
        <w:rPr>
          <w:szCs w:val="22"/>
        </w:rPr>
        <w:t>C</w:t>
      </w:r>
      <w:r w:rsidRPr="00BB2DBF">
        <w:rPr>
          <w:szCs w:val="22"/>
        </w:rPr>
        <w:t>harge:</w:t>
      </w:r>
      <w:r w:rsidRPr="00BB2DBF">
        <w:rPr>
          <w:szCs w:val="22"/>
        </w:rPr>
        <w:tab/>
        <w:t>$</w:t>
      </w:r>
      <w:r w:rsidR="007F01C5">
        <w:rPr>
          <w:sz w:val="22"/>
          <w:szCs w:val="22"/>
        </w:rPr>
        <w:t>7.35</w:t>
      </w:r>
    </w:p>
    <w:p w:rsidR="002539C6" w:rsidRPr="00BB2DBF" w:rsidRDefault="002539C6" w:rsidP="00482278">
      <w:pPr>
        <w:jc w:val="both"/>
        <w:rPr>
          <w:szCs w:val="22"/>
        </w:rPr>
      </w:pPr>
    </w:p>
    <w:p w:rsidR="002539C6" w:rsidRDefault="002539C6" w:rsidP="00482278">
      <w:pPr>
        <w:widowControl w:val="0"/>
        <w:ind w:left="2160" w:hanging="720"/>
        <w:jc w:val="both"/>
        <w:rPr>
          <w:szCs w:val="22"/>
        </w:rPr>
      </w:pPr>
      <w:r>
        <w:rPr>
          <w:szCs w:val="22"/>
        </w:rPr>
        <w:t>C.</w:t>
      </w:r>
      <w:r>
        <w:rPr>
          <w:szCs w:val="22"/>
        </w:rPr>
        <w:tab/>
      </w:r>
      <w:r w:rsidRPr="008C57C1">
        <w:rPr>
          <w:szCs w:val="22"/>
        </w:rPr>
        <w:t>Analog F</w:t>
      </w:r>
      <w:r>
        <w:rPr>
          <w:szCs w:val="22"/>
        </w:rPr>
        <w:t xml:space="preserve">ax and Modem Lines </w:t>
      </w:r>
      <w:r w:rsidRPr="00F50DFF">
        <w:rPr>
          <w:szCs w:val="22"/>
        </w:rPr>
        <w:t>(Analog FXS)</w:t>
      </w:r>
    </w:p>
    <w:p w:rsidR="002539C6" w:rsidRPr="008C57C1" w:rsidRDefault="002539C6" w:rsidP="00482278">
      <w:pPr>
        <w:jc w:val="both"/>
        <w:rPr>
          <w:szCs w:val="22"/>
        </w:rPr>
      </w:pPr>
    </w:p>
    <w:p w:rsidR="002539C6" w:rsidRPr="00BB2DBF" w:rsidRDefault="002539C6" w:rsidP="00482278">
      <w:pPr>
        <w:ind w:left="2160"/>
        <w:jc w:val="both"/>
        <w:rPr>
          <w:szCs w:val="22"/>
        </w:rPr>
      </w:pPr>
      <w:r w:rsidRPr="00BB2DBF">
        <w:rPr>
          <w:szCs w:val="22"/>
        </w:rPr>
        <w:t xml:space="preserve">Analog </w:t>
      </w:r>
      <w:r>
        <w:rPr>
          <w:szCs w:val="22"/>
        </w:rPr>
        <w:t>f</w:t>
      </w:r>
      <w:r w:rsidRPr="00BB2DBF">
        <w:rPr>
          <w:szCs w:val="22"/>
        </w:rPr>
        <w:t>a</w:t>
      </w:r>
      <w:r>
        <w:rPr>
          <w:szCs w:val="22"/>
        </w:rPr>
        <w:t>csimile</w:t>
      </w:r>
      <w:r w:rsidRPr="00BB2DBF">
        <w:rPr>
          <w:szCs w:val="22"/>
        </w:rPr>
        <w:t xml:space="preserve"> and modem lines can be delivered over the transport method as part of </w:t>
      </w:r>
      <w:r>
        <w:rPr>
          <w:szCs w:val="22"/>
        </w:rPr>
        <w:t>any S</w:t>
      </w:r>
      <w:r w:rsidRPr="00BB2DBF">
        <w:rPr>
          <w:szCs w:val="22"/>
        </w:rPr>
        <w:t>ervice</w:t>
      </w:r>
      <w:r>
        <w:rPr>
          <w:szCs w:val="22"/>
        </w:rPr>
        <w:t xml:space="preserve"> Package</w:t>
      </w:r>
      <w:r w:rsidRPr="00BB2DBF">
        <w:rPr>
          <w:szCs w:val="22"/>
        </w:rPr>
        <w:t>.</w:t>
      </w:r>
    </w:p>
    <w:p w:rsidR="002539C6" w:rsidRPr="00BB2DBF" w:rsidRDefault="002539C6" w:rsidP="00482278">
      <w:pPr>
        <w:jc w:val="both"/>
        <w:rPr>
          <w:szCs w:val="22"/>
        </w:rPr>
      </w:pPr>
    </w:p>
    <w:p w:rsidR="002539C6" w:rsidRDefault="002539C6" w:rsidP="00482278">
      <w:pPr>
        <w:tabs>
          <w:tab w:val="left" w:pos="6480"/>
        </w:tabs>
        <w:ind w:left="2160"/>
        <w:jc w:val="both"/>
        <w:rPr>
          <w:szCs w:val="22"/>
        </w:rPr>
      </w:pPr>
      <w:r w:rsidRPr="00BB2DBF">
        <w:rPr>
          <w:szCs w:val="22"/>
        </w:rPr>
        <w:t xml:space="preserve">Monthly </w:t>
      </w:r>
      <w:r>
        <w:rPr>
          <w:szCs w:val="22"/>
        </w:rPr>
        <w:t>R</w:t>
      </w:r>
      <w:r w:rsidRPr="00BB2DBF">
        <w:rPr>
          <w:szCs w:val="22"/>
        </w:rPr>
        <w:t xml:space="preserve">ecurring </w:t>
      </w:r>
      <w:r>
        <w:rPr>
          <w:szCs w:val="22"/>
        </w:rPr>
        <w:t>C</w:t>
      </w:r>
      <w:r w:rsidR="007F01C5">
        <w:rPr>
          <w:szCs w:val="22"/>
        </w:rPr>
        <w:t>harge:</w:t>
      </w:r>
      <w:r w:rsidR="007F01C5">
        <w:rPr>
          <w:szCs w:val="22"/>
        </w:rPr>
        <w:tab/>
        <w:t>$22.0</w:t>
      </w:r>
      <w:r w:rsidR="00B7537F">
        <w:rPr>
          <w:szCs w:val="22"/>
        </w:rPr>
        <w:t>5</w:t>
      </w:r>
      <w:r w:rsidRPr="00BB2DBF">
        <w:rPr>
          <w:szCs w:val="22"/>
        </w:rPr>
        <w:t xml:space="preserve"> per line</w:t>
      </w:r>
    </w:p>
    <w:p w:rsidR="002539C6" w:rsidRDefault="002539C6" w:rsidP="00482278">
      <w:pPr>
        <w:jc w:val="both"/>
        <w:rPr>
          <w:szCs w:val="22"/>
        </w:rPr>
      </w:pPr>
    </w:p>
    <w:p w:rsidR="002539C6" w:rsidRDefault="002539C6" w:rsidP="00482278">
      <w:pPr>
        <w:ind w:left="1440"/>
        <w:jc w:val="both"/>
        <w:rPr>
          <w:szCs w:val="22"/>
        </w:rPr>
      </w:pPr>
      <w:r>
        <w:rPr>
          <w:szCs w:val="22"/>
        </w:rPr>
        <w:t>D.</w:t>
      </w:r>
      <w:r>
        <w:rPr>
          <w:szCs w:val="22"/>
        </w:rPr>
        <w:tab/>
      </w:r>
      <w:r w:rsidRPr="001160C8">
        <w:rPr>
          <w:szCs w:val="22"/>
        </w:rPr>
        <w:t>Load Balancing</w:t>
      </w:r>
    </w:p>
    <w:p w:rsidR="002539C6" w:rsidRDefault="002539C6" w:rsidP="00482278">
      <w:pPr>
        <w:jc w:val="both"/>
        <w:rPr>
          <w:szCs w:val="22"/>
        </w:rPr>
      </w:pPr>
    </w:p>
    <w:p w:rsidR="002539C6" w:rsidRDefault="002539C6" w:rsidP="00482278">
      <w:pPr>
        <w:ind w:left="2160"/>
        <w:jc w:val="both"/>
        <w:rPr>
          <w:szCs w:val="22"/>
        </w:rPr>
      </w:pPr>
      <w:r>
        <w:rPr>
          <w:szCs w:val="22"/>
        </w:rPr>
        <w:t xml:space="preserve">Load Balancing </w:t>
      </w:r>
      <w:r w:rsidRPr="00BB2DBF">
        <w:rPr>
          <w:szCs w:val="22"/>
        </w:rPr>
        <w:t xml:space="preserve">allows </w:t>
      </w:r>
      <w:r>
        <w:rPr>
          <w:szCs w:val="22"/>
        </w:rPr>
        <w:t>the EarthLink Complete Voice Services C</w:t>
      </w:r>
      <w:r w:rsidRPr="00BB2DBF">
        <w:rPr>
          <w:szCs w:val="22"/>
        </w:rPr>
        <w:t>ustomer to balance calling between multiple PBXs via network based call distribution.</w:t>
      </w:r>
    </w:p>
    <w:p w:rsidR="002539C6" w:rsidRPr="00BB2DBF" w:rsidRDefault="002539C6" w:rsidP="00482278">
      <w:pPr>
        <w:jc w:val="both"/>
        <w:rPr>
          <w:szCs w:val="22"/>
        </w:rPr>
      </w:pPr>
    </w:p>
    <w:p w:rsidR="002539C6" w:rsidRDefault="002539C6" w:rsidP="00482278">
      <w:pPr>
        <w:tabs>
          <w:tab w:val="left" w:pos="6480"/>
        </w:tabs>
        <w:ind w:left="2160"/>
        <w:jc w:val="both"/>
        <w:rPr>
          <w:szCs w:val="22"/>
        </w:rPr>
      </w:pPr>
      <w:r w:rsidRPr="00BB2DBF">
        <w:rPr>
          <w:szCs w:val="22"/>
        </w:rPr>
        <w:t>Non-Recurring Charge:</w:t>
      </w:r>
      <w:r w:rsidRPr="00BB2DBF">
        <w:rPr>
          <w:szCs w:val="22"/>
        </w:rPr>
        <w:tab/>
        <w:t xml:space="preserve">$100.00 per </w:t>
      </w:r>
      <w:r>
        <w:rPr>
          <w:szCs w:val="22"/>
        </w:rPr>
        <w:t>order</w:t>
      </w:r>
    </w:p>
    <w:p w:rsidR="002539C6" w:rsidRDefault="002539C6" w:rsidP="00482278">
      <w:pPr>
        <w:jc w:val="both"/>
        <w:rPr>
          <w:szCs w:val="22"/>
        </w:rPr>
      </w:pPr>
    </w:p>
    <w:p w:rsidR="002539C6" w:rsidRPr="00E96A6A" w:rsidRDefault="002539C6" w:rsidP="00482278">
      <w:pPr>
        <w:rPr>
          <w:szCs w:val="22"/>
        </w:rPr>
      </w:pPr>
    </w:p>
    <w:p w:rsidR="002539C6" w:rsidRPr="00E96A6A" w:rsidRDefault="002539C6" w:rsidP="00482278">
      <w:pPr>
        <w:rPr>
          <w:b/>
          <w:szCs w:val="22"/>
        </w:rPr>
      </w:pPr>
    </w:p>
    <w:p w:rsidR="002539C6" w:rsidRDefault="002539C6" w:rsidP="00482278">
      <w:pPr>
        <w:ind w:left="2160"/>
        <w:rPr>
          <w:b/>
          <w:szCs w:val="22"/>
        </w:rPr>
        <w:sectPr w:rsidR="002539C6" w:rsidSect="00677109">
          <w:footerReference w:type="even" r:id="rId105"/>
          <w:footerReference w:type="default" r:id="rId106"/>
          <w:footerReference w:type="first" r:id="rId107"/>
          <w:footnotePr>
            <w:numFmt w:val="lowerLetter"/>
          </w:footnotePr>
          <w:endnotePr>
            <w:numFmt w:val="lowerLetter"/>
          </w:endnotePr>
          <w:pgSz w:w="12240" w:h="15840" w:code="1"/>
          <w:pgMar w:top="720" w:right="1440" w:bottom="432" w:left="1440" w:header="720" w:footer="720" w:gutter="0"/>
          <w:pgNumType w:start="1"/>
          <w:cols w:space="720"/>
        </w:sectPr>
      </w:pP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DB7587">
        <w:rPr>
          <w:b/>
          <w:sz w:val="22"/>
          <w:szCs w:val="22"/>
        </w:rPr>
        <w:lastRenderedPageBreak/>
        <w:t>EarthLink Business, LLC</w:t>
      </w:r>
      <w:r w:rsidRPr="00B31046">
        <w:rPr>
          <w:sz w:val="22"/>
          <w:szCs w:val="22"/>
        </w:rPr>
        <w:tab/>
      </w:r>
      <w:r>
        <w:rPr>
          <w:sz w:val="22"/>
          <w:szCs w:val="22"/>
        </w:rPr>
        <w:t>Utah Price List No. 1</w:t>
      </w: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B31046">
        <w:rPr>
          <w:sz w:val="22"/>
          <w:szCs w:val="22"/>
        </w:rPr>
        <w:t>1375 Peachtree Street, Level A</w:t>
      </w:r>
      <w:r w:rsidRPr="00B31046">
        <w:rPr>
          <w:sz w:val="22"/>
          <w:szCs w:val="22"/>
        </w:rPr>
        <w:tab/>
      </w:r>
      <w:r w:rsidR="008B35D7">
        <w:rPr>
          <w:sz w:val="22"/>
          <w:szCs w:val="22"/>
        </w:rPr>
        <w:t>1</w:t>
      </w:r>
      <w:r w:rsidR="008B35D7" w:rsidRPr="008B35D7">
        <w:rPr>
          <w:sz w:val="22"/>
          <w:szCs w:val="22"/>
          <w:vertAlign w:val="superscript"/>
        </w:rPr>
        <w:t>st</w:t>
      </w:r>
      <w:r w:rsidR="008B35D7">
        <w:rPr>
          <w:sz w:val="22"/>
          <w:szCs w:val="22"/>
        </w:rPr>
        <w:t xml:space="preserve"> Revised </w:t>
      </w:r>
      <w:r w:rsidR="00DC23F9">
        <w:rPr>
          <w:sz w:val="22"/>
          <w:szCs w:val="22"/>
        </w:rPr>
        <w:t>Page 34</w:t>
      </w:r>
    </w:p>
    <w:p w:rsidR="00DB7587" w:rsidRPr="00B31046" w:rsidRDefault="00DB7587" w:rsidP="00482278">
      <w:pPr>
        <w:tabs>
          <w:tab w:val="right" w:pos="9360"/>
        </w:tabs>
        <w:rPr>
          <w:sz w:val="22"/>
          <w:szCs w:val="22"/>
        </w:rPr>
      </w:pPr>
      <w:r w:rsidRPr="00B31046">
        <w:rPr>
          <w:sz w:val="22"/>
          <w:szCs w:val="22"/>
        </w:rPr>
        <w:t>Atlanta, GA 30309</w:t>
      </w:r>
      <w:r w:rsidR="008B35D7">
        <w:rPr>
          <w:sz w:val="22"/>
          <w:szCs w:val="22"/>
        </w:rPr>
        <w:tab/>
        <w:t>Cancels Original Page 34</w:t>
      </w:r>
    </w:p>
    <w:p w:rsidR="00DB7587" w:rsidRPr="00B31046" w:rsidRDefault="00DB7587" w:rsidP="00482278">
      <w:pPr>
        <w:spacing w:line="240" w:lineRule="exact"/>
        <w:rPr>
          <w:sz w:val="22"/>
          <w:szCs w:val="22"/>
        </w:rPr>
      </w:pPr>
    </w:p>
    <w:p w:rsidR="00DB7587" w:rsidRPr="00B31046" w:rsidRDefault="00DB7587" w:rsidP="00482278">
      <w:pPr>
        <w:tabs>
          <w:tab w:val="right" w:pos="9360"/>
        </w:tabs>
        <w:rPr>
          <w:sz w:val="22"/>
          <w:szCs w:val="22"/>
        </w:rPr>
      </w:pPr>
      <w:r w:rsidRPr="00B31046">
        <w:rPr>
          <w:sz w:val="22"/>
          <w:szCs w:val="22"/>
        </w:rPr>
        <w:t xml:space="preserve">Issued: </w:t>
      </w:r>
      <w:r w:rsidR="008B35D7">
        <w:rPr>
          <w:sz w:val="22"/>
          <w:szCs w:val="22"/>
        </w:rPr>
        <w:t>July 28</w:t>
      </w:r>
      <w:r w:rsidR="00587492">
        <w:rPr>
          <w:sz w:val="22"/>
          <w:szCs w:val="22"/>
        </w:rPr>
        <w:t>, 2014</w:t>
      </w:r>
      <w:r w:rsidRPr="00B31046">
        <w:rPr>
          <w:sz w:val="22"/>
          <w:szCs w:val="22"/>
        </w:rPr>
        <w:tab/>
        <w:t>Effective:</w:t>
      </w:r>
      <w:r w:rsidR="008B35D7">
        <w:rPr>
          <w:sz w:val="22"/>
          <w:szCs w:val="22"/>
        </w:rPr>
        <w:t xml:space="preserve"> August 2</w:t>
      </w:r>
      <w:r w:rsidR="00587492">
        <w:rPr>
          <w:sz w:val="22"/>
          <w:szCs w:val="22"/>
        </w:rPr>
        <w:t>, 2014</w:t>
      </w:r>
    </w:p>
    <w:p w:rsidR="00DB7587" w:rsidRPr="00B31046" w:rsidRDefault="00DB7587" w:rsidP="00482278">
      <w:pPr>
        <w:pStyle w:val="Header"/>
        <w:tabs>
          <w:tab w:val="clear" w:pos="4320"/>
          <w:tab w:val="clear" w:pos="8640"/>
          <w:tab w:val="right" w:pos="9360"/>
        </w:tabs>
        <w:jc w:val="center"/>
        <w:rPr>
          <w:rStyle w:val="PageNumber"/>
          <w:sz w:val="22"/>
          <w:szCs w:val="22"/>
        </w:rPr>
      </w:pPr>
    </w:p>
    <w:p w:rsidR="00DB7587" w:rsidRDefault="00DB7587" w:rsidP="00482278">
      <w:pPr>
        <w:pStyle w:val="Header"/>
        <w:pBdr>
          <w:bottom w:val="single" w:sz="6" w:space="1" w:color="auto"/>
        </w:pBdr>
        <w:tabs>
          <w:tab w:val="clear" w:pos="4320"/>
          <w:tab w:val="clear" w:pos="8640"/>
          <w:tab w:val="right" w:pos="9360"/>
        </w:tabs>
        <w:jc w:val="center"/>
        <w:rPr>
          <w:rStyle w:val="PageNumber"/>
          <w:sz w:val="22"/>
          <w:szCs w:val="22"/>
        </w:rPr>
      </w:pPr>
      <w:r w:rsidRPr="00B31046">
        <w:rPr>
          <w:rStyle w:val="PageNumber"/>
          <w:sz w:val="22"/>
          <w:szCs w:val="22"/>
        </w:rPr>
        <w:t>LOCAL TELECOMMUNICATIONS SERVICES PRICE LIST</w:t>
      </w:r>
    </w:p>
    <w:p w:rsidR="00DB7587" w:rsidRPr="00B31046" w:rsidRDefault="00DB7587" w:rsidP="00482278">
      <w:pPr>
        <w:pStyle w:val="Header"/>
        <w:tabs>
          <w:tab w:val="clear" w:pos="4320"/>
          <w:tab w:val="clear" w:pos="8640"/>
          <w:tab w:val="right" w:pos="9360"/>
        </w:tabs>
        <w:rPr>
          <w:rStyle w:val="PageNumber"/>
          <w:sz w:val="22"/>
          <w:szCs w:val="22"/>
        </w:rPr>
      </w:pPr>
    </w:p>
    <w:p w:rsidR="002539C6" w:rsidRPr="000233FF" w:rsidRDefault="002539C6" w:rsidP="00482278">
      <w:pPr>
        <w:jc w:val="center"/>
        <w:rPr>
          <w:szCs w:val="22"/>
        </w:rPr>
      </w:pPr>
      <w:r w:rsidRPr="002539C6">
        <w:rPr>
          <w:b/>
          <w:szCs w:val="22"/>
        </w:rPr>
        <w:t>SECTION 4 - EARTHLINK BUSINESS SERVICES, RATES AND CHARGES (CONT'D.)</w:t>
      </w:r>
    </w:p>
    <w:p w:rsidR="002539C6" w:rsidRPr="00BB2DBF" w:rsidRDefault="002539C6" w:rsidP="00482278">
      <w:pPr>
        <w:rPr>
          <w:szCs w:val="22"/>
        </w:rPr>
      </w:pPr>
    </w:p>
    <w:p w:rsidR="002539C6" w:rsidRPr="00BB2DBF" w:rsidRDefault="002539C6" w:rsidP="00482278">
      <w:pPr>
        <w:rPr>
          <w:szCs w:val="22"/>
        </w:rPr>
      </w:pPr>
      <w:r w:rsidRPr="00BB2DBF">
        <w:rPr>
          <w:szCs w:val="22"/>
        </w:rPr>
        <w:t>4.1</w:t>
      </w:r>
      <w:r w:rsidRPr="00BB2DBF">
        <w:rPr>
          <w:szCs w:val="22"/>
        </w:rPr>
        <w:tab/>
        <w:t>EarthLink Complete Voice Services (Con</w:t>
      </w:r>
      <w:r>
        <w:rPr>
          <w:szCs w:val="22"/>
        </w:rPr>
        <w:t>t'd.)</w:t>
      </w:r>
    </w:p>
    <w:p w:rsidR="002539C6" w:rsidRPr="00BB2DBF" w:rsidRDefault="002539C6" w:rsidP="00482278">
      <w:pPr>
        <w:rPr>
          <w:szCs w:val="22"/>
        </w:rPr>
      </w:pPr>
    </w:p>
    <w:p w:rsidR="002539C6" w:rsidRDefault="002539C6" w:rsidP="00482278">
      <w:pPr>
        <w:widowControl w:val="0"/>
        <w:ind w:left="1440" w:hanging="720"/>
        <w:rPr>
          <w:szCs w:val="22"/>
        </w:rPr>
      </w:pPr>
      <w:r>
        <w:rPr>
          <w:szCs w:val="22"/>
        </w:rPr>
        <w:t>4.1.3</w:t>
      </w:r>
      <w:r w:rsidRPr="00BB2DBF">
        <w:rPr>
          <w:szCs w:val="22"/>
        </w:rPr>
        <w:tab/>
      </w:r>
      <w:r>
        <w:rPr>
          <w:szCs w:val="22"/>
        </w:rPr>
        <w:t>Optional Features (Cont'd.)</w:t>
      </w:r>
    </w:p>
    <w:p w:rsidR="002539C6" w:rsidRDefault="002539C6" w:rsidP="00482278">
      <w:pPr>
        <w:rPr>
          <w:b/>
          <w:szCs w:val="22"/>
        </w:rPr>
      </w:pPr>
    </w:p>
    <w:p w:rsidR="002539C6" w:rsidRDefault="002539C6" w:rsidP="00482278">
      <w:pPr>
        <w:widowControl w:val="0"/>
        <w:ind w:left="2160" w:hanging="720"/>
        <w:rPr>
          <w:b/>
          <w:szCs w:val="22"/>
        </w:rPr>
      </w:pPr>
      <w:r w:rsidRPr="001160C8">
        <w:rPr>
          <w:szCs w:val="22"/>
        </w:rPr>
        <w:t>E.</w:t>
      </w:r>
      <w:r w:rsidRPr="001160C8">
        <w:rPr>
          <w:szCs w:val="22"/>
        </w:rPr>
        <w:tab/>
        <w:t>Auto Re-Route</w:t>
      </w:r>
    </w:p>
    <w:p w:rsidR="002539C6" w:rsidRDefault="002539C6" w:rsidP="00482278">
      <w:pPr>
        <w:rPr>
          <w:b/>
          <w:szCs w:val="22"/>
        </w:rPr>
      </w:pPr>
    </w:p>
    <w:p w:rsidR="002539C6" w:rsidRPr="005C1366" w:rsidRDefault="002539C6" w:rsidP="00482278">
      <w:pPr>
        <w:ind w:left="2160"/>
        <w:jc w:val="both"/>
        <w:rPr>
          <w:b/>
          <w:szCs w:val="22"/>
        </w:rPr>
      </w:pPr>
      <w:r>
        <w:rPr>
          <w:szCs w:val="22"/>
        </w:rPr>
        <w:t xml:space="preserve">Auto Re-Route </w:t>
      </w:r>
      <w:r w:rsidRPr="00BB2DBF">
        <w:rPr>
          <w:szCs w:val="22"/>
        </w:rPr>
        <w:t xml:space="preserve">allows </w:t>
      </w:r>
      <w:r>
        <w:rPr>
          <w:szCs w:val="22"/>
        </w:rPr>
        <w:t>the EarthLink Complete Voice Services C</w:t>
      </w:r>
      <w:r w:rsidRPr="00BB2DBF">
        <w:rPr>
          <w:szCs w:val="22"/>
        </w:rPr>
        <w:t>ustomer to program a single ten-digit telephone number for call completion in the event that the primary termination point is unreachable.</w:t>
      </w:r>
    </w:p>
    <w:p w:rsidR="002539C6" w:rsidRPr="00BB2DBF" w:rsidRDefault="002539C6" w:rsidP="00482278">
      <w:pPr>
        <w:jc w:val="both"/>
        <w:rPr>
          <w:szCs w:val="22"/>
        </w:rPr>
      </w:pPr>
    </w:p>
    <w:p w:rsidR="002539C6" w:rsidRDefault="002539C6" w:rsidP="00482278">
      <w:pPr>
        <w:tabs>
          <w:tab w:val="left" w:pos="6480"/>
        </w:tabs>
        <w:ind w:left="2160"/>
        <w:jc w:val="both"/>
        <w:rPr>
          <w:b/>
          <w:szCs w:val="22"/>
        </w:rPr>
      </w:pPr>
      <w:r w:rsidRPr="00BB2DBF">
        <w:rPr>
          <w:szCs w:val="22"/>
        </w:rPr>
        <w:t>Non-Recurring Charge:</w:t>
      </w:r>
      <w:r w:rsidRPr="00BB2DBF">
        <w:rPr>
          <w:szCs w:val="22"/>
        </w:rPr>
        <w:tab/>
        <w:t xml:space="preserve">$100.00 per </w:t>
      </w:r>
      <w:r>
        <w:rPr>
          <w:szCs w:val="22"/>
        </w:rPr>
        <w:t>order</w:t>
      </w:r>
    </w:p>
    <w:p w:rsidR="002539C6" w:rsidRDefault="002539C6" w:rsidP="00482278">
      <w:pPr>
        <w:jc w:val="both"/>
        <w:rPr>
          <w:szCs w:val="22"/>
        </w:rPr>
      </w:pPr>
    </w:p>
    <w:p w:rsidR="002539C6" w:rsidRPr="001160C8" w:rsidRDefault="002539C6" w:rsidP="00482278">
      <w:pPr>
        <w:widowControl w:val="0"/>
        <w:ind w:left="2160" w:hanging="720"/>
        <w:jc w:val="both"/>
        <w:rPr>
          <w:szCs w:val="22"/>
        </w:rPr>
      </w:pPr>
      <w:r>
        <w:rPr>
          <w:szCs w:val="22"/>
        </w:rPr>
        <w:t>F.</w:t>
      </w:r>
      <w:r>
        <w:rPr>
          <w:szCs w:val="22"/>
        </w:rPr>
        <w:tab/>
      </w:r>
      <w:r w:rsidRPr="001160C8">
        <w:rPr>
          <w:szCs w:val="22"/>
        </w:rPr>
        <w:t>Direct Inward Dialing Number Blocks:</w:t>
      </w:r>
    </w:p>
    <w:p w:rsidR="002539C6" w:rsidRDefault="002539C6" w:rsidP="00482278">
      <w:pPr>
        <w:jc w:val="both"/>
        <w:rPr>
          <w:szCs w:val="22"/>
        </w:rPr>
      </w:pPr>
    </w:p>
    <w:p w:rsidR="002539C6" w:rsidRPr="00BB2DBF" w:rsidRDefault="002539C6" w:rsidP="00482278">
      <w:pPr>
        <w:ind w:left="2160"/>
        <w:jc w:val="both"/>
        <w:rPr>
          <w:szCs w:val="22"/>
        </w:rPr>
      </w:pPr>
      <w:r w:rsidRPr="00BB2DBF">
        <w:rPr>
          <w:szCs w:val="22"/>
        </w:rPr>
        <w:t>The Company will provide telephone numbers for direct inward dialing n</w:t>
      </w:r>
      <w:r w:rsidR="00677109">
        <w:rPr>
          <w:szCs w:val="22"/>
        </w:rPr>
        <w:t xml:space="preserve">umber service in blocks of 20. </w:t>
      </w:r>
      <w:r w:rsidRPr="00BB2DBF">
        <w:rPr>
          <w:szCs w:val="22"/>
        </w:rPr>
        <w:t>A monthly recurring charge applies for each block ordered.</w:t>
      </w:r>
    </w:p>
    <w:p w:rsidR="008B35D7" w:rsidRPr="00A9412D" w:rsidRDefault="008B35D7" w:rsidP="008B35D7">
      <w:pPr>
        <w:jc w:val="both"/>
        <w:rPr>
          <w:sz w:val="22"/>
          <w:szCs w:val="22"/>
        </w:rPr>
      </w:pPr>
    </w:p>
    <w:p w:rsidR="008B35D7" w:rsidRPr="00F4734C" w:rsidRDefault="008B35D7" w:rsidP="008B35D7">
      <w:pPr>
        <w:framePr w:w="720" w:hSpace="187" w:wrap="notBeside" w:vAnchor="text" w:hAnchor="page" w:x="11124" w:y="1"/>
        <w:jc w:val="center"/>
        <w:rPr>
          <w:sz w:val="22"/>
          <w:szCs w:val="22"/>
        </w:rPr>
      </w:pPr>
      <w:r w:rsidRPr="00F4734C">
        <w:rPr>
          <w:sz w:val="22"/>
          <w:szCs w:val="22"/>
        </w:rPr>
        <w:t>(I)</w:t>
      </w:r>
    </w:p>
    <w:p w:rsidR="008B35D7" w:rsidRPr="00F4734C" w:rsidRDefault="008B35D7" w:rsidP="008B35D7">
      <w:pPr>
        <w:framePr w:w="720" w:hSpace="187" w:wrap="notBeside" w:vAnchor="text" w:hAnchor="page" w:x="11124" w:y="1"/>
        <w:jc w:val="center"/>
        <w:rPr>
          <w:sz w:val="22"/>
          <w:szCs w:val="22"/>
        </w:rPr>
      </w:pPr>
    </w:p>
    <w:p w:rsidR="008B35D7" w:rsidRPr="00F4734C" w:rsidRDefault="008B35D7" w:rsidP="008B35D7">
      <w:pPr>
        <w:framePr w:w="720" w:hSpace="187" w:wrap="notBeside" w:vAnchor="text" w:hAnchor="page" w:x="11124" w:y="1"/>
        <w:jc w:val="center"/>
        <w:rPr>
          <w:sz w:val="22"/>
          <w:szCs w:val="22"/>
        </w:rPr>
      </w:pPr>
    </w:p>
    <w:p w:rsidR="008B35D7" w:rsidRPr="00F4734C" w:rsidRDefault="008B35D7" w:rsidP="008B35D7">
      <w:pPr>
        <w:framePr w:w="720" w:hSpace="187" w:wrap="notBeside" w:vAnchor="text" w:hAnchor="page" w:x="11124" w:y="1"/>
        <w:jc w:val="center"/>
        <w:rPr>
          <w:sz w:val="22"/>
          <w:szCs w:val="22"/>
        </w:rPr>
      </w:pPr>
    </w:p>
    <w:p w:rsidR="008B35D7" w:rsidRPr="00F4734C" w:rsidRDefault="008B35D7" w:rsidP="008B35D7">
      <w:pPr>
        <w:framePr w:w="720" w:hSpace="187" w:wrap="notBeside" w:vAnchor="text" w:hAnchor="page" w:x="11124" w:y="1"/>
        <w:jc w:val="center"/>
        <w:rPr>
          <w:sz w:val="22"/>
          <w:szCs w:val="22"/>
        </w:rPr>
      </w:pPr>
    </w:p>
    <w:p w:rsidR="008B35D7" w:rsidRPr="00F4734C" w:rsidRDefault="008B35D7" w:rsidP="008B35D7">
      <w:pPr>
        <w:framePr w:w="720" w:hSpace="187" w:wrap="notBeside" w:vAnchor="text" w:hAnchor="page" w:x="11124" w:y="1"/>
        <w:jc w:val="center"/>
        <w:rPr>
          <w:sz w:val="22"/>
          <w:szCs w:val="22"/>
        </w:rPr>
      </w:pPr>
    </w:p>
    <w:p w:rsidR="008B35D7" w:rsidRPr="00F4734C" w:rsidRDefault="008B35D7" w:rsidP="008B35D7">
      <w:pPr>
        <w:framePr w:w="720" w:hSpace="187" w:wrap="notBeside" w:vAnchor="text" w:hAnchor="page" w:x="11124" w:y="1"/>
        <w:jc w:val="center"/>
        <w:rPr>
          <w:sz w:val="22"/>
          <w:szCs w:val="22"/>
        </w:rPr>
      </w:pPr>
    </w:p>
    <w:p w:rsidR="008B35D7" w:rsidRPr="00F4734C" w:rsidRDefault="008B35D7" w:rsidP="008B35D7">
      <w:pPr>
        <w:framePr w:w="720" w:hSpace="187" w:wrap="notBeside" w:vAnchor="text" w:hAnchor="page" w:x="11124" w:y="1"/>
        <w:jc w:val="center"/>
        <w:rPr>
          <w:sz w:val="22"/>
          <w:szCs w:val="22"/>
        </w:rPr>
      </w:pPr>
    </w:p>
    <w:p w:rsidR="008B35D7" w:rsidRPr="00F4734C" w:rsidRDefault="008B35D7" w:rsidP="008B35D7">
      <w:pPr>
        <w:framePr w:w="720" w:hSpace="187" w:wrap="notBeside" w:vAnchor="text" w:hAnchor="page" w:x="11124" w:y="1"/>
        <w:jc w:val="center"/>
        <w:rPr>
          <w:sz w:val="22"/>
          <w:szCs w:val="22"/>
        </w:rPr>
      </w:pPr>
    </w:p>
    <w:p w:rsidR="008B35D7" w:rsidRPr="00F4734C" w:rsidRDefault="008B35D7" w:rsidP="008B35D7">
      <w:pPr>
        <w:framePr w:w="720" w:hSpace="187" w:wrap="notBeside" w:vAnchor="text" w:hAnchor="page" w:x="11124" w:y="1"/>
        <w:jc w:val="center"/>
        <w:rPr>
          <w:sz w:val="22"/>
          <w:szCs w:val="22"/>
        </w:rPr>
      </w:pPr>
      <w:r w:rsidRPr="00F4734C">
        <w:rPr>
          <w:sz w:val="22"/>
          <w:szCs w:val="22"/>
        </w:rPr>
        <w:t>(I)</w:t>
      </w:r>
    </w:p>
    <w:p w:rsidR="008B35D7" w:rsidRPr="00F4734C" w:rsidRDefault="008B35D7" w:rsidP="008B35D7">
      <w:pPr>
        <w:framePr w:w="720" w:hSpace="187" w:wrap="notBeside" w:vAnchor="text" w:hAnchor="page" w:x="11124" w:y="1"/>
        <w:jc w:val="center"/>
        <w:rPr>
          <w:sz w:val="22"/>
          <w:szCs w:val="22"/>
        </w:rPr>
      </w:pPr>
    </w:p>
    <w:p w:rsidR="008B35D7" w:rsidRPr="00F4734C" w:rsidRDefault="008B35D7" w:rsidP="008B35D7">
      <w:pPr>
        <w:framePr w:w="720" w:hSpace="187" w:wrap="notBeside" w:vAnchor="text" w:hAnchor="page" w:x="11124" w:y="1"/>
        <w:jc w:val="center"/>
        <w:rPr>
          <w:sz w:val="22"/>
          <w:szCs w:val="22"/>
        </w:rPr>
      </w:pPr>
    </w:p>
    <w:p w:rsidR="008B35D7" w:rsidRPr="00F4734C" w:rsidRDefault="008B35D7" w:rsidP="008B35D7">
      <w:pPr>
        <w:framePr w:w="720" w:hSpace="187" w:wrap="notBeside" w:vAnchor="text" w:hAnchor="page" w:x="11124" w:y="1"/>
        <w:jc w:val="center"/>
        <w:rPr>
          <w:sz w:val="22"/>
          <w:szCs w:val="22"/>
        </w:rPr>
      </w:pPr>
    </w:p>
    <w:p w:rsidR="008B35D7" w:rsidRPr="00F4734C" w:rsidRDefault="008B35D7" w:rsidP="008B35D7">
      <w:pPr>
        <w:framePr w:w="720" w:hSpace="187" w:wrap="notBeside" w:vAnchor="text" w:hAnchor="page" w:x="11124" w:y="1"/>
        <w:jc w:val="center"/>
        <w:rPr>
          <w:sz w:val="22"/>
          <w:szCs w:val="22"/>
        </w:rPr>
      </w:pPr>
    </w:p>
    <w:p w:rsidR="008B35D7" w:rsidRPr="00F4734C" w:rsidRDefault="008B35D7" w:rsidP="008B35D7">
      <w:pPr>
        <w:framePr w:w="720" w:hSpace="187" w:wrap="notBeside" w:vAnchor="text" w:hAnchor="page" w:x="11124" w:y="1"/>
        <w:jc w:val="center"/>
        <w:rPr>
          <w:sz w:val="22"/>
          <w:szCs w:val="22"/>
        </w:rPr>
      </w:pPr>
    </w:p>
    <w:p w:rsidR="008B35D7" w:rsidRPr="00F4734C" w:rsidRDefault="008B35D7" w:rsidP="008B35D7">
      <w:pPr>
        <w:framePr w:w="720" w:hSpace="187" w:wrap="notBeside" w:vAnchor="text" w:hAnchor="page" w:x="11124" w:y="1"/>
        <w:jc w:val="center"/>
        <w:rPr>
          <w:sz w:val="22"/>
          <w:szCs w:val="22"/>
        </w:rPr>
      </w:pPr>
    </w:p>
    <w:p w:rsidR="008B35D7" w:rsidRPr="00F4734C" w:rsidRDefault="008B35D7" w:rsidP="008B35D7">
      <w:pPr>
        <w:framePr w:w="720" w:hSpace="187" w:wrap="notBeside" w:vAnchor="text" w:hAnchor="page" w:x="11124" w:y="1"/>
        <w:jc w:val="center"/>
        <w:rPr>
          <w:sz w:val="22"/>
          <w:szCs w:val="22"/>
        </w:rPr>
      </w:pPr>
    </w:p>
    <w:p w:rsidR="008B35D7" w:rsidRPr="00F4734C" w:rsidRDefault="008B35D7" w:rsidP="008B35D7">
      <w:pPr>
        <w:framePr w:w="720" w:hSpace="187" w:wrap="notBeside" w:vAnchor="text" w:hAnchor="page" w:x="11124" w:y="1"/>
        <w:jc w:val="center"/>
        <w:rPr>
          <w:sz w:val="22"/>
          <w:szCs w:val="22"/>
        </w:rPr>
      </w:pPr>
    </w:p>
    <w:p w:rsidR="008B35D7" w:rsidRPr="00F4734C" w:rsidRDefault="008B35D7" w:rsidP="008B35D7">
      <w:pPr>
        <w:framePr w:w="720" w:hSpace="187" w:wrap="notBeside" w:vAnchor="text" w:hAnchor="page" w:x="11124" w:y="1"/>
        <w:jc w:val="center"/>
        <w:rPr>
          <w:sz w:val="22"/>
          <w:szCs w:val="22"/>
        </w:rPr>
      </w:pPr>
      <w:r w:rsidRPr="00F4734C">
        <w:rPr>
          <w:sz w:val="22"/>
          <w:szCs w:val="22"/>
        </w:rPr>
        <w:t>(I)</w:t>
      </w:r>
    </w:p>
    <w:p w:rsidR="008B35D7" w:rsidRPr="00A9412D" w:rsidRDefault="008B35D7" w:rsidP="008B35D7">
      <w:pPr>
        <w:tabs>
          <w:tab w:val="left" w:pos="6480"/>
        </w:tabs>
        <w:ind w:left="2160"/>
        <w:jc w:val="both"/>
        <w:rPr>
          <w:sz w:val="22"/>
          <w:szCs w:val="22"/>
        </w:rPr>
      </w:pPr>
      <w:r>
        <w:rPr>
          <w:sz w:val="22"/>
          <w:szCs w:val="22"/>
        </w:rPr>
        <w:t>Monthly Recurring Charge:</w:t>
      </w:r>
      <w:r>
        <w:rPr>
          <w:sz w:val="22"/>
          <w:szCs w:val="22"/>
        </w:rPr>
        <w:tab/>
        <w:t>$14.70</w:t>
      </w:r>
    </w:p>
    <w:p w:rsidR="002539C6" w:rsidRDefault="002539C6" w:rsidP="00482278">
      <w:pPr>
        <w:tabs>
          <w:tab w:val="left" w:pos="6480"/>
        </w:tabs>
        <w:ind w:left="2160"/>
        <w:jc w:val="both"/>
        <w:rPr>
          <w:szCs w:val="22"/>
        </w:rPr>
      </w:pPr>
      <w:r>
        <w:rPr>
          <w:szCs w:val="22"/>
        </w:rPr>
        <w:t>per block of 20 numbers</w:t>
      </w:r>
    </w:p>
    <w:p w:rsidR="002539C6" w:rsidRDefault="002539C6" w:rsidP="00482278">
      <w:pPr>
        <w:tabs>
          <w:tab w:val="left" w:pos="6480"/>
        </w:tabs>
        <w:ind w:left="2160"/>
        <w:jc w:val="both"/>
        <w:rPr>
          <w:szCs w:val="22"/>
        </w:rPr>
      </w:pPr>
      <w:r>
        <w:rPr>
          <w:szCs w:val="22"/>
        </w:rPr>
        <w:t>or fraction thereof</w:t>
      </w:r>
    </w:p>
    <w:p w:rsidR="002539C6" w:rsidRDefault="002539C6" w:rsidP="00482278">
      <w:pPr>
        <w:tabs>
          <w:tab w:val="left" w:pos="6480"/>
        </w:tabs>
        <w:jc w:val="both"/>
        <w:rPr>
          <w:szCs w:val="22"/>
        </w:rPr>
      </w:pPr>
    </w:p>
    <w:p w:rsidR="002539C6" w:rsidRPr="001160C8" w:rsidRDefault="002539C6" w:rsidP="00482278">
      <w:pPr>
        <w:widowControl w:val="0"/>
        <w:ind w:left="2160" w:hanging="720"/>
        <w:jc w:val="both"/>
        <w:rPr>
          <w:szCs w:val="22"/>
        </w:rPr>
      </w:pPr>
      <w:r>
        <w:rPr>
          <w:szCs w:val="22"/>
        </w:rPr>
        <w:t>G.</w:t>
      </w:r>
      <w:r>
        <w:rPr>
          <w:szCs w:val="22"/>
        </w:rPr>
        <w:tab/>
        <w:t>Idle DID</w:t>
      </w:r>
      <w:r w:rsidRPr="001160C8">
        <w:rPr>
          <w:szCs w:val="22"/>
        </w:rPr>
        <w:t>:</w:t>
      </w:r>
    </w:p>
    <w:p w:rsidR="002539C6" w:rsidRDefault="002539C6" w:rsidP="00482278">
      <w:pPr>
        <w:tabs>
          <w:tab w:val="left" w:pos="6480"/>
        </w:tabs>
        <w:ind w:left="2160"/>
        <w:jc w:val="both"/>
        <w:rPr>
          <w:szCs w:val="22"/>
        </w:rPr>
      </w:pPr>
    </w:p>
    <w:p w:rsidR="002539C6" w:rsidRDefault="002539C6" w:rsidP="00482278">
      <w:pPr>
        <w:tabs>
          <w:tab w:val="left" w:pos="6480"/>
        </w:tabs>
        <w:ind w:left="2160"/>
        <w:jc w:val="both"/>
        <w:rPr>
          <w:szCs w:val="22"/>
        </w:rPr>
      </w:pPr>
      <w:r>
        <w:rPr>
          <w:szCs w:val="22"/>
        </w:rPr>
        <w:t>Idle DID is a telephone number that is part of a larger sequential block of telephone numbers which the EarthLink Complete Voice Services C</w:t>
      </w:r>
      <w:r w:rsidRPr="00BB2DBF">
        <w:rPr>
          <w:szCs w:val="22"/>
        </w:rPr>
        <w:t>ustomer</w:t>
      </w:r>
      <w:r>
        <w:rPr>
          <w:szCs w:val="22"/>
        </w:rPr>
        <w:t xml:space="preserve"> has reserved with the Company for future use but which is not currently routed.</w:t>
      </w:r>
    </w:p>
    <w:p w:rsidR="002539C6" w:rsidRDefault="002539C6" w:rsidP="00482278">
      <w:pPr>
        <w:tabs>
          <w:tab w:val="left" w:pos="6480"/>
        </w:tabs>
        <w:ind w:left="2160"/>
        <w:jc w:val="both"/>
        <w:rPr>
          <w:szCs w:val="22"/>
        </w:rPr>
      </w:pPr>
    </w:p>
    <w:p w:rsidR="002539C6" w:rsidRDefault="002539C6" w:rsidP="00482278">
      <w:pPr>
        <w:tabs>
          <w:tab w:val="left" w:pos="6480"/>
        </w:tabs>
        <w:ind w:left="2160"/>
        <w:jc w:val="both"/>
        <w:rPr>
          <w:szCs w:val="22"/>
        </w:rPr>
      </w:pPr>
      <w:r>
        <w:rPr>
          <w:szCs w:val="22"/>
        </w:rPr>
        <w:t>Monthly Recurring Charge:</w:t>
      </w:r>
      <w:r>
        <w:rPr>
          <w:szCs w:val="22"/>
        </w:rPr>
        <w:tab/>
        <w:t>$0.</w:t>
      </w:r>
      <w:r w:rsidR="008B35D7">
        <w:rPr>
          <w:szCs w:val="22"/>
        </w:rPr>
        <w:t>66</w:t>
      </w:r>
    </w:p>
    <w:p w:rsidR="002539C6" w:rsidRDefault="002539C6" w:rsidP="00482278">
      <w:pPr>
        <w:tabs>
          <w:tab w:val="left" w:pos="6480"/>
        </w:tabs>
        <w:ind w:left="2160"/>
        <w:jc w:val="both"/>
        <w:rPr>
          <w:szCs w:val="22"/>
        </w:rPr>
      </w:pPr>
      <w:r>
        <w:rPr>
          <w:szCs w:val="22"/>
        </w:rPr>
        <w:t>per number</w:t>
      </w:r>
    </w:p>
    <w:p w:rsidR="002539C6" w:rsidRDefault="002539C6" w:rsidP="00482278">
      <w:pPr>
        <w:tabs>
          <w:tab w:val="left" w:pos="6480"/>
        </w:tabs>
        <w:jc w:val="both"/>
        <w:rPr>
          <w:szCs w:val="22"/>
        </w:rPr>
      </w:pPr>
    </w:p>
    <w:p w:rsidR="002539C6" w:rsidRPr="001160C8" w:rsidRDefault="002539C6" w:rsidP="00482278">
      <w:pPr>
        <w:widowControl w:val="0"/>
        <w:ind w:left="2160" w:hanging="720"/>
        <w:jc w:val="both"/>
        <w:rPr>
          <w:szCs w:val="22"/>
        </w:rPr>
      </w:pPr>
      <w:r>
        <w:rPr>
          <w:szCs w:val="22"/>
        </w:rPr>
        <w:t>H.</w:t>
      </w:r>
      <w:r>
        <w:rPr>
          <w:szCs w:val="22"/>
        </w:rPr>
        <w:tab/>
        <w:t>Multi Appearance Directory Number (MADN)</w:t>
      </w:r>
      <w:r w:rsidRPr="001160C8">
        <w:rPr>
          <w:szCs w:val="22"/>
        </w:rPr>
        <w:t>:</w:t>
      </w:r>
    </w:p>
    <w:p w:rsidR="002539C6" w:rsidRDefault="002539C6" w:rsidP="00482278">
      <w:pPr>
        <w:tabs>
          <w:tab w:val="left" w:pos="6480"/>
        </w:tabs>
        <w:ind w:left="2160"/>
        <w:jc w:val="both"/>
        <w:rPr>
          <w:szCs w:val="22"/>
        </w:rPr>
      </w:pPr>
    </w:p>
    <w:p w:rsidR="002539C6" w:rsidRDefault="002539C6" w:rsidP="00482278">
      <w:pPr>
        <w:tabs>
          <w:tab w:val="left" w:pos="6480"/>
        </w:tabs>
        <w:ind w:left="2160"/>
        <w:jc w:val="both"/>
        <w:rPr>
          <w:szCs w:val="22"/>
        </w:rPr>
      </w:pPr>
      <w:r>
        <w:rPr>
          <w:szCs w:val="22"/>
        </w:rPr>
        <w:t>A Multiple Appearance Directory Number (MADN) provides the EarthLink Complete Voice Services Customer with one telephone number which, when called, is directed to multiple lines/stations or IP Phones.</w:t>
      </w:r>
    </w:p>
    <w:p w:rsidR="002539C6" w:rsidRDefault="002539C6" w:rsidP="00482278">
      <w:pPr>
        <w:tabs>
          <w:tab w:val="left" w:pos="6480"/>
        </w:tabs>
        <w:ind w:left="2160"/>
        <w:jc w:val="both"/>
        <w:rPr>
          <w:szCs w:val="22"/>
        </w:rPr>
      </w:pPr>
    </w:p>
    <w:p w:rsidR="002539C6" w:rsidRDefault="008B35D7" w:rsidP="00482278">
      <w:pPr>
        <w:tabs>
          <w:tab w:val="left" w:pos="6480"/>
        </w:tabs>
        <w:ind w:left="2160"/>
        <w:jc w:val="both"/>
        <w:rPr>
          <w:szCs w:val="22"/>
        </w:rPr>
      </w:pPr>
      <w:r>
        <w:rPr>
          <w:szCs w:val="22"/>
        </w:rPr>
        <w:t>Monthly Recurring Charge:</w:t>
      </w:r>
      <w:r>
        <w:rPr>
          <w:szCs w:val="22"/>
        </w:rPr>
        <w:tab/>
        <w:t>$</w:t>
      </w:r>
      <w:r>
        <w:rPr>
          <w:sz w:val="22"/>
          <w:szCs w:val="22"/>
        </w:rPr>
        <w:t>7.35</w:t>
      </w:r>
    </w:p>
    <w:p w:rsidR="002539C6" w:rsidRDefault="002539C6" w:rsidP="00482278">
      <w:pPr>
        <w:tabs>
          <w:tab w:val="left" w:pos="6480"/>
        </w:tabs>
        <w:ind w:left="2160"/>
        <w:jc w:val="both"/>
        <w:rPr>
          <w:szCs w:val="22"/>
        </w:rPr>
      </w:pPr>
      <w:r>
        <w:rPr>
          <w:szCs w:val="22"/>
        </w:rPr>
        <w:t>per number</w:t>
      </w:r>
    </w:p>
    <w:p w:rsidR="002539C6" w:rsidRPr="00BB2DBF" w:rsidRDefault="002539C6" w:rsidP="00482278">
      <w:pPr>
        <w:tabs>
          <w:tab w:val="left" w:pos="6480"/>
        </w:tabs>
        <w:rPr>
          <w:szCs w:val="22"/>
        </w:rPr>
      </w:pPr>
    </w:p>
    <w:p w:rsidR="002539C6" w:rsidRPr="00923966" w:rsidRDefault="002539C6" w:rsidP="00482278">
      <w:pPr>
        <w:tabs>
          <w:tab w:val="right" w:pos="9360"/>
        </w:tabs>
        <w:rPr>
          <w:szCs w:val="22"/>
        </w:rPr>
      </w:pPr>
    </w:p>
    <w:p w:rsidR="002539C6" w:rsidRPr="00BB2DBF" w:rsidRDefault="002539C6" w:rsidP="00482278">
      <w:pPr>
        <w:rPr>
          <w:szCs w:val="22"/>
        </w:rPr>
      </w:pPr>
    </w:p>
    <w:p w:rsidR="002539C6" w:rsidRPr="00BB2DBF" w:rsidRDefault="002539C6" w:rsidP="00482278">
      <w:pPr>
        <w:tabs>
          <w:tab w:val="right" w:pos="9360"/>
        </w:tabs>
        <w:rPr>
          <w:b/>
          <w:szCs w:val="22"/>
        </w:rPr>
        <w:sectPr w:rsidR="002539C6" w:rsidRPr="00BB2DBF" w:rsidSect="00677109">
          <w:footerReference w:type="even" r:id="rId108"/>
          <w:footerReference w:type="default" r:id="rId109"/>
          <w:footerReference w:type="first" r:id="rId110"/>
          <w:footnotePr>
            <w:numFmt w:val="lowerLetter"/>
          </w:footnotePr>
          <w:endnotePr>
            <w:numFmt w:val="lowerLetter"/>
          </w:endnotePr>
          <w:pgSz w:w="12240" w:h="15840" w:code="1"/>
          <w:pgMar w:top="720" w:right="1440" w:bottom="432" w:left="1440" w:header="720" w:footer="720" w:gutter="0"/>
          <w:pgNumType w:start="1"/>
          <w:cols w:space="720"/>
        </w:sectPr>
      </w:pPr>
    </w:p>
    <w:p w:rsidR="00DB7587" w:rsidRPr="008B35D7" w:rsidRDefault="00DB7587" w:rsidP="00482278">
      <w:pPr>
        <w:pStyle w:val="Header"/>
        <w:widowControl w:val="0"/>
        <w:tabs>
          <w:tab w:val="clear" w:pos="4320"/>
          <w:tab w:val="clear" w:pos="8640"/>
          <w:tab w:val="right" w:pos="9360"/>
        </w:tabs>
        <w:spacing w:line="240" w:lineRule="exact"/>
        <w:rPr>
          <w:sz w:val="22"/>
          <w:szCs w:val="22"/>
        </w:rPr>
      </w:pPr>
      <w:r w:rsidRPr="008B35D7">
        <w:rPr>
          <w:b/>
          <w:sz w:val="22"/>
          <w:szCs w:val="22"/>
        </w:rPr>
        <w:lastRenderedPageBreak/>
        <w:t>EarthLink Business, LLC</w:t>
      </w:r>
      <w:r w:rsidRPr="008B35D7">
        <w:rPr>
          <w:sz w:val="22"/>
          <w:szCs w:val="22"/>
        </w:rPr>
        <w:tab/>
        <w:t>Utah Price List No. 1</w:t>
      </w:r>
    </w:p>
    <w:p w:rsidR="00DB7587" w:rsidRPr="008B35D7" w:rsidRDefault="00DB7587" w:rsidP="00482278">
      <w:pPr>
        <w:pStyle w:val="Header"/>
        <w:widowControl w:val="0"/>
        <w:tabs>
          <w:tab w:val="clear" w:pos="4320"/>
          <w:tab w:val="clear" w:pos="8640"/>
          <w:tab w:val="right" w:pos="9360"/>
        </w:tabs>
        <w:spacing w:line="240" w:lineRule="exact"/>
        <w:rPr>
          <w:sz w:val="22"/>
          <w:szCs w:val="22"/>
        </w:rPr>
      </w:pPr>
      <w:r w:rsidRPr="008B35D7">
        <w:rPr>
          <w:sz w:val="22"/>
          <w:szCs w:val="22"/>
        </w:rPr>
        <w:t>1375 Peachtree Street, Level A</w:t>
      </w:r>
      <w:r w:rsidRPr="008B35D7">
        <w:rPr>
          <w:sz w:val="22"/>
          <w:szCs w:val="22"/>
        </w:rPr>
        <w:tab/>
      </w:r>
      <w:r w:rsidR="008B35D7" w:rsidRPr="008B35D7">
        <w:rPr>
          <w:sz w:val="22"/>
          <w:szCs w:val="22"/>
        </w:rPr>
        <w:t>1</w:t>
      </w:r>
      <w:r w:rsidR="008B35D7" w:rsidRPr="008B35D7">
        <w:rPr>
          <w:sz w:val="22"/>
          <w:szCs w:val="22"/>
          <w:vertAlign w:val="superscript"/>
        </w:rPr>
        <w:t>st</w:t>
      </w:r>
      <w:r w:rsidR="008B35D7" w:rsidRPr="008B35D7">
        <w:rPr>
          <w:sz w:val="22"/>
          <w:szCs w:val="22"/>
        </w:rPr>
        <w:t xml:space="preserve"> Revised </w:t>
      </w:r>
      <w:r w:rsidR="00DC23F9" w:rsidRPr="008B35D7">
        <w:rPr>
          <w:sz w:val="22"/>
          <w:szCs w:val="22"/>
        </w:rPr>
        <w:t>Page 35</w:t>
      </w:r>
    </w:p>
    <w:p w:rsidR="00DB7587" w:rsidRPr="008B35D7" w:rsidRDefault="00DB7587" w:rsidP="00482278">
      <w:pPr>
        <w:tabs>
          <w:tab w:val="right" w:pos="9360"/>
        </w:tabs>
        <w:rPr>
          <w:sz w:val="22"/>
          <w:szCs w:val="22"/>
        </w:rPr>
      </w:pPr>
      <w:r w:rsidRPr="008B35D7">
        <w:rPr>
          <w:sz w:val="22"/>
          <w:szCs w:val="22"/>
        </w:rPr>
        <w:t>Atlanta, GA 30309</w:t>
      </w:r>
      <w:r w:rsidR="008B35D7" w:rsidRPr="008B35D7">
        <w:rPr>
          <w:sz w:val="22"/>
          <w:szCs w:val="22"/>
        </w:rPr>
        <w:tab/>
        <w:t>Cancels Original Page 35</w:t>
      </w:r>
    </w:p>
    <w:p w:rsidR="00DB7587" w:rsidRPr="008B35D7" w:rsidRDefault="00DB7587" w:rsidP="00482278">
      <w:pPr>
        <w:spacing w:line="240" w:lineRule="exact"/>
        <w:rPr>
          <w:sz w:val="22"/>
          <w:szCs w:val="22"/>
        </w:rPr>
      </w:pPr>
    </w:p>
    <w:p w:rsidR="00DB7587" w:rsidRPr="008B35D7" w:rsidRDefault="00DB7587" w:rsidP="00482278">
      <w:pPr>
        <w:tabs>
          <w:tab w:val="right" w:pos="9360"/>
        </w:tabs>
        <w:rPr>
          <w:sz w:val="22"/>
          <w:szCs w:val="22"/>
        </w:rPr>
      </w:pPr>
      <w:r w:rsidRPr="008B35D7">
        <w:rPr>
          <w:sz w:val="22"/>
          <w:szCs w:val="22"/>
        </w:rPr>
        <w:t xml:space="preserve">Issued: </w:t>
      </w:r>
      <w:r w:rsidR="008B35D7" w:rsidRPr="008B35D7">
        <w:rPr>
          <w:sz w:val="22"/>
          <w:szCs w:val="22"/>
        </w:rPr>
        <w:t>July 2</w:t>
      </w:r>
      <w:r w:rsidR="00587492" w:rsidRPr="008B35D7">
        <w:rPr>
          <w:sz w:val="22"/>
          <w:szCs w:val="22"/>
        </w:rPr>
        <w:t>8, 2014</w:t>
      </w:r>
      <w:r w:rsidRPr="008B35D7">
        <w:rPr>
          <w:sz w:val="22"/>
          <w:szCs w:val="22"/>
        </w:rPr>
        <w:tab/>
        <w:t xml:space="preserve">Effective: </w:t>
      </w:r>
      <w:r w:rsidR="008B35D7" w:rsidRPr="008B35D7">
        <w:rPr>
          <w:sz w:val="22"/>
          <w:szCs w:val="22"/>
        </w:rPr>
        <w:t>August 2</w:t>
      </w:r>
      <w:r w:rsidR="00587492" w:rsidRPr="008B35D7">
        <w:rPr>
          <w:sz w:val="22"/>
          <w:szCs w:val="22"/>
        </w:rPr>
        <w:t>, 2014</w:t>
      </w:r>
    </w:p>
    <w:p w:rsidR="00DB7587" w:rsidRPr="008B35D7" w:rsidRDefault="00DB7587" w:rsidP="00482278">
      <w:pPr>
        <w:pStyle w:val="Header"/>
        <w:tabs>
          <w:tab w:val="clear" w:pos="4320"/>
          <w:tab w:val="clear" w:pos="8640"/>
          <w:tab w:val="right" w:pos="9360"/>
        </w:tabs>
        <w:jc w:val="center"/>
        <w:rPr>
          <w:rStyle w:val="PageNumber"/>
          <w:sz w:val="22"/>
          <w:szCs w:val="22"/>
        </w:rPr>
      </w:pPr>
    </w:p>
    <w:p w:rsidR="00DB7587" w:rsidRPr="008B35D7" w:rsidRDefault="00DB7587" w:rsidP="00482278">
      <w:pPr>
        <w:pStyle w:val="Header"/>
        <w:pBdr>
          <w:bottom w:val="single" w:sz="6" w:space="1" w:color="auto"/>
        </w:pBdr>
        <w:tabs>
          <w:tab w:val="clear" w:pos="4320"/>
          <w:tab w:val="clear" w:pos="8640"/>
          <w:tab w:val="right" w:pos="9360"/>
        </w:tabs>
        <w:jc w:val="center"/>
        <w:rPr>
          <w:rStyle w:val="PageNumber"/>
          <w:sz w:val="22"/>
          <w:szCs w:val="22"/>
        </w:rPr>
      </w:pPr>
      <w:r w:rsidRPr="008B35D7">
        <w:rPr>
          <w:rStyle w:val="PageNumber"/>
          <w:sz w:val="22"/>
          <w:szCs w:val="22"/>
        </w:rPr>
        <w:t>LOCAL TELECOMMUNICATIONS SERVICES PRICE LIST</w:t>
      </w:r>
    </w:p>
    <w:p w:rsidR="00DB7587" w:rsidRPr="008B35D7" w:rsidRDefault="00DB7587" w:rsidP="00482278">
      <w:pPr>
        <w:pStyle w:val="Header"/>
        <w:tabs>
          <w:tab w:val="clear" w:pos="4320"/>
          <w:tab w:val="clear" w:pos="8640"/>
          <w:tab w:val="right" w:pos="9360"/>
        </w:tabs>
        <w:rPr>
          <w:rStyle w:val="PageNumber"/>
          <w:sz w:val="22"/>
          <w:szCs w:val="22"/>
        </w:rPr>
      </w:pPr>
    </w:p>
    <w:p w:rsidR="002539C6" w:rsidRPr="008B35D7" w:rsidRDefault="002539C6" w:rsidP="00482278">
      <w:pPr>
        <w:jc w:val="center"/>
        <w:rPr>
          <w:sz w:val="22"/>
          <w:szCs w:val="22"/>
        </w:rPr>
      </w:pPr>
      <w:r w:rsidRPr="008B35D7">
        <w:rPr>
          <w:b/>
          <w:sz w:val="22"/>
          <w:szCs w:val="22"/>
        </w:rPr>
        <w:t>SECTION 4 - EARTHLINK BUSINESS SERVICES, RATES AND CHARGES (CONT'D.)</w:t>
      </w:r>
    </w:p>
    <w:p w:rsidR="002539C6" w:rsidRPr="008B35D7" w:rsidRDefault="002539C6" w:rsidP="00482278">
      <w:pPr>
        <w:rPr>
          <w:sz w:val="22"/>
          <w:szCs w:val="22"/>
        </w:rPr>
      </w:pPr>
    </w:p>
    <w:p w:rsidR="002539C6" w:rsidRPr="008B35D7" w:rsidRDefault="002539C6" w:rsidP="00482278">
      <w:pPr>
        <w:rPr>
          <w:sz w:val="22"/>
          <w:szCs w:val="22"/>
        </w:rPr>
      </w:pPr>
      <w:r w:rsidRPr="008B35D7">
        <w:rPr>
          <w:sz w:val="22"/>
          <w:szCs w:val="22"/>
        </w:rPr>
        <w:t>4.1</w:t>
      </w:r>
      <w:r w:rsidRPr="008B35D7">
        <w:rPr>
          <w:sz w:val="22"/>
          <w:szCs w:val="22"/>
        </w:rPr>
        <w:tab/>
        <w:t>EarthLink Complete Voice Services (Cont'd.)</w:t>
      </w:r>
    </w:p>
    <w:p w:rsidR="002539C6" w:rsidRPr="008B35D7" w:rsidRDefault="002539C6" w:rsidP="00482278">
      <w:pPr>
        <w:rPr>
          <w:sz w:val="22"/>
          <w:szCs w:val="22"/>
        </w:rPr>
      </w:pPr>
    </w:p>
    <w:p w:rsidR="002539C6" w:rsidRPr="008B35D7" w:rsidRDefault="002539C6" w:rsidP="00EA407B">
      <w:pPr>
        <w:widowControl w:val="0"/>
        <w:ind w:left="1440" w:hanging="720"/>
        <w:outlineLvl w:val="2"/>
        <w:rPr>
          <w:sz w:val="22"/>
          <w:szCs w:val="22"/>
        </w:rPr>
      </w:pPr>
      <w:r w:rsidRPr="008B35D7">
        <w:rPr>
          <w:sz w:val="22"/>
          <w:szCs w:val="22"/>
        </w:rPr>
        <w:t>4.1.4</w:t>
      </w:r>
      <w:r w:rsidRPr="008B35D7">
        <w:rPr>
          <w:sz w:val="22"/>
          <w:szCs w:val="22"/>
        </w:rPr>
        <w:tab/>
        <w:t>Complete Voice Services Minutes</w:t>
      </w:r>
    </w:p>
    <w:p w:rsidR="002539C6" w:rsidRPr="008B35D7" w:rsidRDefault="002539C6" w:rsidP="00482278">
      <w:pPr>
        <w:widowControl w:val="0"/>
        <w:rPr>
          <w:sz w:val="22"/>
          <w:szCs w:val="22"/>
        </w:rPr>
      </w:pPr>
    </w:p>
    <w:p w:rsidR="002539C6" w:rsidRPr="008B35D7" w:rsidRDefault="002539C6" w:rsidP="00482278">
      <w:pPr>
        <w:widowControl w:val="0"/>
        <w:ind w:left="2160" w:hanging="720"/>
        <w:jc w:val="both"/>
        <w:rPr>
          <w:sz w:val="22"/>
          <w:szCs w:val="22"/>
        </w:rPr>
      </w:pPr>
      <w:r w:rsidRPr="008B35D7">
        <w:rPr>
          <w:sz w:val="22"/>
          <w:szCs w:val="22"/>
        </w:rPr>
        <w:t>A.</w:t>
      </w:r>
      <w:r w:rsidRPr="008B35D7">
        <w:rPr>
          <w:sz w:val="22"/>
          <w:szCs w:val="22"/>
        </w:rPr>
        <w:tab/>
        <w:t>Converged Minutes</w:t>
      </w:r>
    </w:p>
    <w:p w:rsidR="002539C6" w:rsidRPr="008B35D7" w:rsidRDefault="002539C6" w:rsidP="00482278">
      <w:pPr>
        <w:jc w:val="both"/>
        <w:rPr>
          <w:sz w:val="22"/>
          <w:szCs w:val="22"/>
        </w:rPr>
      </w:pPr>
    </w:p>
    <w:p w:rsidR="002539C6" w:rsidRPr="008B35D7" w:rsidRDefault="002539C6" w:rsidP="00482278">
      <w:pPr>
        <w:tabs>
          <w:tab w:val="left" w:pos="720"/>
        </w:tabs>
        <w:ind w:left="2160"/>
        <w:jc w:val="both"/>
        <w:rPr>
          <w:sz w:val="22"/>
          <w:szCs w:val="22"/>
        </w:rPr>
      </w:pPr>
      <w:r w:rsidRPr="008B35D7">
        <w:rPr>
          <w:sz w:val="22"/>
          <w:szCs w:val="22"/>
        </w:rPr>
        <w:t>Converged Minutes allows Customers to bundle long distance and mobile minutes* and share the combined minutes between multiple locations. The Customer subscribing to a qualified EarthLink Complete Voice Service will be provided with 1500 minutes per qualifying service. Qualifying services include EarthLink Complete Line Side Service, EarthLink Complete Hosted Voice, EarthLink Complete PRI and EarthLink Complete SIP Trunking*. Minutes may be shared across multiple locations or provided on a location-by-location basis, at the Customer’s option.</w:t>
      </w:r>
    </w:p>
    <w:p w:rsidR="002539C6" w:rsidRPr="008B35D7" w:rsidRDefault="002539C6" w:rsidP="00482278">
      <w:pPr>
        <w:tabs>
          <w:tab w:val="left" w:pos="720"/>
        </w:tabs>
        <w:jc w:val="both"/>
        <w:rPr>
          <w:sz w:val="22"/>
          <w:szCs w:val="22"/>
        </w:rPr>
      </w:pPr>
    </w:p>
    <w:p w:rsidR="002539C6" w:rsidRPr="008B35D7" w:rsidRDefault="002539C6" w:rsidP="00482278">
      <w:pPr>
        <w:tabs>
          <w:tab w:val="left" w:pos="720"/>
        </w:tabs>
        <w:ind w:left="2160"/>
        <w:jc w:val="both"/>
        <w:rPr>
          <w:sz w:val="22"/>
          <w:szCs w:val="22"/>
        </w:rPr>
      </w:pPr>
      <w:r w:rsidRPr="008B35D7">
        <w:rPr>
          <w:sz w:val="22"/>
          <w:szCs w:val="22"/>
        </w:rPr>
        <w:t>Converged Minutes include domestic long distance and toll free services</w:t>
      </w:r>
      <w:r w:rsidR="00ED7B37" w:rsidRPr="008B35D7">
        <w:rPr>
          <w:sz w:val="22"/>
          <w:szCs w:val="22"/>
        </w:rPr>
        <w:t xml:space="preserve">. </w:t>
      </w:r>
      <w:r w:rsidRPr="008B35D7">
        <w:rPr>
          <w:sz w:val="22"/>
          <w:szCs w:val="22"/>
        </w:rPr>
        <w:t>International usage, directory assistance, operator services and calling card usage are not included</w:t>
      </w:r>
      <w:r w:rsidR="00ED7B37" w:rsidRPr="008B35D7">
        <w:rPr>
          <w:sz w:val="22"/>
          <w:szCs w:val="22"/>
        </w:rPr>
        <w:t xml:space="preserve">. </w:t>
      </w:r>
      <w:r w:rsidRPr="008B35D7">
        <w:rPr>
          <w:sz w:val="22"/>
          <w:szCs w:val="22"/>
        </w:rPr>
        <w:t>The Customer can select to bundle long distance and mobile minutes or choose long distance only. Allotted minutes not used within a given month are forfeited and may not be carried over to subsequent months.</w:t>
      </w:r>
    </w:p>
    <w:p w:rsidR="002539C6" w:rsidRPr="008B35D7" w:rsidRDefault="002539C6" w:rsidP="00482278">
      <w:pPr>
        <w:tabs>
          <w:tab w:val="left" w:pos="720"/>
        </w:tabs>
        <w:jc w:val="both"/>
        <w:rPr>
          <w:sz w:val="22"/>
          <w:szCs w:val="22"/>
        </w:rPr>
      </w:pPr>
    </w:p>
    <w:p w:rsidR="002539C6" w:rsidRPr="008B35D7" w:rsidRDefault="002539C6" w:rsidP="00482278">
      <w:pPr>
        <w:tabs>
          <w:tab w:val="left" w:pos="720"/>
        </w:tabs>
        <w:ind w:left="2160"/>
        <w:jc w:val="both"/>
        <w:rPr>
          <w:sz w:val="22"/>
          <w:szCs w:val="22"/>
        </w:rPr>
      </w:pPr>
      <w:r w:rsidRPr="008B35D7">
        <w:rPr>
          <w:sz w:val="22"/>
          <w:szCs w:val="22"/>
        </w:rPr>
        <w:t>Additional Converged Minutes packages are available in increments of 1000 minutes.</w:t>
      </w:r>
    </w:p>
    <w:p w:rsidR="002539C6" w:rsidRPr="008B35D7" w:rsidRDefault="002539C6" w:rsidP="00482278">
      <w:pPr>
        <w:tabs>
          <w:tab w:val="left" w:pos="720"/>
        </w:tabs>
        <w:jc w:val="both"/>
        <w:rPr>
          <w:sz w:val="22"/>
          <w:szCs w:val="22"/>
        </w:rPr>
      </w:pPr>
    </w:p>
    <w:p w:rsidR="002539C6" w:rsidRPr="008B35D7" w:rsidRDefault="002539C6" w:rsidP="00482278">
      <w:pPr>
        <w:tabs>
          <w:tab w:val="left" w:pos="720"/>
        </w:tabs>
        <w:ind w:left="2160"/>
        <w:jc w:val="both"/>
        <w:rPr>
          <w:sz w:val="22"/>
          <w:szCs w:val="22"/>
        </w:rPr>
      </w:pPr>
      <w:r w:rsidRPr="008B35D7">
        <w:rPr>
          <w:sz w:val="22"/>
          <w:szCs w:val="22"/>
        </w:rPr>
        <w:t>The Customer who exceeds the allotted number of minutes in any given billing period will be billed usage at the per minute rate below on all overage minutes during the billing period.</w:t>
      </w:r>
    </w:p>
    <w:p w:rsidR="002539C6" w:rsidRPr="008B35D7" w:rsidRDefault="002539C6" w:rsidP="00482278">
      <w:pPr>
        <w:tabs>
          <w:tab w:val="left" w:pos="720"/>
        </w:tabs>
        <w:rPr>
          <w:sz w:val="22"/>
          <w:szCs w:val="22"/>
        </w:rPr>
      </w:pPr>
    </w:p>
    <w:tbl>
      <w:tblPr>
        <w:tblW w:w="7560" w:type="dxa"/>
        <w:tblInd w:w="1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70"/>
        <w:gridCol w:w="1330"/>
        <w:gridCol w:w="1330"/>
        <w:gridCol w:w="1330"/>
      </w:tblGrid>
      <w:tr w:rsidR="002539C6" w:rsidRPr="008B35D7" w:rsidTr="00677109">
        <w:trPr>
          <w:trHeight w:val="305"/>
        </w:trPr>
        <w:tc>
          <w:tcPr>
            <w:tcW w:w="3570" w:type="dxa"/>
            <w:vAlign w:val="bottom"/>
          </w:tcPr>
          <w:p w:rsidR="002539C6" w:rsidRPr="008B35D7" w:rsidRDefault="002539C6" w:rsidP="00482278">
            <w:pPr>
              <w:rPr>
                <w:color w:val="000000"/>
                <w:sz w:val="22"/>
                <w:szCs w:val="22"/>
              </w:rPr>
            </w:pPr>
            <w:r w:rsidRPr="008B35D7">
              <w:rPr>
                <w:color w:val="000000"/>
                <w:sz w:val="22"/>
                <w:szCs w:val="22"/>
              </w:rPr>
              <w:t>EarthLink Complete Voice Converged Minutes</w:t>
            </w:r>
          </w:p>
        </w:tc>
        <w:tc>
          <w:tcPr>
            <w:tcW w:w="1330" w:type="dxa"/>
            <w:vAlign w:val="bottom"/>
          </w:tcPr>
          <w:p w:rsidR="002539C6" w:rsidRPr="008B35D7" w:rsidRDefault="002539C6" w:rsidP="00482278">
            <w:pPr>
              <w:jc w:val="center"/>
              <w:rPr>
                <w:color w:val="000000"/>
                <w:sz w:val="22"/>
                <w:szCs w:val="22"/>
              </w:rPr>
            </w:pPr>
            <w:r w:rsidRPr="008B35D7">
              <w:rPr>
                <w:color w:val="000000"/>
                <w:sz w:val="22"/>
                <w:szCs w:val="22"/>
              </w:rPr>
              <w:t>Monthly Recurring Charge</w:t>
            </w:r>
          </w:p>
        </w:tc>
        <w:tc>
          <w:tcPr>
            <w:tcW w:w="1330" w:type="dxa"/>
            <w:vAlign w:val="bottom"/>
          </w:tcPr>
          <w:p w:rsidR="002539C6" w:rsidRPr="008B35D7" w:rsidRDefault="002539C6" w:rsidP="00482278">
            <w:pPr>
              <w:jc w:val="center"/>
              <w:rPr>
                <w:color w:val="000000"/>
                <w:sz w:val="22"/>
                <w:szCs w:val="22"/>
              </w:rPr>
            </w:pPr>
            <w:r w:rsidRPr="008B35D7">
              <w:rPr>
                <w:color w:val="000000"/>
                <w:sz w:val="22"/>
                <w:szCs w:val="22"/>
              </w:rPr>
              <w:t>Overage Rate (LD Minutes)</w:t>
            </w:r>
          </w:p>
        </w:tc>
        <w:tc>
          <w:tcPr>
            <w:tcW w:w="1330" w:type="dxa"/>
            <w:vAlign w:val="bottom"/>
          </w:tcPr>
          <w:p w:rsidR="002539C6" w:rsidRPr="008B35D7" w:rsidRDefault="002539C6" w:rsidP="00482278">
            <w:pPr>
              <w:jc w:val="center"/>
              <w:rPr>
                <w:color w:val="000000"/>
                <w:sz w:val="22"/>
                <w:szCs w:val="22"/>
              </w:rPr>
            </w:pPr>
            <w:r w:rsidRPr="008B35D7">
              <w:rPr>
                <w:color w:val="000000"/>
                <w:sz w:val="22"/>
                <w:szCs w:val="22"/>
              </w:rPr>
              <w:t>Overage Rate (Mobile Minutes)</w:t>
            </w:r>
          </w:p>
        </w:tc>
      </w:tr>
      <w:tr w:rsidR="002539C6" w:rsidRPr="008B35D7" w:rsidTr="00677109">
        <w:trPr>
          <w:trHeight w:val="290"/>
        </w:trPr>
        <w:tc>
          <w:tcPr>
            <w:tcW w:w="3570" w:type="dxa"/>
            <w:vAlign w:val="center"/>
          </w:tcPr>
          <w:p w:rsidR="002539C6" w:rsidRPr="008B35D7" w:rsidRDefault="002539C6" w:rsidP="00482278">
            <w:pPr>
              <w:rPr>
                <w:color w:val="000000"/>
                <w:sz w:val="22"/>
                <w:szCs w:val="22"/>
              </w:rPr>
            </w:pPr>
            <w:r w:rsidRPr="008B35D7">
              <w:rPr>
                <w:color w:val="000000"/>
                <w:sz w:val="22"/>
                <w:szCs w:val="22"/>
              </w:rPr>
              <w:t>1500 Converged Minutes (included with qualifying service)</w:t>
            </w:r>
          </w:p>
        </w:tc>
        <w:tc>
          <w:tcPr>
            <w:tcW w:w="1330" w:type="dxa"/>
            <w:vAlign w:val="center"/>
          </w:tcPr>
          <w:p w:rsidR="002539C6" w:rsidRPr="008B35D7" w:rsidRDefault="002539C6" w:rsidP="00482278">
            <w:pPr>
              <w:jc w:val="center"/>
              <w:rPr>
                <w:color w:val="000000"/>
                <w:sz w:val="22"/>
                <w:szCs w:val="22"/>
              </w:rPr>
            </w:pPr>
            <w:r w:rsidRPr="008B35D7">
              <w:rPr>
                <w:color w:val="000000"/>
                <w:sz w:val="22"/>
                <w:szCs w:val="22"/>
              </w:rPr>
              <w:t>$0.00</w:t>
            </w:r>
          </w:p>
        </w:tc>
        <w:tc>
          <w:tcPr>
            <w:tcW w:w="1330" w:type="dxa"/>
            <w:vAlign w:val="center"/>
          </w:tcPr>
          <w:p w:rsidR="002539C6" w:rsidRPr="008B35D7" w:rsidRDefault="002539C6" w:rsidP="00482278">
            <w:pPr>
              <w:jc w:val="center"/>
              <w:rPr>
                <w:color w:val="000000"/>
                <w:sz w:val="22"/>
                <w:szCs w:val="22"/>
              </w:rPr>
            </w:pPr>
            <w:r w:rsidRPr="008B35D7">
              <w:rPr>
                <w:color w:val="000000"/>
                <w:sz w:val="22"/>
                <w:szCs w:val="22"/>
              </w:rPr>
              <w:t>$0.045</w:t>
            </w:r>
          </w:p>
        </w:tc>
        <w:tc>
          <w:tcPr>
            <w:tcW w:w="1330" w:type="dxa"/>
            <w:vAlign w:val="center"/>
          </w:tcPr>
          <w:p w:rsidR="002539C6" w:rsidRPr="008B35D7" w:rsidRDefault="002539C6" w:rsidP="00482278">
            <w:pPr>
              <w:jc w:val="center"/>
              <w:rPr>
                <w:color w:val="000000"/>
                <w:sz w:val="22"/>
                <w:szCs w:val="22"/>
              </w:rPr>
            </w:pPr>
            <w:r w:rsidRPr="008B35D7">
              <w:rPr>
                <w:color w:val="000000"/>
                <w:sz w:val="22"/>
                <w:szCs w:val="22"/>
              </w:rPr>
              <w:t>$0.075</w:t>
            </w:r>
          </w:p>
        </w:tc>
      </w:tr>
      <w:tr w:rsidR="008B35D7" w:rsidRPr="008B35D7" w:rsidTr="00677109">
        <w:trPr>
          <w:trHeight w:val="290"/>
        </w:trPr>
        <w:tc>
          <w:tcPr>
            <w:tcW w:w="3570" w:type="dxa"/>
            <w:vAlign w:val="center"/>
          </w:tcPr>
          <w:p w:rsidR="008B35D7" w:rsidRPr="008B35D7" w:rsidRDefault="008B35D7" w:rsidP="00482278">
            <w:pPr>
              <w:rPr>
                <w:color w:val="000000"/>
                <w:sz w:val="22"/>
                <w:szCs w:val="22"/>
                <w:highlight w:val="yellow"/>
              </w:rPr>
            </w:pPr>
            <w:r w:rsidRPr="008B35D7">
              <w:rPr>
                <w:color w:val="000000"/>
                <w:sz w:val="22"/>
                <w:szCs w:val="22"/>
              </w:rPr>
              <w:t>1000 Additional Converged LD Minutes</w:t>
            </w:r>
          </w:p>
        </w:tc>
        <w:tc>
          <w:tcPr>
            <w:tcW w:w="1330" w:type="dxa"/>
            <w:vAlign w:val="center"/>
          </w:tcPr>
          <w:p w:rsidR="008B35D7" w:rsidRPr="008B35D7" w:rsidRDefault="008B35D7" w:rsidP="008B35D7">
            <w:pPr>
              <w:jc w:val="center"/>
              <w:rPr>
                <w:color w:val="000000"/>
                <w:sz w:val="22"/>
                <w:szCs w:val="22"/>
              </w:rPr>
            </w:pPr>
            <w:r w:rsidRPr="008B35D7">
              <w:rPr>
                <w:color w:val="000000"/>
                <w:sz w:val="22"/>
                <w:szCs w:val="22"/>
              </w:rPr>
              <w:t>$36.75  (I)</w:t>
            </w:r>
          </w:p>
        </w:tc>
        <w:tc>
          <w:tcPr>
            <w:tcW w:w="1330" w:type="dxa"/>
            <w:vAlign w:val="center"/>
          </w:tcPr>
          <w:p w:rsidR="008B35D7" w:rsidRPr="008B35D7" w:rsidRDefault="008B35D7" w:rsidP="00482278">
            <w:pPr>
              <w:jc w:val="center"/>
              <w:rPr>
                <w:color w:val="000000"/>
                <w:sz w:val="22"/>
                <w:szCs w:val="22"/>
              </w:rPr>
            </w:pPr>
            <w:r w:rsidRPr="008B35D7">
              <w:rPr>
                <w:color w:val="000000"/>
                <w:sz w:val="22"/>
                <w:szCs w:val="22"/>
              </w:rPr>
              <w:t>$0.045</w:t>
            </w:r>
          </w:p>
        </w:tc>
        <w:tc>
          <w:tcPr>
            <w:tcW w:w="1330" w:type="dxa"/>
            <w:vAlign w:val="center"/>
          </w:tcPr>
          <w:p w:rsidR="008B35D7" w:rsidRPr="008B35D7" w:rsidRDefault="008B35D7" w:rsidP="00482278">
            <w:pPr>
              <w:jc w:val="center"/>
              <w:rPr>
                <w:color w:val="000000"/>
                <w:sz w:val="22"/>
                <w:szCs w:val="22"/>
              </w:rPr>
            </w:pPr>
            <w:r w:rsidRPr="008B35D7">
              <w:rPr>
                <w:color w:val="000000"/>
                <w:sz w:val="22"/>
                <w:szCs w:val="22"/>
              </w:rPr>
              <w:t>N/A</w:t>
            </w:r>
          </w:p>
        </w:tc>
      </w:tr>
      <w:tr w:rsidR="008B35D7" w:rsidRPr="008B35D7" w:rsidTr="00677109">
        <w:trPr>
          <w:trHeight w:val="290"/>
        </w:trPr>
        <w:tc>
          <w:tcPr>
            <w:tcW w:w="3570" w:type="dxa"/>
            <w:vAlign w:val="center"/>
          </w:tcPr>
          <w:p w:rsidR="008B35D7" w:rsidRPr="008B35D7" w:rsidRDefault="008B35D7" w:rsidP="00482278">
            <w:pPr>
              <w:rPr>
                <w:color w:val="000000"/>
                <w:sz w:val="22"/>
                <w:szCs w:val="22"/>
              </w:rPr>
            </w:pPr>
            <w:r w:rsidRPr="008B35D7">
              <w:rPr>
                <w:color w:val="000000"/>
                <w:sz w:val="22"/>
                <w:szCs w:val="22"/>
              </w:rPr>
              <w:t>1000 Additional Converged LD/Mobile Minutes</w:t>
            </w:r>
          </w:p>
        </w:tc>
        <w:tc>
          <w:tcPr>
            <w:tcW w:w="1330" w:type="dxa"/>
            <w:vAlign w:val="center"/>
          </w:tcPr>
          <w:p w:rsidR="008B35D7" w:rsidRPr="008B35D7" w:rsidRDefault="008B35D7" w:rsidP="008B35D7">
            <w:pPr>
              <w:jc w:val="center"/>
              <w:rPr>
                <w:color w:val="000000"/>
                <w:sz w:val="22"/>
                <w:szCs w:val="22"/>
              </w:rPr>
            </w:pPr>
            <w:r w:rsidRPr="008B35D7">
              <w:rPr>
                <w:color w:val="000000"/>
                <w:sz w:val="22"/>
                <w:szCs w:val="22"/>
              </w:rPr>
              <w:t>$73.50  (I)</w:t>
            </w:r>
          </w:p>
        </w:tc>
        <w:tc>
          <w:tcPr>
            <w:tcW w:w="1330" w:type="dxa"/>
            <w:vAlign w:val="center"/>
          </w:tcPr>
          <w:p w:rsidR="008B35D7" w:rsidRPr="008B35D7" w:rsidRDefault="008B35D7" w:rsidP="00482278">
            <w:pPr>
              <w:jc w:val="center"/>
              <w:rPr>
                <w:color w:val="000000"/>
                <w:sz w:val="22"/>
                <w:szCs w:val="22"/>
              </w:rPr>
            </w:pPr>
            <w:r w:rsidRPr="008B35D7">
              <w:rPr>
                <w:color w:val="000000"/>
                <w:sz w:val="22"/>
                <w:szCs w:val="22"/>
              </w:rPr>
              <w:t>$0.045</w:t>
            </w:r>
          </w:p>
        </w:tc>
        <w:tc>
          <w:tcPr>
            <w:tcW w:w="1330" w:type="dxa"/>
            <w:vAlign w:val="center"/>
          </w:tcPr>
          <w:p w:rsidR="008B35D7" w:rsidRPr="008B35D7" w:rsidRDefault="008B35D7" w:rsidP="00482278">
            <w:pPr>
              <w:jc w:val="center"/>
              <w:rPr>
                <w:color w:val="000000"/>
                <w:sz w:val="22"/>
                <w:szCs w:val="22"/>
              </w:rPr>
            </w:pPr>
            <w:r w:rsidRPr="008B35D7">
              <w:rPr>
                <w:color w:val="000000"/>
                <w:sz w:val="22"/>
                <w:szCs w:val="22"/>
              </w:rPr>
              <w:t>$0.075</w:t>
            </w:r>
          </w:p>
        </w:tc>
      </w:tr>
    </w:tbl>
    <w:p w:rsidR="002539C6" w:rsidRPr="008B35D7" w:rsidRDefault="002539C6" w:rsidP="00482278">
      <w:pPr>
        <w:rPr>
          <w:sz w:val="22"/>
          <w:szCs w:val="22"/>
        </w:rPr>
      </w:pPr>
    </w:p>
    <w:p w:rsidR="002539C6" w:rsidRPr="008B35D7" w:rsidRDefault="002539C6" w:rsidP="00482278">
      <w:pPr>
        <w:rPr>
          <w:sz w:val="22"/>
          <w:szCs w:val="22"/>
        </w:rPr>
      </w:pPr>
    </w:p>
    <w:p w:rsidR="002539C6" w:rsidRPr="008B35D7" w:rsidRDefault="002539C6" w:rsidP="00482278">
      <w:pPr>
        <w:rPr>
          <w:sz w:val="22"/>
          <w:szCs w:val="22"/>
        </w:rPr>
      </w:pPr>
      <w:r w:rsidRPr="008B35D7">
        <w:rPr>
          <w:sz w:val="22"/>
          <w:szCs w:val="22"/>
        </w:rPr>
        <w:t>* - SIP trunking and mobile minutes are non-regulated services.</w:t>
      </w:r>
    </w:p>
    <w:p w:rsidR="002539C6" w:rsidRPr="008B35D7" w:rsidRDefault="002539C6" w:rsidP="00482278">
      <w:pPr>
        <w:rPr>
          <w:sz w:val="22"/>
          <w:szCs w:val="22"/>
        </w:rPr>
      </w:pPr>
    </w:p>
    <w:p w:rsidR="002539C6" w:rsidRDefault="002539C6" w:rsidP="00482278">
      <w:pPr>
        <w:rPr>
          <w:szCs w:val="22"/>
        </w:rPr>
      </w:pPr>
    </w:p>
    <w:p w:rsidR="002539C6" w:rsidRDefault="002539C6" w:rsidP="00482278">
      <w:pPr>
        <w:rPr>
          <w:szCs w:val="22"/>
        </w:rPr>
        <w:sectPr w:rsidR="002539C6" w:rsidSect="00677109">
          <w:footerReference w:type="even" r:id="rId111"/>
          <w:footerReference w:type="default" r:id="rId112"/>
          <w:footerReference w:type="first" r:id="rId113"/>
          <w:footnotePr>
            <w:numFmt w:val="lowerLetter"/>
          </w:footnotePr>
          <w:endnotePr>
            <w:numFmt w:val="lowerLetter"/>
          </w:endnotePr>
          <w:pgSz w:w="12240" w:h="15840" w:code="1"/>
          <w:pgMar w:top="720" w:right="1440" w:bottom="432" w:left="1440" w:header="720" w:footer="720" w:gutter="0"/>
          <w:pgNumType w:start="1"/>
          <w:cols w:space="720"/>
        </w:sectPr>
      </w:pP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DB7587">
        <w:rPr>
          <w:b/>
          <w:sz w:val="22"/>
          <w:szCs w:val="22"/>
        </w:rPr>
        <w:lastRenderedPageBreak/>
        <w:t>EarthLink Business, LLC</w:t>
      </w:r>
      <w:r w:rsidRPr="00B31046">
        <w:rPr>
          <w:sz w:val="22"/>
          <w:szCs w:val="22"/>
        </w:rPr>
        <w:tab/>
      </w:r>
      <w:r>
        <w:rPr>
          <w:sz w:val="22"/>
          <w:szCs w:val="22"/>
        </w:rPr>
        <w:t>Utah Price List No. 1</w:t>
      </w:r>
    </w:p>
    <w:p w:rsidR="00DB7587" w:rsidRPr="00B31046" w:rsidRDefault="00DB7587" w:rsidP="00482278">
      <w:pPr>
        <w:pStyle w:val="Header"/>
        <w:widowControl w:val="0"/>
        <w:tabs>
          <w:tab w:val="clear" w:pos="4320"/>
          <w:tab w:val="clear" w:pos="8640"/>
          <w:tab w:val="right" w:pos="9360"/>
        </w:tabs>
        <w:spacing w:line="240" w:lineRule="exact"/>
        <w:rPr>
          <w:sz w:val="22"/>
          <w:szCs w:val="22"/>
        </w:rPr>
      </w:pPr>
      <w:r w:rsidRPr="00B31046">
        <w:rPr>
          <w:sz w:val="22"/>
          <w:szCs w:val="22"/>
        </w:rPr>
        <w:t>1375 Peachtree Street, Level A</w:t>
      </w:r>
      <w:r w:rsidRPr="00B31046">
        <w:rPr>
          <w:sz w:val="22"/>
          <w:szCs w:val="22"/>
        </w:rPr>
        <w:tab/>
      </w:r>
      <w:r w:rsidR="008B35D7">
        <w:rPr>
          <w:sz w:val="22"/>
          <w:szCs w:val="22"/>
        </w:rPr>
        <w:t>1</w:t>
      </w:r>
      <w:r w:rsidR="008B35D7" w:rsidRPr="008B35D7">
        <w:rPr>
          <w:sz w:val="22"/>
          <w:szCs w:val="22"/>
          <w:vertAlign w:val="superscript"/>
        </w:rPr>
        <w:t>st</w:t>
      </w:r>
      <w:r w:rsidR="008B35D7">
        <w:rPr>
          <w:sz w:val="22"/>
          <w:szCs w:val="22"/>
        </w:rPr>
        <w:t xml:space="preserve"> Revised </w:t>
      </w:r>
      <w:r w:rsidR="00DC23F9">
        <w:rPr>
          <w:sz w:val="22"/>
          <w:szCs w:val="22"/>
        </w:rPr>
        <w:t>Page 36</w:t>
      </w:r>
    </w:p>
    <w:p w:rsidR="00DB7587" w:rsidRPr="00B31046" w:rsidRDefault="00DB7587" w:rsidP="00482278">
      <w:pPr>
        <w:tabs>
          <w:tab w:val="right" w:pos="9360"/>
        </w:tabs>
        <w:rPr>
          <w:sz w:val="22"/>
          <w:szCs w:val="22"/>
        </w:rPr>
      </w:pPr>
      <w:r w:rsidRPr="00B31046">
        <w:rPr>
          <w:sz w:val="22"/>
          <w:szCs w:val="22"/>
        </w:rPr>
        <w:t>Atlanta, GA 30309</w:t>
      </w:r>
      <w:r w:rsidR="008B35D7">
        <w:rPr>
          <w:sz w:val="22"/>
          <w:szCs w:val="22"/>
        </w:rPr>
        <w:tab/>
        <w:t>Cancels Original Page 36</w:t>
      </w:r>
    </w:p>
    <w:p w:rsidR="00DB7587" w:rsidRPr="00B31046" w:rsidRDefault="00DB7587" w:rsidP="00482278">
      <w:pPr>
        <w:spacing w:line="240" w:lineRule="exact"/>
        <w:rPr>
          <w:sz w:val="22"/>
          <w:szCs w:val="22"/>
        </w:rPr>
      </w:pPr>
    </w:p>
    <w:p w:rsidR="00DB7587" w:rsidRPr="00B31046" w:rsidRDefault="00DB7587" w:rsidP="00482278">
      <w:pPr>
        <w:tabs>
          <w:tab w:val="right" w:pos="9360"/>
        </w:tabs>
        <w:rPr>
          <w:sz w:val="22"/>
          <w:szCs w:val="22"/>
        </w:rPr>
      </w:pPr>
      <w:r w:rsidRPr="00B31046">
        <w:rPr>
          <w:sz w:val="22"/>
          <w:szCs w:val="22"/>
        </w:rPr>
        <w:t xml:space="preserve">Issued: </w:t>
      </w:r>
      <w:r w:rsidR="00E11A33">
        <w:rPr>
          <w:sz w:val="22"/>
          <w:szCs w:val="22"/>
        </w:rPr>
        <w:t>July 28</w:t>
      </w:r>
      <w:r w:rsidR="00587492">
        <w:rPr>
          <w:sz w:val="22"/>
          <w:szCs w:val="22"/>
        </w:rPr>
        <w:t>, 2014</w:t>
      </w:r>
      <w:r w:rsidRPr="00B31046">
        <w:rPr>
          <w:sz w:val="22"/>
          <w:szCs w:val="22"/>
        </w:rPr>
        <w:tab/>
        <w:t xml:space="preserve">Effective: </w:t>
      </w:r>
      <w:r w:rsidR="00E11A33">
        <w:rPr>
          <w:sz w:val="22"/>
          <w:szCs w:val="22"/>
        </w:rPr>
        <w:t>August 2</w:t>
      </w:r>
      <w:r w:rsidR="00587492">
        <w:rPr>
          <w:sz w:val="22"/>
          <w:szCs w:val="22"/>
        </w:rPr>
        <w:t>, 2014</w:t>
      </w:r>
    </w:p>
    <w:p w:rsidR="00DB7587" w:rsidRPr="00B31046" w:rsidRDefault="00DB7587" w:rsidP="00482278">
      <w:pPr>
        <w:pStyle w:val="Header"/>
        <w:tabs>
          <w:tab w:val="clear" w:pos="4320"/>
          <w:tab w:val="clear" w:pos="8640"/>
          <w:tab w:val="right" w:pos="9360"/>
        </w:tabs>
        <w:jc w:val="center"/>
        <w:rPr>
          <w:rStyle w:val="PageNumber"/>
          <w:sz w:val="22"/>
          <w:szCs w:val="22"/>
        </w:rPr>
      </w:pPr>
    </w:p>
    <w:p w:rsidR="00DB7587" w:rsidRDefault="00DB7587" w:rsidP="00482278">
      <w:pPr>
        <w:pStyle w:val="Header"/>
        <w:pBdr>
          <w:bottom w:val="single" w:sz="6" w:space="1" w:color="auto"/>
        </w:pBdr>
        <w:tabs>
          <w:tab w:val="clear" w:pos="4320"/>
          <w:tab w:val="clear" w:pos="8640"/>
          <w:tab w:val="right" w:pos="9360"/>
        </w:tabs>
        <w:jc w:val="center"/>
        <w:rPr>
          <w:rStyle w:val="PageNumber"/>
          <w:sz w:val="22"/>
          <w:szCs w:val="22"/>
        </w:rPr>
      </w:pPr>
      <w:r w:rsidRPr="00B31046">
        <w:rPr>
          <w:rStyle w:val="PageNumber"/>
          <w:sz w:val="22"/>
          <w:szCs w:val="22"/>
        </w:rPr>
        <w:t>LOCAL TELECOMMUNICATIONS SERVICES PRICE LIST</w:t>
      </w:r>
    </w:p>
    <w:p w:rsidR="00DB7587" w:rsidRPr="00B31046" w:rsidRDefault="00DB7587" w:rsidP="00482278">
      <w:pPr>
        <w:pStyle w:val="Header"/>
        <w:tabs>
          <w:tab w:val="clear" w:pos="4320"/>
          <w:tab w:val="clear" w:pos="8640"/>
          <w:tab w:val="right" w:pos="9360"/>
        </w:tabs>
        <w:rPr>
          <w:rStyle w:val="PageNumber"/>
          <w:sz w:val="22"/>
          <w:szCs w:val="22"/>
        </w:rPr>
      </w:pPr>
    </w:p>
    <w:p w:rsidR="002539C6" w:rsidRPr="000233FF" w:rsidRDefault="002539C6" w:rsidP="00482278">
      <w:pPr>
        <w:jc w:val="center"/>
        <w:rPr>
          <w:szCs w:val="22"/>
        </w:rPr>
      </w:pPr>
      <w:r w:rsidRPr="002539C6">
        <w:rPr>
          <w:b/>
          <w:szCs w:val="22"/>
        </w:rPr>
        <w:t>SECTION 4 - EARTHLINK BUSINESS SERVICES, RATES AND CHARGES (CONT'D.)</w:t>
      </w:r>
    </w:p>
    <w:p w:rsidR="002539C6" w:rsidRPr="00BB2DBF" w:rsidRDefault="002539C6" w:rsidP="00482278">
      <w:pPr>
        <w:rPr>
          <w:szCs w:val="22"/>
        </w:rPr>
      </w:pPr>
    </w:p>
    <w:p w:rsidR="002539C6" w:rsidRPr="00BB2DBF" w:rsidRDefault="002539C6" w:rsidP="00482278">
      <w:pPr>
        <w:rPr>
          <w:szCs w:val="22"/>
        </w:rPr>
      </w:pPr>
      <w:r w:rsidRPr="00BB2DBF">
        <w:rPr>
          <w:szCs w:val="22"/>
        </w:rPr>
        <w:t>4.1</w:t>
      </w:r>
      <w:r w:rsidRPr="00BB2DBF">
        <w:rPr>
          <w:szCs w:val="22"/>
        </w:rPr>
        <w:tab/>
        <w:t>EarthLink Complete Voice Services (Con</w:t>
      </w:r>
      <w:r>
        <w:rPr>
          <w:szCs w:val="22"/>
        </w:rPr>
        <w:t>t'd.)</w:t>
      </w:r>
    </w:p>
    <w:p w:rsidR="002539C6" w:rsidRPr="00BB2DBF" w:rsidRDefault="002539C6" w:rsidP="00482278">
      <w:pPr>
        <w:rPr>
          <w:szCs w:val="22"/>
        </w:rPr>
      </w:pPr>
    </w:p>
    <w:p w:rsidR="002539C6" w:rsidRDefault="002539C6" w:rsidP="00482278">
      <w:pPr>
        <w:widowControl w:val="0"/>
        <w:ind w:left="1440" w:hanging="720"/>
        <w:rPr>
          <w:szCs w:val="22"/>
        </w:rPr>
      </w:pPr>
      <w:r w:rsidRPr="00BB2DBF">
        <w:rPr>
          <w:szCs w:val="22"/>
        </w:rPr>
        <w:t>4.1.</w:t>
      </w:r>
      <w:r>
        <w:rPr>
          <w:szCs w:val="22"/>
        </w:rPr>
        <w:t>4</w:t>
      </w:r>
      <w:r w:rsidRPr="00BB2DBF">
        <w:rPr>
          <w:szCs w:val="22"/>
        </w:rPr>
        <w:tab/>
      </w:r>
      <w:r>
        <w:rPr>
          <w:szCs w:val="22"/>
        </w:rPr>
        <w:t>Complete Voice Services Minutes (Cont'd.)</w:t>
      </w:r>
    </w:p>
    <w:p w:rsidR="002539C6" w:rsidRPr="00BB2DBF" w:rsidRDefault="002539C6" w:rsidP="00482278">
      <w:pPr>
        <w:jc w:val="both"/>
        <w:rPr>
          <w:szCs w:val="22"/>
        </w:rPr>
      </w:pPr>
    </w:p>
    <w:p w:rsidR="002539C6" w:rsidRPr="002944B5" w:rsidRDefault="002539C6" w:rsidP="00482278">
      <w:pPr>
        <w:widowControl w:val="0"/>
        <w:ind w:left="2160" w:hanging="720"/>
        <w:jc w:val="both"/>
        <w:rPr>
          <w:szCs w:val="22"/>
        </w:rPr>
      </w:pPr>
      <w:r>
        <w:rPr>
          <w:szCs w:val="22"/>
        </w:rPr>
        <w:t>B.</w:t>
      </w:r>
      <w:r>
        <w:rPr>
          <w:szCs w:val="22"/>
        </w:rPr>
        <w:tab/>
      </w:r>
      <w:r w:rsidRPr="002944B5">
        <w:rPr>
          <w:szCs w:val="22"/>
        </w:rPr>
        <w:t>Toll Free Service</w:t>
      </w:r>
    </w:p>
    <w:p w:rsidR="002539C6" w:rsidRPr="00BB2DBF" w:rsidRDefault="002539C6" w:rsidP="00482278">
      <w:pPr>
        <w:jc w:val="both"/>
        <w:rPr>
          <w:szCs w:val="22"/>
        </w:rPr>
      </w:pPr>
    </w:p>
    <w:p w:rsidR="002539C6" w:rsidRDefault="002539C6" w:rsidP="00482278">
      <w:pPr>
        <w:ind w:left="2160"/>
        <w:jc w:val="both"/>
        <w:rPr>
          <w:szCs w:val="22"/>
        </w:rPr>
      </w:pPr>
      <w:r w:rsidRPr="00BB2DBF">
        <w:rPr>
          <w:szCs w:val="22"/>
        </w:rPr>
        <w:t xml:space="preserve">Toll Free </w:t>
      </w:r>
      <w:r>
        <w:rPr>
          <w:szCs w:val="22"/>
        </w:rPr>
        <w:t>S</w:t>
      </w:r>
      <w:r w:rsidRPr="00BB2DBF">
        <w:rPr>
          <w:szCs w:val="22"/>
        </w:rPr>
        <w:t xml:space="preserve">ervice is not available on a standalone basis. A </w:t>
      </w:r>
      <w:r>
        <w:rPr>
          <w:szCs w:val="22"/>
        </w:rPr>
        <w:t>M</w:t>
      </w:r>
      <w:r w:rsidRPr="00BB2DBF">
        <w:rPr>
          <w:szCs w:val="22"/>
        </w:rPr>
        <w:t xml:space="preserve">onthly </w:t>
      </w:r>
      <w:r>
        <w:rPr>
          <w:szCs w:val="22"/>
        </w:rPr>
        <w:t>R</w:t>
      </w:r>
      <w:r w:rsidRPr="00BB2DBF">
        <w:rPr>
          <w:szCs w:val="22"/>
        </w:rPr>
        <w:t xml:space="preserve">ecurring </w:t>
      </w:r>
      <w:r>
        <w:rPr>
          <w:szCs w:val="22"/>
        </w:rPr>
        <w:t>C</w:t>
      </w:r>
      <w:r w:rsidRPr="00BB2DBF">
        <w:rPr>
          <w:szCs w:val="22"/>
        </w:rPr>
        <w:t>harge does not apply to the first toll-free number ordered, but does apply to additional toll-free numbers. Toll free numbers must terminate to a valid phone number assigned in connection with an EarthLink Complete Voice Service.</w:t>
      </w:r>
    </w:p>
    <w:p w:rsidR="002539C6" w:rsidRPr="00BB2DBF" w:rsidRDefault="002539C6" w:rsidP="00482278">
      <w:pPr>
        <w:rPr>
          <w:szCs w:val="22"/>
        </w:rPr>
      </w:pPr>
    </w:p>
    <w:tbl>
      <w:tblPr>
        <w:tblW w:w="711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3420"/>
      </w:tblGrid>
      <w:tr w:rsidR="002539C6" w:rsidRPr="00BB2DBF" w:rsidTr="00677109">
        <w:tc>
          <w:tcPr>
            <w:tcW w:w="3690" w:type="dxa"/>
          </w:tcPr>
          <w:p w:rsidR="002539C6" w:rsidRPr="00BB2DBF" w:rsidRDefault="002539C6" w:rsidP="00482278">
            <w:pPr>
              <w:pStyle w:val="FootnoteText"/>
              <w:rPr>
                <w:b/>
                <w:sz w:val="22"/>
                <w:szCs w:val="22"/>
              </w:rPr>
            </w:pPr>
          </w:p>
        </w:tc>
        <w:tc>
          <w:tcPr>
            <w:tcW w:w="3420" w:type="dxa"/>
          </w:tcPr>
          <w:p w:rsidR="002539C6" w:rsidRPr="00E44FE9" w:rsidRDefault="002539C6" w:rsidP="00482278">
            <w:pPr>
              <w:pStyle w:val="FootnoteText"/>
              <w:jc w:val="center"/>
              <w:rPr>
                <w:sz w:val="22"/>
                <w:szCs w:val="22"/>
              </w:rPr>
            </w:pPr>
            <w:r w:rsidRPr="00E44FE9">
              <w:rPr>
                <w:sz w:val="22"/>
                <w:szCs w:val="22"/>
              </w:rPr>
              <w:t>Monthly Recurring Charge</w:t>
            </w:r>
          </w:p>
        </w:tc>
      </w:tr>
      <w:tr w:rsidR="002539C6" w:rsidRPr="00BB2DBF" w:rsidTr="00677109">
        <w:tc>
          <w:tcPr>
            <w:tcW w:w="3690" w:type="dxa"/>
          </w:tcPr>
          <w:p w:rsidR="002539C6" w:rsidRPr="00BB2DBF" w:rsidRDefault="002539C6" w:rsidP="00482278">
            <w:pPr>
              <w:pStyle w:val="FootnoteText"/>
              <w:rPr>
                <w:sz w:val="22"/>
                <w:szCs w:val="22"/>
              </w:rPr>
            </w:pPr>
            <w:r w:rsidRPr="00BB2DBF">
              <w:rPr>
                <w:sz w:val="22"/>
                <w:szCs w:val="22"/>
              </w:rPr>
              <w:t>Toll-Free Number, per number</w:t>
            </w:r>
          </w:p>
        </w:tc>
        <w:tc>
          <w:tcPr>
            <w:tcW w:w="3420" w:type="dxa"/>
          </w:tcPr>
          <w:p w:rsidR="002539C6" w:rsidRPr="00BB2DBF" w:rsidRDefault="008B35D7" w:rsidP="00482278">
            <w:pPr>
              <w:pStyle w:val="FootnoteText"/>
              <w:jc w:val="center"/>
              <w:rPr>
                <w:sz w:val="22"/>
                <w:szCs w:val="22"/>
              </w:rPr>
            </w:pPr>
            <w:r w:rsidRPr="003551ED">
              <w:rPr>
                <w:sz w:val="22"/>
                <w:szCs w:val="22"/>
              </w:rPr>
              <w:t>$</w:t>
            </w:r>
            <w:r>
              <w:rPr>
                <w:sz w:val="22"/>
                <w:szCs w:val="22"/>
              </w:rPr>
              <w:t>4.41  (I)</w:t>
            </w:r>
          </w:p>
        </w:tc>
      </w:tr>
    </w:tbl>
    <w:p w:rsidR="002539C6" w:rsidRDefault="002539C6" w:rsidP="00482278">
      <w:pPr>
        <w:rPr>
          <w:szCs w:val="22"/>
        </w:rPr>
      </w:pPr>
    </w:p>
    <w:p w:rsidR="002539C6" w:rsidRDefault="002539C6" w:rsidP="00482278">
      <w:pPr>
        <w:ind w:left="2160"/>
        <w:jc w:val="both"/>
        <w:rPr>
          <w:szCs w:val="22"/>
        </w:rPr>
      </w:pPr>
      <w:r w:rsidRPr="00BB2DBF">
        <w:rPr>
          <w:szCs w:val="22"/>
        </w:rPr>
        <w:t>The following features are available in conjunction with the Company’s toll free service.</w:t>
      </w:r>
    </w:p>
    <w:p w:rsidR="002539C6" w:rsidRPr="00BB2DBF" w:rsidRDefault="002539C6" w:rsidP="00482278">
      <w:pPr>
        <w:rPr>
          <w:szCs w:val="22"/>
        </w:rPr>
      </w:pPr>
    </w:p>
    <w:tbl>
      <w:tblPr>
        <w:tblW w:w="7074"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620"/>
        <w:gridCol w:w="1764"/>
      </w:tblGrid>
      <w:tr w:rsidR="002539C6" w:rsidRPr="00BB2DBF" w:rsidTr="00677109">
        <w:tc>
          <w:tcPr>
            <w:tcW w:w="3690" w:type="dxa"/>
            <w:vAlign w:val="bottom"/>
          </w:tcPr>
          <w:p w:rsidR="002539C6" w:rsidRPr="00BB2DBF" w:rsidRDefault="002539C6" w:rsidP="00482278">
            <w:pPr>
              <w:pStyle w:val="FootnoteText"/>
              <w:rPr>
                <w:b/>
                <w:sz w:val="22"/>
                <w:szCs w:val="22"/>
              </w:rPr>
            </w:pPr>
          </w:p>
        </w:tc>
        <w:tc>
          <w:tcPr>
            <w:tcW w:w="1620" w:type="dxa"/>
            <w:vAlign w:val="bottom"/>
          </w:tcPr>
          <w:p w:rsidR="002539C6" w:rsidRPr="00E44FE9" w:rsidRDefault="002539C6" w:rsidP="00482278">
            <w:pPr>
              <w:pStyle w:val="FootnoteText"/>
              <w:jc w:val="center"/>
              <w:rPr>
                <w:sz w:val="22"/>
                <w:szCs w:val="22"/>
              </w:rPr>
            </w:pPr>
            <w:r w:rsidRPr="00E44FE9">
              <w:rPr>
                <w:sz w:val="22"/>
                <w:szCs w:val="22"/>
              </w:rPr>
              <w:t>Monthly Recurring Charge</w:t>
            </w:r>
          </w:p>
        </w:tc>
        <w:tc>
          <w:tcPr>
            <w:tcW w:w="1764" w:type="dxa"/>
            <w:vAlign w:val="bottom"/>
          </w:tcPr>
          <w:p w:rsidR="002539C6" w:rsidRPr="00E44FE9" w:rsidRDefault="002539C6" w:rsidP="00482278">
            <w:pPr>
              <w:pStyle w:val="FootnoteText"/>
              <w:jc w:val="center"/>
              <w:rPr>
                <w:sz w:val="22"/>
                <w:szCs w:val="22"/>
              </w:rPr>
            </w:pPr>
            <w:r w:rsidRPr="00E44FE9">
              <w:rPr>
                <w:sz w:val="22"/>
                <w:szCs w:val="22"/>
              </w:rPr>
              <w:t>Non-Recurring Charge</w:t>
            </w:r>
          </w:p>
        </w:tc>
      </w:tr>
      <w:tr w:rsidR="00E44FE9" w:rsidRPr="00BB2DBF" w:rsidTr="00677109">
        <w:tc>
          <w:tcPr>
            <w:tcW w:w="3690" w:type="dxa"/>
          </w:tcPr>
          <w:p w:rsidR="00E44FE9" w:rsidRPr="00BB2DBF" w:rsidRDefault="00E44FE9" w:rsidP="00482278">
            <w:pPr>
              <w:pStyle w:val="FootnoteText"/>
              <w:rPr>
                <w:sz w:val="22"/>
                <w:szCs w:val="22"/>
              </w:rPr>
            </w:pPr>
            <w:r w:rsidRPr="00BB2DBF">
              <w:rPr>
                <w:sz w:val="22"/>
                <w:szCs w:val="22"/>
              </w:rPr>
              <w:t>Time of Day Routing</w:t>
            </w:r>
          </w:p>
        </w:tc>
        <w:tc>
          <w:tcPr>
            <w:tcW w:w="1620" w:type="dxa"/>
            <w:vAlign w:val="center"/>
          </w:tcPr>
          <w:p w:rsidR="00E44FE9" w:rsidRPr="00F4734C" w:rsidRDefault="00E44FE9" w:rsidP="00D5217D">
            <w:pPr>
              <w:pStyle w:val="FootnoteText"/>
              <w:jc w:val="center"/>
              <w:rPr>
                <w:sz w:val="22"/>
                <w:szCs w:val="22"/>
              </w:rPr>
            </w:pPr>
            <w:r w:rsidRPr="00F4734C">
              <w:rPr>
                <w:sz w:val="22"/>
                <w:szCs w:val="22"/>
              </w:rPr>
              <w:t>$29.40  (I)</w:t>
            </w:r>
          </w:p>
        </w:tc>
        <w:tc>
          <w:tcPr>
            <w:tcW w:w="1764" w:type="dxa"/>
            <w:vAlign w:val="center"/>
          </w:tcPr>
          <w:p w:rsidR="00E44FE9" w:rsidRPr="00BB2DBF" w:rsidRDefault="00E44FE9" w:rsidP="00482278">
            <w:pPr>
              <w:pStyle w:val="FootnoteText"/>
              <w:jc w:val="center"/>
              <w:rPr>
                <w:sz w:val="22"/>
                <w:szCs w:val="22"/>
              </w:rPr>
            </w:pPr>
            <w:r w:rsidRPr="00BB2DBF">
              <w:rPr>
                <w:sz w:val="22"/>
                <w:szCs w:val="22"/>
              </w:rPr>
              <w:t>$50.00</w:t>
            </w:r>
          </w:p>
        </w:tc>
      </w:tr>
      <w:tr w:rsidR="00E44FE9" w:rsidRPr="00BB2DBF" w:rsidTr="00987E83">
        <w:tc>
          <w:tcPr>
            <w:tcW w:w="3690" w:type="dxa"/>
          </w:tcPr>
          <w:p w:rsidR="00E44FE9" w:rsidRPr="00BB2DBF" w:rsidRDefault="00E44FE9" w:rsidP="00482278">
            <w:pPr>
              <w:tabs>
                <w:tab w:val="right" w:pos="9360"/>
              </w:tabs>
              <w:rPr>
                <w:szCs w:val="22"/>
              </w:rPr>
            </w:pPr>
            <w:r w:rsidRPr="00BB2DBF">
              <w:rPr>
                <w:szCs w:val="22"/>
              </w:rPr>
              <w:t>Day of Week Routing</w:t>
            </w:r>
          </w:p>
        </w:tc>
        <w:tc>
          <w:tcPr>
            <w:tcW w:w="1620" w:type="dxa"/>
          </w:tcPr>
          <w:p w:rsidR="00E44FE9" w:rsidRPr="00F4734C" w:rsidRDefault="00E44FE9" w:rsidP="00D5217D">
            <w:pPr>
              <w:jc w:val="center"/>
              <w:rPr>
                <w:sz w:val="22"/>
                <w:szCs w:val="22"/>
              </w:rPr>
            </w:pPr>
            <w:r w:rsidRPr="00F4734C">
              <w:rPr>
                <w:sz w:val="22"/>
                <w:szCs w:val="22"/>
              </w:rPr>
              <w:t>$29.40  (I)</w:t>
            </w:r>
          </w:p>
        </w:tc>
        <w:tc>
          <w:tcPr>
            <w:tcW w:w="1764" w:type="dxa"/>
            <w:vAlign w:val="center"/>
          </w:tcPr>
          <w:p w:rsidR="00E44FE9" w:rsidRPr="00BB2DBF" w:rsidRDefault="00E44FE9" w:rsidP="00482278">
            <w:pPr>
              <w:pStyle w:val="FootnoteText"/>
              <w:jc w:val="center"/>
              <w:rPr>
                <w:sz w:val="22"/>
                <w:szCs w:val="22"/>
              </w:rPr>
            </w:pPr>
            <w:r w:rsidRPr="00BB2DBF">
              <w:rPr>
                <w:sz w:val="22"/>
                <w:szCs w:val="22"/>
              </w:rPr>
              <w:t>$50.00</w:t>
            </w:r>
          </w:p>
        </w:tc>
      </w:tr>
      <w:tr w:rsidR="00E44FE9" w:rsidRPr="00BB2DBF" w:rsidTr="00987E83">
        <w:tc>
          <w:tcPr>
            <w:tcW w:w="3690" w:type="dxa"/>
          </w:tcPr>
          <w:p w:rsidR="00E44FE9" w:rsidRPr="00BB2DBF" w:rsidRDefault="00E44FE9" w:rsidP="00482278">
            <w:pPr>
              <w:pStyle w:val="BodyText2"/>
              <w:tabs>
                <w:tab w:val="num" w:pos="720"/>
                <w:tab w:val="num" w:pos="810"/>
              </w:tabs>
              <w:spacing w:after="0" w:line="240" w:lineRule="auto"/>
              <w:rPr>
                <w:szCs w:val="22"/>
                <w:u w:val="single"/>
              </w:rPr>
            </w:pPr>
            <w:r w:rsidRPr="00BB2DBF">
              <w:rPr>
                <w:szCs w:val="22"/>
              </w:rPr>
              <w:t>Holiday Routing</w:t>
            </w:r>
          </w:p>
        </w:tc>
        <w:tc>
          <w:tcPr>
            <w:tcW w:w="1620" w:type="dxa"/>
          </w:tcPr>
          <w:p w:rsidR="00E44FE9" w:rsidRPr="00F4734C" w:rsidRDefault="00E44FE9" w:rsidP="00D5217D">
            <w:pPr>
              <w:jc w:val="center"/>
              <w:rPr>
                <w:sz w:val="22"/>
                <w:szCs w:val="22"/>
              </w:rPr>
            </w:pPr>
            <w:r w:rsidRPr="00F4734C">
              <w:rPr>
                <w:sz w:val="22"/>
                <w:szCs w:val="22"/>
              </w:rPr>
              <w:t>$29.40  (I)</w:t>
            </w:r>
          </w:p>
        </w:tc>
        <w:tc>
          <w:tcPr>
            <w:tcW w:w="1764" w:type="dxa"/>
            <w:vAlign w:val="center"/>
          </w:tcPr>
          <w:p w:rsidR="00E44FE9" w:rsidRPr="00BB2DBF" w:rsidRDefault="00E44FE9" w:rsidP="00482278">
            <w:pPr>
              <w:pStyle w:val="FootnoteText"/>
              <w:jc w:val="center"/>
              <w:rPr>
                <w:sz w:val="22"/>
                <w:szCs w:val="22"/>
              </w:rPr>
            </w:pPr>
            <w:r w:rsidRPr="00BB2DBF">
              <w:rPr>
                <w:sz w:val="22"/>
                <w:szCs w:val="22"/>
              </w:rPr>
              <w:t>$50.00</w:t>
            </w:r>
          </w:p>
        </w:tc>
      </w:tr>
      <w:tr w:rsidR="00E44FE9" w:rsidRPr="00BB2DBF" w:rsidTr="00987E83">
        <w:tc>
          <w:tcPr>
            <w:tcW w:w="3690" w:type="dxa"/>
          </w:tcPr>
          <w:p w:rsidR="00E44FE9" w:rsidRPr="00BB2DBF" w:rsidRDefault="00E44FE9" w:rsidP="00482278">
            <w:pPr>
              <w:pStyle w:val="FootnoteText"/>
              <w:rPr>
                <w:sz w:val="22"/>
                <w:szCs w:val="22"/>
              </w:rPr>
            </w:pPr>
            <w:r w:rsidRPr="00BB2DBF">
              <w:rPr>
                <w:sz w:val="22"/>
                <w:szCs w:val="22"/>
              </w:rPr>
              <w:t>Point of Origination Routing</w:t>
            </w:r>
          </w:p>
        </w:tc>
        <w:tc>
          <w:tcPr>
            <w:tcW w:w="1620" w:type="dxa"/>
          </w:tcPr>
          <w:p w:rsidR="00E44FE9" w:rsidRPr="00F4734C" w:rsidRDefault="00E44FE9" w:rsidP="00D5217D">
            <w:pPr>
              <w:jc w:val="center"/>
              <w:rPr>
                <w:sz w:val="22"/>
                <w:szCs w:val="22"/>
              </w:rPr>
            </w:pPr>
            <w:r w:rsidRPr="00F4734C">
              <w:rPr>
                <w:sz w:val="22"/>
                <w:szCs w:val="22"/>
              </w:rPr>
              <w:t>$29.40  (I)</w:t>
            </w:r>
          </w:p>
        </w:tc>
        <w:tc>
          <w:tcPr>
            <w:tcW w:w="1764" w:type="dxa"/>
            <w:vAlign w:val="center"/>
          </w:tcPr>
          <w:p w:rsidR="00E44FE9" w:rsidRPr="00BB2DBF" w:rsidRDefault="00E44FE9" w:rsidP="00482278">
            <w:pPr>
              <w:pStyle w:val="FootnoteText"/>
              <w:jc w:val="center"/>
              <w:rPr>
                <w:sz w:val="22"/>
                <w:szCs w:val="22"/>
              </w:rPr>
            </w:pPr>
            <w:r w:rsidRPr="00BB2DBF">
              <w:rPr>
                <w:sz w:val="22"/>
                <w:szCs w:val="22"/>
              </w:rPr>
              <w:t>$50.00</w:t>
            </w:r>
          </w:p>
        </w:tc>
      </w:tr>
      <w:tr w:rsidR="00E44FE9" w:rsidRPr="00BB2DBF" w:rsidTr="00987E83">
        <w:tc>
          <w:tcPr>
            <w:tcW w:w="3690" w:type="dxa"/>
          </w:tcPr>
          <w:p w:rsidR="00E44FE9" w:rsidRPr="00BB2DBF" w:rsidRDefault="00E44FE9" w:rsidP="00482278">
            <w:pPr>
              <w:pStyle w:val="FootnoteText"/>
              <w:rPr>
                <w:sz w:val="22"/>
                <w:szCs w:val="22"/>
              </w:rPr>
            </w:pPr>
            <w:r w:rsidRPr="00BB2DBF">
              <w:rPr>
                <w:sz w:val="22"/>
                <w:szCs w:val="22"/>
              </w:rPr>
              <w:t>Percent Allocation Routing</w:t>
            </w:r>
          </w:p>
        </w:tc>
        <w:tc>
          <w:tcPr>
            <w:tcW w:w="1620" w:type="dxa"/>
          </w:tcPr>
          <w:p w:rsidR="00E44FE9" w:rsidRPr="00F4734C" w:rsidRDefault="00E44FE9" w:rsidP="00D5217D">
            <w:pPr>
              <w:jc w:val="center"/>
              <w:rPr>
                <w:sz w:val="22"/>
                <w:szCs w:val="22"/>
              </w:rPr>
            </w:pPr>
            <w:r w:rsidRPr="00F4734C">
              <w:rPr>
                <w:sz w:val="22"/>
                <w:szCs w:val="22"/>
              </w:rPr>
              <w:t>$29.40  (I)</w:t>
            </w:r>
          </w:p>
        </w:tc>
        <w:tc>
          <w:tcPr>
            <w:tcW w:w="1764" w:type="dxa"/>
            <w:vAlign w:val="center"/>
          </w:tcPr>
          <w:p w:rsidR="00E44FE9" w:rsidRPr="00BB2DBF" w:rsidRDefault="00E44FE9" w:rsidP="00482278">
            <w:pPr>
              <w:pStyle w:val="FootnoteText"/>
              <w:jc w:val="center"/>
              <w:rPr>
                <w:sz w:val="22"/>
                <w:szCs w:val="22"/>
              </w:rPr>
            </w:pPr>
            <w:r w:rsidRPr="00BB2DBF">
              <w:rPr>
                <w:sz w:val="22"/>
                <w:szCs w:val="22"/>
              </w:rPr>
              <w:t>$50.00</w:t>
            </w:r>
          </w:p>
        </w:tc>
      </w:tr>
      <w:tr w:rsidR="00E44FE9" w:rsidRPr="00BB2DBF" w:rsidTr="00677109">
        <w:tc>
          <w:tcPr>
            <w:tcW w:w="3690" w:type="dxa"/>
          </w:tcPr>
          <w:p w:rsidR="00E44FE9" w:rsidRPr="00BB2DBF" w:rsidRDefault="00E44FE9" w:rsidP="00482278">
            <w:pPr>
              <w:pStyle w:val="FootnoteText"/>
              <w:rPr>
                <w:sz w:val="22"/>
                <w:szCs w:val="22"/>
              </w:rPr>
            </w:pPr>
            <w:r w:rsidRPr="00BB2DBF">
              <w:rPr>
                <w:sz w:val="22"/>
                <w:szCs w:val="22"/>
              </w:rPr>
              <w:t>Routing with Call Completion</w:t>
            </w:r>
          </w:p>
        </w:tc>
        <w:tc>
          <w:tcPr>
            <w:tcW w:w="1620" w:type="dxa"/>
            <w:vAlign w:val="center"/>
          </w:tcPr>
          <w:p w:rsidR="00E44FE9" w:rsidRPr="00F4734C" w:rsidRDefault="00E44FE9" w:rsidP="00D5217D">
            <w:pPr>
              <w:pStyle w:val="FootnoteText"/>
              <w:jc w:val="center"/>
              <w:rPr>
                <w:sz w:val="22"/>
                <w:szCs w:val="22"/>
              </w:rPr>
            </w:pPr>
            <w:r w:rsidRPr="00F4734C">
              <w:rPr>
                <w:sz w:val="22"/>
                <w:szCs w:val="22"/>
              </w:rPr>
              <w:t>$36.75  (I)</w:t>
            </w:r>
          </w:p>
        </w:tc>
        <w:tc>
          <w:tcPr>
            <w:tcW w:w="1764" w:type="dxa"/>
            <w:vAlign w:val="center"/>
          </w:tcPr>
          <w:p w:rsidR="00E44FE9" w:rsidRPr="00BB2DBF" w:rsidRDefault="00E44FE9" w:rsidP="00482278">
            <w:pPr>
              <w:pStyle w:val="FootnoteText"/>
              <w:jc w:val="center"/>
              <w:rPr>
                <w:sz w:val="22"/>
                <w:szCs w:val="22"/>
              </w:rPr>
            </w:pPr>
            <w:r w:rsidRPr="00BB2DBF">
              <w:rPr>
                <w:sz w:val="22"/>
                <w:szCs w:val="22"/>
              </w:rPr>
              <w:t>$100.00</w:t>
            </w:r>
          </w:p>
        </w:tc>
      </w:tr>
      <w:tr w:rsidR="00E44FE9" w:rsidRPr="00BB2DBF" w:rsidTr="00677109">
        <w:tc>
          <w:tcPr>
            <w:tcW w:w="3690" w:type="dxa"/>
          </w:tcPr>
          <w:p w:rsidR="00E44FE9" w:rsidRPr="00BB2DBF" w:rsidRDefault="00E44FE9" w:rsidP="00482278">
            <w:pPr>
              <w:pStyle w:val="FootnoteText"/>
              <w:rPr>
                <w:sz w:val="22"/>
                <w:szCs w:val="22"/>
              </w:rPr>
            </w:pPr>
            <w:r w:rsidRPr="00BB2DBF">
              <w:rPr>
                <w:sz w:val="22"/>
                <w:szCs w:val="22"/>
              </w:rPr>
              <w:t>Routing with Call Completion Intercept Message</w:t>
            </w:r>
          </w:p>
        </w:tc>
        <w:tc>
          <w:tcPr>
            <w:tcW w:w="1620" w:type="dxa"/>
            <w:vAlign w:val="center"/>
          </w:tcPr>
          <w:p w:rsidR="00E44FE9" w:rsidRPr="00F4734C" w:rsidRDefault="00E44FE9" w:rsidP="00D5217D">
            <w:pPr>
              <w:pStyle w:val="FootnoteText"/>
              <w:jc w:val="center"/>
              <w:rPr>
                <w:sz w:val="22"/>
                <w:szCs w:val="22"/>
              </w:rPr>
            </w:pPr>
            <w:r w:rsidRPr="00F4734C">
              <w:rPr>
                <w:sz w:val="22"/>
                <w:szCs w:val="22"/>
              </w:rPr>
              <w:t>$36.75  (I)</w:t>
            </w:r>
          </w:p>
        </w:tc>
        <w:tc>
          <w:tcPr>
            <w:tcW w:w="1764" w:type="dxa"/>
            <w:vAlign w:val="center"/>
          </w:tcPr>
          <w:p w:rsidR="00E44FE9" w:rsidRPr="00BB2DBF" w:rsidRDefault="00E44FE9" w:rsidP="00482278">
            <w:pPr>
              <w:pStyle w:val="FootnoteText"/>
              <w:jc w:val="center"/>
              <w:rPr>
                <w:sz w:val="22"/>
                <w:szCs w:val="22"/>
              </w:rPr>
            </w:pPr>
            <w:r w:rsidRPr="00BB2DBF">
              <w:rPr>
                <w:sz w:val="22"/>
                <w:szCs w:val="22"/>
              </w:rPr>
              <w:t>---</w:t>
            </w:r>
          </w:p>
        </w:tc>
      </w:tr>
      <w:tr w:rsidR="00E44FE9" w:rsidRPr="00BB2DBF" w:rsidTr="00677109">
        <w:tc>
          <w:tcPr>
            <w:tcW w:w="3690" w:type="dxa"/>
          </w:tcPr>
          <w:p w:rsidR="00E44FE9" w:rsidRPr="00BB2DBF" w:rsidRDefault="00E44FE9" w:rsidP="00482278">
            <w:pPr>
              <w:pStyle w:val="FootnoteText"/>
              <w:rPr>
                <w:sz w:val="22"/>
                <w:szCs w:val="22"/>
              </w:rPr>
            </w:pPr>
            <w:r w:rsidRPr="00BB2DBF">
              <w:rPr>
                <w:sz w:val="22"/>
                <w:szCs w:val="22"/>
              </w:rPr>
              <w:t>Route Advance</w:t>
            </w:r>
          </w:p>
        </w:tc>
        <w:tc>
          <w:tcPr>
            <w:tcW w:w="1620" w:type="dxa"/>
            <w:vAlign w:val="center"/>
          </w:tcPr>
          <w:p w:rsidR="00E44FE9" w:rsidRPr="00F4734C" w:rsidRDefault="00E44FE9" w:rsidP="00D5217D">
            <w:pPr>
              <w:pStyle w:val="FootnoteText"/>
              <w:jc w:val="center"/>
              <w:rPr>
                <w:sz w:val="22"/>
                <w:szCs w:val="22"/>
              </w:rPr>
            </w:pPr>
            <w:r w:rsidRPr="00F4734C">
              <w:rPr>
                <w:sz w:val="22"/>
                <w:szCs w:val="22"/>
              </w:rPr>
              <w:t>$14.70  (I)</w:t>
            </w:r>
          </w:p>
        </w:tc>
        <w:tc>
          <w:tcPr>
            <w:tcW w:w="1764" w:type="dxa"/>
            <w:vAlign w:val="center"/>
          </w:tcPr>
          <w:p w:rsidR="00E44FE9" w:rsidRPr="00BB2DBF" w:rsidRDefault="00E44FE9" w:rsidP="00482278">
            <w:pPr>
              <w:pStyle w:val="FootnoteText"/>
              <w:jc w:val="center"/>
              <w:rPr>
                <w:sz w:val="22"/>
                <w:szCs w:val="22"/>
              </w:rPr>
            </w:pPr>
            <w:r w:rsidRPr="00BB2DBF">
              <w:rPr>
                <w:sz w:val="22"/>
                <w:szCs w:val="22"/>
              </w:rPr>
              <w:t>$50.00</w:t>
            </w:r>
          </w:p>
        </w:tc>
      </w:tr>
      <w:tr w:rsidR="00E44FE9" w:rsidRPr="00BB2DBF" w:rsidTr="00677109">
        <w:tc>
          <w:tcPr>
            <w:tcW w:w="3690" w:type="dxa"/>
          </w:tcPr>
          <w:p w:rsidR="00E44FE9" w:rsidRPr="00BB2DBF" w:rsidRDefault="00E44FE9" w:rsidP="00482278">
            <w:pPr>
              <w:pStyle w:val="FootnoteText"/>
              <w:rPr>
                <w:sz w:val="22"/>
                <w:szCs w:val="22"/>
              </w:rPr>
            </w:pPr>
            <w:r w:rsidRPr="00BB2DBF">
              <w:rPr>
                <w:sz w:val="22"/>
                <w:szCs w:val="22"/>
              </w:rPr>
              <w:t>Toll Free Blocking</w:t>
            </w:r>
          </w:p>
        </w:tc>
        <w:tc>
          <w:tcPr>
            <w:tcW w:w="1620" w:type="dxa"/>
            <w:vAlign w:val="center"/>
          </w:tcPr>
          <w:p w:rsidR="00E44FE9" w:rsidRPr="00F4734C" w:rsidRDefault="00E44FE9" w:rsidP="00D5217D">
            <w:pPr>
              <w:pStyle w:val="FootnoteText"/>
              <w:jc w:val="center"/>
              <w:rPr>
                <w:sz w:val="22"/>
                <w:szCs w:val="22"/>
              </w:rPr>
            </w:pPr>
            <w:r w:rsidRPr="00F4734C">
              <w:rPr>
                <w:sz w:val="22"/>
                <w:szCs w:val="22"/>
              </w:rPr>
              <w:t>$29.40  (I)</w:t>
            </w:r>
          </w:p>
        </w:tc>
        <w:tc>
          <w:tcPr>
            <w:tcW w:w="1764" w:type="dxa"/>
            <w:vAlign w:val="center"/>
          </w:tcPr>
          <w:p w:rsidR="00E44FE9" w:rsidRPr="00BB2DBF" w:rsidRDefault="00E44FE9" w:rsidP="00482278">
            <w:pPr>
              <w:pStyle w:val="FootnoteText"/>
              <w:jc w:val="center"/>
              <w:rPr>
                <w:sz w:val="22"/>
                <w:szCs w:val="22"/>
              </w:rPr>
            </w:pPr>
            <w:r w:rsidRPr="00BB2DBF">
              <w:rPr>
                <w:sz w:val="22"/>
                <w:szCs w:val="22"/>
              </w:rPr>
              <w:t>$50.00</w:t>
            </w:r>
          </w:p>
        </w:tc>
      </w:tr>
      <w:tr w:rsidR="00E44FE9" w:rsidRPr="00BB2DBF" w:rsidTr="00677109">
        <w:tc>
          <w:tcPr>
            <w:tcW w:w="3690" w:type="dxa"/>
          </w:tcPr>
          <w:p w:rsidR="00E44FE9" w:rsidRPr="00BB2DBF" w:rsidRDefault="00E44FE9" w:rsidP="00482278">
            <w:pPr>
              <w:tabs>
                <w:tab w:val="right" w:pos="9360"/>
              </w:tabs>
              <w:rPr>
                <w:szCs w:val="22"/>
              </w:rPr>
            </w:pPr>
            <w:r w:rsidRPr="00BB2DBF">
              <w:rPr>
                <w:szCs w:val="22"/>
              </w:rPr>
              <w:t>Dialed Number Identification Service (DNIS)</w:t>
            </w:r>
          </w:p>
        </w:tc>
        <w:tc>
          <w:tcPr>
            <w:tcW w:w="1620" w:type="dxa"/>
            <w:vAlign w:val="center"/>
          </w:tcPr>
          <w:p w:rsidR="00E44FE9" w:rsidRPr="00F4734C" w:rsidRDefault="00E44FE9" w:rsidP="00D5217D">
            <w:pPr>
              <w:pStyle w:val="FootnoteText"/>
              <w:jc w:val="center"/>
              <w:rPr>
                <w:sz w:val="22"/>
                <w:szCs w:val="22"/>
              </w:rPr>
            </w:pPr>
            <w:r w:rsidRPr="00F4734C">
              <w:rPr>
                <w:sz w:val="22"/>
                <w:szCs w:val="22"/>
              </w:rPr>
              <w:t>$4.41   (I)</w:t>
            </w:r>
          </w:p>
        </w:tc>
        <w:tc>
          <w:tcPr>
            <w:tcW w:w="1764" w:type="dxa"/>
            <w:vAlign w:val="center"/>
          </w:tcPr>
          <w:p w:rsidR="00E44FE9" w:rsidRPr="00BB2DBF" w:rsidRDefault="00E44FE9" w:rsidP="00482278">
            <w:pPr>
              <w:pStyle w:val="FootnoteText"/>
              <w:jc w:val="center"/>
              <w:rPr>
                <w:sz w:val="22"/>
                <w:szCs w:val="22"/>
              </w:rPr>
            </w:pPr>
            <w:r w:rsidRPr="00BB2DBF">
              <w:rPr>
                <w:sz w:val="22"/>
                <w:szCs w:val="22"/>
              </w:rPr>
              <w:t>$100.00</w:t>
            </w:r>
          </w:p>
        </w:tc>
      </w:tr>
      <w:tr w:rsidR="00E44FE9" w:rsidRPr="00BB2DBF" w:rsidTr="00677109">
        <w:tc>
          <w:tcPr>
            <w:tcW w:w="3690" w:type="dxa"/>
          </w:tcPr>
          <w:p w:rsidR="00E44FE9" w:rsidRPr="00BB2DBF" w:rsidRDefault="00E44FE9" w:rsidP="00482278">
            <w:pPr>
              <w:tabs>
                <w:tab w:val="right" w:pos="9360"/>
              </w:tabs>
              <w:rPr>
                <w:szCs w:val="22"/>
              </w:rPr>
            </w:pPr>
            <w:r w:rsidRPr="00BB2DBF">
              <w:rPr>
                <w:szCs w:val="22"/>
              </w:rPr>
              <w:t>Real-Time ANI</w:t>
            </w:r>
          </w:p>
        </w:tc>
        <w:tc>
          <w:tcPr>
            <w:tcW w:w="1620" w:type="dxa"/>
            <w:vAlign w:val="center"/>
          </w:tcPr>
          <w:p w:rsidR="00E44FE9" w:rsidRPr="00F4734C" w:rsidRDefault="00E44FE9" w:rsidP="00D5217D">
            <w:pPr>
              <w:pStyle w:val="FootnoteText"/>
              <w:jc w:val="center"/>
              <w:rPr>
                <w:sz w:val="22"/>
                <w:szCs w:val="22"/>
              </w:rPr>
            </w:pPr>
            <w:r w:rsidRPr="00F4734C">
              <w:rPr>
                <w:sz w:val="22"/>
                <w:szCs w:val="22"/>
              </w:rPr>
              <w:t>$4.41   (I)</w:t>
            </w:r>
          </w:p>
        </w:tc>
        <w:tc>
          <w:tcPr>
            <w:tcW w:w="1764" w:type="dxa"/>
            <w:vAlign w:val="center"/>
          </w:tcPr>
          <w:p w:rsidR="00E44FE9" w:rsidRPr="00BB2DBF" w:rsidRDefault="00E44FE9" w:rsidP="00482278">
            <w:pPr>
              <w:pStyle w:val="FootnoteText"/>
              <w:jc w:val="center"/>
              <w:rPr>
                <w:sz w:val="22"/>
                <w:szCs w:val="22"/>
              </w:rPr>
            </w:pPr>
            <w:r w:rsidRPr="00BB2DBF">
              <w:rPr>
                <w:sz w:val="22"/>
                <w:szCs w:val="22"/>
              </w:rPr>
              <w:t>---</w:t>
            </w:r>
          </w:p>
        </w:tc>
      </w:tr>
    </w:tbl>
    <w:p w:rsidR="002539C6" w:rsidRDefault="002539C6" w:rsidP="00482278">
      <w:pPr>
        <w:tabs>
          <w:tab w:val="right" w:pos="9360"/>
        </w:tabs>
        <w:rPr>
          <w:szCs w:val="22"/>
        </w:rPr>
      </w:pPr>
    </w:p>
    <w:p w:rsidR="002539C6" w:rsidRDefault="002539C6" w:rsidP="00482278">
      <w:pPr>
        <w:tabs>
          <w:tab w:val="right" w:pos="9360"/>
        </w:tabs>
        <w:rPr>
          <w:szCs w:val="22"/>
        </w:rPr>
      </w:pPr>
    </w:p>
    <w:p w:rsidR="00111B2D" w:rsidRDefault="00111B2D" w:rsidP="00482278">
      <w:pPr>
        <w:jc w:val="both"/>
        <w:rPr>
          <w:sz w:val="22"/>
          <w:szCs w:val="22"/>
        </w:rPr>
        <w:sectPr w:rsidR="00111B2D" w:rsidSect="00456668">
          <w:footerReference w:type="even" r:id="rId114"/>
          <w:footerReference w:type="default" r:id="rId115"/>
          <w:footerReference w:type="first" r:id="rId116"/>
          <w:pgSz w:w="12240" w:h="15840"/>
          <w:pgMar w:top="1008" w:right="1440" w:bottom="1008" w:left="1440" w:header="720" w:footer="720" w:gutter="0"/>
          <w:cols w:space="720"/>
          <w:docGrid w:linePitch="272"/>
        </w:sectPr>
      </w:pPr>
    </w:p>
    <w:p w:rsidR="00111B2D" w:rsidRPr="00B31046" w:rsidRDefault="00111B2D" w:rsidP="00111B2D">
      <w:pPr>
        <w:pStyle w:val="Header"/>
        <w:widowControl w:val="0"/>
        <w:tabs>
          <w:tab w:val="clear" w:pos="4320"/>
          <w:tab w:val="clear" w:pos="8640"/>
          <w:tab w:val="right" w:pos="9360"/>
        </w:tabs>
        <w:spacing w:line="240" w:lineRule="exact"/>
        <w:rPr>
          <w:sz w:val="22"/>
          <w:szCs w:val="22"/>
        </w:rPr>
      </w:pPr>
      <w:r w:rsidRPr="00DB7587">
        <w:rPr>
          <w:b/>
          <w:sz w:val="22"/>
          <w:szCs w:val="22"/>
        </w:rPr>
        <w:lastRenderedPageBreak/>
        <w:t>EarthLink Business, LLC</w:t>
      </w:r>
      <w:r w:rsidRPr="00B31046">
        <w:rPr>
          <w:sz w:val="22"/>
          <w:szCs w:val="22"/>
        </w:rPr>
        <w:tab/>
      </w:r>
      <w:r>
        <w:rPr>
          <w:sz w:val="22"/>
          <w:szCs w:val="22"/>
        </w:rPr>
        <w:t>Utah Price List No. 1</w:t>
      </w:r>
    </w:p>
    <w:p w:rsidR="00111B2D" w:rsidRPr="00B31046" w:rsidRDefault="00111B2D" w:rsidP="00111B2D">
      <w:pPr>
        <w:pStyle w:val="Header"/>
        <w:widowControl w:val="0"/>
        <w:tabs>
          <w:tab w:val="clear" w:pos="4320"/>
          <w:tab w:val="clear" w:pos="8640"/>
          <w:tab w:val="right" w:pos="9360"/>
        </w:tabs>
        <w:spacing w:line="240" w:lineRule="exact"/>
        <w:rPr>
          <w:sz w:val="22"/>
          <w:szCs w:val="22"/>
        </w:rPr>
      </w:pPr>
      <w:r w:rsidRPr="00B31046">
        <w:rPr>
          <w:sz w:val="22"/>
          <w:szCs w:val="22"/>
        </w:rPr>
        <w:t>1375 Peachtree Street, Level A</w:t>
      </w:r>
      <w:r w:rsidRPr="00B31046">
        <w:rPr>
          <w:sz w:val="22"/>
          <w:szCs w:val="22"/>
        </w:rPr>
        <w:tab/>
      </w:r>
      <w:r w:rsidR="00A176B1">
        <w:rPr>
          <w:sz w:val="22"/>
          <w:szCs w:val="22"/>
        </w:rPr>
        <w:t xml:space="preserve">Original Page </w:t>
      </w:r>
      <w:r w:rsidR="00A63EE7">
        <w:rPr>
          <w:sz w:val="22"/>
          <w:szCs w:val="22"/>
        </w:rPr>
        <w:t>37</w:t>
      </w:r>
    </w:p>
    <w:p w:rsidR="00111B2D" w:rsidRPr="00B31046" w:rsidRDefault="00111B2D" w:rsidP="00111B2D">
      <w:pPr>
        <w:tabs>
          <w:tab w:val="right" w:pos="9360"/>
        </w:tabs>
        <w:rPr>
          <w:sz w:val="22"/>
          <w:szCs w:val="22"/>
        </w:rPr>
      </w:pPr>
      <w:r w:rsidRPr="00B31046">
        <w:rPr>
          <w:sz w:val="22"/>
          <w:szCs w:val="22"/>
        </w:rPr>
        <w:t>Atlanta, GA 30309</w:t>
      </w:r>
      <w:r>
        <w:rPr>
          <w:sz w:val="22"/>
          <w:szCs w:val="22"/>
        </w:rPr>
        <w:tab/>
      </w:r>
    </w:p>
    <w:p w:rsidR="00111B2D" w:rsidRPr="00B31046" w:rsidRDefault="00111B2D" w:rsidP="00111B2D">
      <w:pPr>
        <w:spacing w:line="240" w:lineRule="exact"/>
        <w:rPr>
          <w:sz w:val="22"/>
          <w:szCs w:val="22"/>
        </w:rPr>
      </w:pPr>
    </w:p>
    <w:p w:rsidR="00A176B1" w:rsidRDefault="00A176B1" w:rsidP="00A176B1">
      <w:pPr>
        <w:tabs>
          <w:tab w:val="right" w:pos="9360"/>
        </w:tabs>
        <w:rPr>
          <w:sz w:val="22"/>
          <w:szCs w:val="22"/>
        </w:rPr>
      </w:pPr>
      <w:r>
        <w:rPr>
          <w:sz w:val="22"/>
          <w:szCs w:val="22"/>
        </w:rPr>
        <w:t>Issued: March 19, 2015</w:t>
      </w:r>
      <w:r>
        <w:rPr>
          <w:sz w:val="22"/>
          <w:szCs w:val="22"/>
        </w:rPr>
        <w:tab/>
        <w:t>Effective: March 24, 2015</w:t>
      </w:r>
    </w:p>
    <w:p w:rsidR="00111B2D" w:rsidRPr="00B31046" w:rsidRDefault="00111B2D" w:rsidP="00111B2D">
      <w:pPr>
        <w:pStyle w:val="Header"/>
        <w:tabs>
          <w:tab w:val="clear" w:pos="4320"/>
          <w:tab w:val="clear" w:pos="8640"/>
          <w:tab w:val="right" w:pos="9360"/>
        </w:tabs>
        <w:jc w:val="center"/>
        <w:rPr>
          <w:rStyle w:val="PageNumber"/>
          <w:sz w:val="22"/>
          <w:szCs w:val="22"/>
        </w:rPr>
      </w:pPr>
    </w:p>
    <w:p w:rsidR="00111B2D" w:rsidRDefault="00111B2D" w:rsidP="00111B2D">
      <w:pPr>
        <w:pStyle w:val="Header"/>
        <w:pBdr>
          <w:bottom w:val="single" w:sz="6" w:space="1" w:color="auto"/>
        </w:pBdr>
        <w:tabs>
          <w:tab w:val="clear" w:pos="4320"/>
          <w:tab w:val="clear" w:pos="8640"/>
          <w:tab w:val="right" w:pos="9360"/>
        </w:tabs>
        <w:jc w:val="center"/>
        <w:rPr>
          <w:rStyle w:val="PageNumber"/>
          <w:sz w:val="22"/>
          <w:szCs w:val="22"/>
        </w:rPr>
      </w:pPr>
      <w:r w:rsidRPr="00B31046">
        <w:rPr>
          <w:rStyle w:val="PageNumber"/>
          <w:sz w:val="22"/>
          <w:szCs w:val="22"/>
        </w:rPr>
        <w:t>LOCAL TELECOMMUNICATIONS SERVICES PRICE LIST</w:t>
      </w:r>
    </w:p>
    <w:p w:rsidR="00111B2D" w:rsidRPr="00111B2D" w:rsidRDefault="00111B2D" w:rsidP="00111B2D">
      <w:pPr>
        <w:pStyle w:val="Header"/>
        <w:tabs>
          <w:tab w:val="clear" w:pos="4320"/>
          <w:tab w:val="clear" w:pos="8640"/>
          <w:tab w:val="right" w:pos="9360"/>
        </w:tabs>
        <w:jc w:val="both"/>
        <w:rPr>
          <w:rStyle w:val="PageNumber"/>
          <w:sz w:val="22"/>
          <w:szCs w:val="22"/>
        </w:rPr>
      </w:pPr>
    </w:p>
    <w:p w:rsidR="00A176B1" w:rsidRDefault="00A176B1" w:rsidP="00A176B1">
      <w:pPr>
        <w:framePr w:w="720" w:hSpace="187" w:wrap="notBeside" w:vAnchor="text" w:hAnchor="page" w:x="11088" w:y="1"/>
        <w:jc w:val="center"/>
        <w:rPr>
          <w:sz w:val="22"/>
          <w:szCs w:val="22"/>
        </w:rPr>
      </w:pPr>
      <w:r w:rsidRPr="00A176B1">
        <w:rPr>
          <w:sz w:val="22"/>
          <w:szCs w:val="22"/>
        </w:rPr>
        <w:t>(N)</w:t>
      </w:r>
      <w:r w:rsidRPr="00A176B1">
        <w:rPr>
          <w:sz w:val="22"/>
          <w:szCs w:val="22"/>
        </w:rPr>
        <w:br/>
        <w:t>|</w:t>
      </w:r>
      <w:r w:rsidRPr="00A176B1">
        <w:rPr>
          <w:sz w:val="22"/>
          <w:szCs w:val="22"/>
        </w:rPr>
        <w:br/>
        <w:t>|</w:t>
      </w:r>
      <w:r w:rsidRPr="00A176B1">
        <w:rPr>
          <w:sz w:val="22"/>
          <w:szCs w:val="22"/>
        </w:rPr>
        <w:br/>
        <w:t>|</w:t>
      </w:r>
    </w:p>
    <w:p w:rsidR="00A176B1" w:rsidRDefault="00A176B1" w:rsidP="00A176B1">
      <w:pPr>
        <w:framePr w:w="720" w:hSpace="187" w:wrap="notBeside" w:vAnchor="text" w:hAnchor="page" w:x="11088" w:y="1"/>
        <w:jc w:val="center"/>
        <w:rPr>
          <w:sz w:val="22"/>
          <w:szCs w:val="22"/>
        </w:rPr>
      </w:pPr>
      <w:r>
        <w:rPr>
          <w:sz w:val="22"/>
          <w:szCs w:val="22"/>
        </w:rPr>
        <w:t>|</w:t>
      </w:r>
      <w:r>
        <w:rPr>
          <w:sz w:val="22"/>
          <w:szCs w:val="22"/>
        </w:rPr>
        <w:br/>
        <w:t>|</w:t>
      </w:r>
      <w:r>
        <w:rPr>
          <w:sz w:val="22"/>
          <w:szCs w:val="22"/>
        </w:rPr>
        <w:br/>
        <w:t>|</w:t>
      </w:r>
      <w:r>
        <w:rPr>
          <w:sz w:val="22"/>
          <w:szCs w:val="22"/>
        </w:rPr>
        <w:br/>
        <w:t>|</w:t>
      </w:r>
      <w:r>
        <w:rPr>
          <w:sz w:val="22"/>
          <w:szCs w:val="22"/>
        </w:rPr>
        <w:br/>
        <w:t>|</w:t>
      </w:r>
      <w:r>
        <w:rPr>
          <w:sz w:val="22"/>
          <w:szCs w:val="22"/>
        </w:rPr>
        <w:br/>
        <w:t>|</w:t>
      </w:r>
      <w:r>
        <w:rPr>
          <w:sz w:val="22"/>
          <w:szCs w:val="22"/>
        </w:rPr>
        <w:br/>
        <w:t>|</w:t>
      </w:r>
      <w:r>
        <w:rPr>
          <w:sz w:val="22"/>
          <w:szCs w:val="22"/>
        </w:rPr>
        <w:br/>
        <w:t>|</w:t>
      </w:r>
      <w:r>
        <w:rPr>
          <w:sz w:val="22"/>
          <w:szCs w:val="22"/>
        </w:rPr>
        <w:br/>
        <w:t>|</w:t>
      </w:r>
      <w:r>
        <w:rPr>
          <w:sz w:val="22"/>
          <w:szCs w:val="22"/>
        </w:rPr>
        <w:br/>
        <w:t>|</w:t>
      </w:r>
      <w:r>
        <w:rPr>
          <w:sz w:val="22"/>
          <w:szCs w:val="22"/>
        </w:rPr>
        <w:br/>
        <w:t>|</w:t>
      </w:r>
      <w:r>
        <w:rPr>
          <w:sz w:val="22"/>
          <w:szCs w:val="22"/>
        </w:rPr>
        <w:br/>
        <w:t>|</w:t>
      </w:r>
      <w:r>
        <w:rPr>
          <w:sz w:val="22"/>
          <w:szCs w:val="22"/>
        </w:rPr>
        <w:br/>
        <w:t>|</w:t>
      </w:r>
      <w:r>
        <w:rPr>
          <w:sz w:val="22"/>
          <w:szCs w:val="22"/>
        </w:rPr>
        <w:br/>
        <w:t>|</w:t>
      </w:r>
      <w:r>
        <w:rPr>
          <w:sz w:val="22"/>
          <w:szCs w:val="22"/>
        </w:rPr>
        <w:br/>
        <w:t>|</w:t>
      </w:r>
      <w:r>
        <w:rPr>
          <w:sz w:val="22"/>
          <w:szCs w:val="22"/>
        </w:rPr>
        <w:br/>
        <w:t>|</w:t>
      </w:r>
      <w:r>
        <w:rPr>
          <w:sz w:val="22"/>
          <w:szCs w:val="22"/>
        </w:rPr>
        <w:br/>
        <w:t>|</w:t>
      </w:r>
      <w:r>
        <w:rPr>
          <w:sz w:val="22"/>
          <w:szCs w:val="22"/>
        </w:rPr>
        <w:br/>
        <w:t>|</w:t>
      </w:r>
      <w:r>
        <w:rPr>
          <w:sz w:val="22"/>
          <w:szCs w:val="22"/>
        </w:rPr>
        <w:br/>
        <w:t>|</w:t>
      </w:r>
      <w:r>
        <w:rPr>
          <w:sz w:val="22"/>
          <w:szCs w:val="22"/>
        </w:rPr>
        <w:br/>
        <w:t>|</w:t>
      </w:r>
      <w:r>
        <w:rPr>
          <w:sz w:val="22"/>
          <w:szCs w:val="22"/>
        </w:rPr>
        <w:br/>
        <w:t>|</w:t>
      </w:r>
      <w:r>
        <w:rPr>
          <w:sz w:val="22"/>
          <w:szCs w:val="22"/>
        </w:rPr>
        <w:br/>
        <w:t>|</w:t>
      </w:r>
      <w:r>
        <w:rPr>
          <w:sz w:val="22"/>
          <w:szCs w:val="22"/>
        </w:rPr>
        <w:br/>
        <w:t>|</w:t>
      </w:r>
      <w:r>
        <w:rPr>
          <w:sz w:val="22"/>
          <w:szCs w:val="22"/>
        </w:rPr>
        <w:br/>
        <w:t>|</w:t>
      </w:r>
      <w:r>
        <w:rPr>
          <w:sz w:val="22"/>
          <w:szCs w:val="22"/>
        </w:rPr>
        <w:br/>
        <w:t>|</w:t>
      </w:r>
      <w:r>
        <w:rPr>
          <w:sz w:val="22"/>
          <w:szCs w:val="22"/>
        </w:rPr>
        <w:br/>
        <w:t>|</w:t>
      </w:r>
      <w:r>
        <w:rPr>
          <w:sz w:val="22"/>
          <w:szCs w:val="22"/>
        </w:rPr>
        <w:br/>
        <w:t>|</w:t>
      </w:r>
      <w:r>
        <w:rPr>
          <w:sz w:val="22"/>
          <w:szCs w:val="22"/>
        </w:rPr>
        <w:br/>
        <w:t>|</w:t>
      </w:r>
      <w:r>
        <w:rPr>
          <w:sz w:val="22"/>
          <w:szCs w:val="22"/>
        </w:rPr>
        <w:br/>
        <w:t>|</w:t>
      </w:r>
      <w:r>
        <w:rPr>
          <w:sz w:val="22"/>
          <w:szCs w:val="22"/>
        </w:rPr>
        <w:br/>
        <w:t>|</w:t>
      </w:r>
      <w:r>
        <w:rPr>
          <w:sz w:val="22"/>
          <w:szCs w:val="22"/>
        </w:rPr>
        <w:br/>
        <w:t>|</w:t>
      </w:r>
      <w:r>
        <w:rPr>
          <w:sz w:val="22"/>
          <w:szCs w:val="22"/>
        </w:rPr>
        <w:br/>
        <w:t>|</w:t>
      </w:r>
      <w:r>
        <w:rPr>
          <w:sz w:val="22"/>
          <w:szCs w:val="22"/>
        </w:rPr>
        <w:br/>
        <w:t>|</w:t>
      </w:r>
      <w:r>
        <w:rPr>
          <w:sz w:val="22"/>
          <w:szCs w:val="22"/>
        </w:rPr>
        <w:br/>
        <w:t>|</w:t>
      </w:r>
      <w:r>
        <w:rPr>
          <w:sz w:val="22"/>
          <w:szCs w:val="22"/>
        </w:rPr>
        <w:br/>
        <w:t>|</w:t>
      </w:r>
    </w:p>
    <w:p w:rsidR="00A176B1" w:rsidRPr="00A176B1" w:rsidRDefault="00A176B1" w:rsidP="00A176B1">
      <w:pPr>
        <w:framePr w:w="720" w:hSpace="187" w:wrap="notBeside" w:vAnchor="text" w:hAnchor="page" w:x="11088" w:y="1"/>
        <w:jc w:val="center"/>
        <w:rPr>
          <w:sz w:val="22"/>
          <w:szCs w:val="22"/>
        </w:rPr>
      </w:pPr>
      <w:r>
        <w:rPr>
          <w:sz w:val="22"/>
          <w:szCs w:val="22"/>
        </w:rPr>
        <w:t>|</w:t>
      </w:r>
      <w:r>
        <w:rPr>
          <w:sz w:val="22"/>
          <w:szCs w:val="22"/>
        </w:rPr>
        <w:br/>
        <w:t>(N)</w:t>
      </w:r>
    </w:p>
    <w:p w:rsidR="00111B2D" w:rsidRPr="00111B2D" w:rsidRDefault="00111B2D" w:rsidP="00111B2D">
      <w:pPr>
        <w:jc w:val="center"/>
        <w:outlineLvl w:val="0"/>
        <w:rPr>
          <w:b/>
          <w:sz w:val="22"/>
          <w:szCs w:val="22"/>
        </w:rPr>
      </w:pPr>
      <w:r w:rsidRPr="00111B2D">
        <w:rPr>
          <w:b/>
          <w:sz w:val="22"/>
          <w:szCs w:val="22"/>
        </w:rPr>
        <w:t>SECTION 5 - NON-TERM RATES</w:t>
      </w:r>
    </w:p>
    <w:p w:rsidR="00111B2D" w:rsidRPr="00111B2D" w:rsidRDefault="00111B2D" w:rsidP="00111B2D">
      <w:pPr>
        <w:jc w:val="both"/>
        <w:rPr>
          <w:b/>
          <w:sz w:val="22"/>
          <w:szCs w:val="22"/>
        </w:rPr>
      </w:pPr>
    </w:p>
    <w:p w:rsidR="002539C6" w:rsidRDefault="00111B2D" w:rsidP="00111B2D">
      <w:pPr>
        <w:jc w:val="both"/>
        <w:rPr>
          <w:sz w:val="22"/>
          <w:szCs w:val="22"/>
        </w:rPr>
      </w:pPr>
      <w:r w:rsidRPr="00111B2D">
        <w:rPr>
          <w:sz w:val="22"/>
          <w:szCs w:val="22"/>
        </w:rPr>
        <w:t>The rates provided in this section only apply to Customers that are being provided Month to Month services through an expired Service Term agreement or who have never had a Service Term Agreement with the Company.  Customers still under a current Service Term agreement with the Company will find the rates for their services in</w:t>
      </w:r>
      <w:r>
        <w:rPr>
          <w:sz w:val="22"/>
          <w:szCs w:val="22"/>
        </w:rPr>
        <w:t xml:space="preserve"> </w:t>
      </w:r>
      <w:r w:rsidRPr="00111B2D">
        <w:rPr>
          <w:sz w:val="22"/>
          <w:szCs w:val="22"/>
        </w:rPr>
        <w:t xml:space="preserve">Earthlink Business Services, Rates </w:t>
      </w:r>
      <w:r>
        <w:rPr>
          <w:sz w:val="22"/>
          <w:szCs w:val="22"/>
        </w:rPr>
        <w:t>a</w:t>
      </w:r>
      <w:r w:rsidRPr="00111B2D">
        <w:rPr>
          <w:sz w:val="22"/>
          <w:szCs w:val="22"/>
        </w:rPr>
        <w:t>nd Charges</w:t>
      </w:r>
      <w:r>
        <w:rPr>
          <w:sz w:val="22"/>
          <w:szCs w:val="22"/>
        </w:rPr>
        <w:t>.</w:t>
      </w:r>
    </w:p>
    <w:p w:rsidR="00111B2D" w:rsidRPr="00111B2D" w:rsidRDefault="00111B2D" w:rsidP="00111B2D">
      <w:pPr>
        <w:jc w:val="both"/>
        <w:rPr>
          <w:sz w:val="22"/>
          <w:szCs w:val="22"/>
        </w:rPr>
      </w:pPr>
    </w:p>
    <w:p w:rsidR="00111B2D" w:rsidRPr="00111B2D" w:rsidRDefault="00111B2D" w:rsidP="00A63EE7">
      <w:pPr>
        <w:jc w:val="both"/>
        <w:outlineLvl w:val="1"/>
        <w:rPr>
          <w:sz w:val="22"/>
          <w:szCs w:val="22"/>
        </w:rPr>
      </w:pPr>
      <w:r w:rsidRPr="00111B2D">
        <w:rPr>
          <w:sz w:val="22"/>
          <w:szCs w:val="22"/>
        </w:rPr>
        <w:t>6.1</w:t>
      </w:r>
      <w:r w:rsidRPr="00111B2D">
        <w:rPr>
          <w:sz w:val="22"/>
          <w:szCs w:val="22"/>
        </w:rPr>
        <w:tab/>
        <w:t>EarthLink Complete Voice Services</w:t>
      </w:r>
    </w:p>
    <w:p w:rsidR="00111B2D" w:rsidRPr="00111B2D" w:rsidRDefault="00111B2D" w:rsidP="00111B2D">
      <w:pPr>
        <w:jc w:val="both"/>
        <w:rPr>
          <w:sz w:val="22"/>
          <w:szCs w:val="22"/>
        </w:rPr>
      </w:pPr>
    </w:p>
    <w:p w:rsidR="00111B2D" w:rsidRPr="00111B2D" w:rsidRDefault="00111B2D" w:rsidP="00A63EE7">
      <w:pPr>
        <w:widowControl w:val="0"/>
        <w:ind w:left="1440" w:hanging="720"/>
        <w:outlineLvl w:val="2"/>
        <w:rPr>
          <w:sz w:val="22"/>
          <w:szCs w:val="22"/>
        </w:rPr>
      </w:pPr>
      <w:r w:rsidRPr="00111B2D">
        <w:rPr>
          <w:sz w:val="22"/>
          <w:szCs w:val="22"/>
        </w:rPr>
        <w:t>6.1.1</w:t>
      </w:r>
      <w:r w:rsidRPr="00111B2D">
        <w:rPr>
          <w:sz w:val="22"/>
          <w:szCs w:val="22"/>
        </w:rPr>
        <w:tab/>
        <w:t>Service Packages</w:t>
      </w:r>
    </w:p>
    <w:p w:rsidR="00111B2D" w:rsidRPr="00111B2D" w:rsidRDefault="00111B2D" w:rsidP="00111B2D">
      <w:pPr>
        <w:widowControl w:val="0"/>
        <w:rPr>
          <w:sz w:val="22"/>
          <w:szCs w:val="22"/>
        </w:rPr>
      </w:pPr>
    </w:p>
    <w:p w:rsidR="00111B2D" w:rsidRPr="00111B2D" w:rsidRDefault="00111B2D" w:rsidP="00A63EE7">
      <w:pPr>
        <w:widowControl w:val="0"/>
        <w:ind w:left="2160" w:hanging="720"/>
        <w:jc w:val="both"/>
        <w:outlineLvl w:val="3"/>
        <w:rPr>
          <w:sz w:val="22"/>
          <w:szCs w:val="22"/>
        </w:rPr>
      </w:pPr>
      <w:r w:rsidRPr="00111B2D">
        <w:rPr>
          <w:sz w:val="22"/>
          <w:szCs w:val="22"/>
        </w:rPr>
        <w:t>A.</w:t>
      </w:r>
      <w:r w:rsidRPr="00111B2D">
        <w:rPr>
          <w:sz w:val="22"/>
          <w:szCs w:val="22"/>
        </w:rPr>
        <w:tab/>
        <w:t>Line Side Service</w:t>
      </w:r>
    </w:p>
    <w:p w:rsidR="00111B2D" w:rsidRPr="00111B2D" w:rsidRDefault="00111B2D" w:rsidP="00111B2D">
      <w:pPr>
        <w:jc w:val="both"/>
        <w:rPr>
          <w:sz w:val="22"/>
          <w:szCs w:val="22"/>
        </w:rPr>
      </w:pPr>
    </w:p>
    <w:tbl>
      <w:tblPr>
        <w:tblW w:w="4122"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65"/>
        <w:gridCol w:w="1257"/>
      </w:tblGrid>
      <w:tr w:rsidR="00111B2D" w:rsidRPr="00111B2D" w:rsidTr="007B6038">
        <w:trPr>
          <w:trHeight w:val="305"/>
        </w:trPr>
        <w:tc>
          <w:tcPr>
            <w:tcW w:w="2865" w:type="dxa"/>
            <w:vAlign w:val="bottom"/>
          </w:tcPr>
          <w:p w:rsidR="00111B2D" w:rsidRPr="00111B2D" w:rsidRDefault="00111B2D" w:rsidP="007B6038">
            <w:pPr>
              <w:rPr>
                <w:color w:val="000000"/>
                <w:sz w:val="22"/>
                <w:szCs w:val="22"/>
              </w:rPr>
            </w:pPr>
            <w:r w:rsidRPr="00111B2D">
              <w:rPr>
                <w:color w:val="000000"/>
                <w:sz w:val="22"/>
                <w:szCs w:val="22"/>
              </w:rPr>
              <w:t>Monthly Recurring Charges</w:t>
            </w:r>
          </w:p>
        </w:tc>
        <w:tc>
          <w:tcPr>
            <w:tcW w:w="1257" w:type="dxa"/>
          </w:tcPr>
          <w:p w:rsidR="00111B2D" w:rsidRPr="00111B2D" w:rsidRDefault="00111B2D" w:rsidP="007B6038">
            <w:pPr>
              <w:tabs>
                <w:tab w:val="right" w:pos="1140"/>
              </w:tabs>
              <w:jc w:val="center"/>
              <w:rPr>
                <w:color w:val="000000"/>
                <w:sz w:val="22"/>
                <w:szCs w:val="22"/>
              </w:rPr>
            </w:pPr>
            <w:r w:rsidRPr="00111B2D">
              <w:rPr>
                <w:color w:val="000000"/>
                <w:sz w:val="22"/>
                <w:szCs w:val="22"/>
              </w:rPr>
              <w:t>Month</w:t>
            </w:r>
          </w:p>
          <w:p w:rsidR="00111B2D" w:rsidRPr="00111B2D" w:rsidRDefault="00111B2D" w:rsidP="007B6038">
            <w:pPr>
              <w:tabs>
                <w:tab w:val="right" w:pos="1140"/>
              </w:tabs>
              <w:jc w:val="center"/>
              <w:rPr>
                <w:color w:val="000000"/>
                <w:sz w:val="22"/>
                <w:szCs w:val="22"/>
              </w:rPr>
            </w:pPr>
            <w:r w:rsidRPr="00111B2D">
              <w:rPr>
                <w:color w:val="000000"/>
                <w:sz w:val="22"/>
                <w:szCs w:val="22"/>
              </w:rPr>
              <w:t>-To-</w:t>
            </w:r>
          </w:p>
          <w:p w:rsidR="00111B2D" w:rsidRPr="00111B2D" w:rsidRDefault="00111B2D" w:rsidP="007B6038">
            <w:pPr>
              <w:tabs>
                <w:tab w:val="right" w:pos="1140"/>
              </w:tabs>
              <w:jc w:val="center"/>
              <w:rPr>
                <w:color w:val="000000"/>
                <w:sz w:val="22"/>
                <w:szCs w:val="22"/>
              </w:rPr>
            </w:pPr>
            <w:r w:rsidRPr="00111B2D">
              <w:rPr>
                <w:color w:val="000000"/>
                <w:sz w:val="22"/>
                <w:szCs w:val="22"/>
              </w:rPr>
              <w:t>Month</w:t>
            </w:r>
          </w:p>
        </w:tc>
      </w:tr>
      <w:tr w:rsidR="00111B2D" w:rsidRPr="00111B2D" w:rsidTr="007B6038">
        <w:trPr>
          <w:trHeight w:val="290"/>
        </w:trPr>
        <w:tc>
          <w:tcPr>
            <w:tcW w:w="2865" w:type="dxa"/>
            <w:vAlign w:val="center"/>
          </w:tcPr>
          <w:p w:rsidR="00111B2D" w:rsidRPr="00111B2D" w:rsidRDefault="00111B2D" w:rsidP="007B6038">
            <w:pPr>
              <w:tabs>
                <w:tab w:val="left" w:pos="330"/>
              </w:tabs>
              <w:rPr>
                <w:color w:val="000000"/>
                <w:sz w:val="22"/>
                <w:szCs w:val="22"/>
              </w:rPr>
            </w:pPr>
            <w:r w:rsidRPr="00111B2D">
              <w:rPr>
                <w:color w:val="000000"/>
                <w:sz w:val="22"/>
                <w:szCs w:val="22"/>
              </w:rPr>
              <w:t xml:space="preserve">EarthLink Complete Voice Line Side Service, </w:t>
            </w:r>
          </w:p>
          <w:p w:rsidR="00111B2D" w:rsidRPr="00111B2D" w:rsidRDefault="00111B2D" w:rsidP="007B6038">
            <w:pPr>
              <w:tabs>
                <w:tab w:val="left" w:pos="330"/>
              </w:tabs>
              <w:rPr>
                <w:color w:val="000000"/>
                <w:sz w:val="22"/>
                <w:szCs w:val="22"/>
                <w:highlight w:val="yellow"/>
              </w:rPr>
            </w:pPr>
            <w:r w:rsidRPr="00111B2D">
              <w:rPr>
                <w:color w:val="000000"/>
                <w:sz w:val="22"/>
                <w:szCs w:val="22"/>
              </w:rPr>
              <w:t>(per service package)</w:t>
            </w:r>
          </w:p>
        </w:tc>
        <w:tc>
          <w:tcPr>
            <w:tcW w:w="1257" w:type="dxa"/>
            <w:vAlign w:val="center"/>
          </w:tcPr>
          <w:p w:rsidR="00111B2D" w:rsidRPr="00111B2D" w:rsidRDefault="00111B2D" w:rsidP="007B6038">
            <w:pPr>
              <w:jc w:val="center"/>
              <w:rPr>
                <w:color w:val="000000"/>
                <w:sz w:val="22"/>
                <w:szCs w:val="22"/>
              </w:rPr>
            </w:pPr>
            <w:r w:rsidRPr="00111B2D">
              <w:rPr>
                <w:color w:val="000000"/>
                <w:sz w:val="22"/>
                <w:szCs w:val="22"/>
              </w:rPr>
              <w:t xml:space="preserve">$209.48 </w:t>
            </w:r>
          </w:p>
        </w:tc>
      </w:tr>
      <w:tr w:rsidR="00111B2D" w:rsidRPr="00111B2D" w:rsidTr="007B6038">
        <w:trPr>
          <w:trHeight w:val="290"/>
        </w:trPr>
        <w:tc>
          <w:tcPr>
            <w:tcW w:w="2865" w:type="dxa"/>
            <w:vAlign w:val="center"/>
          </w:tcPr>
          <w:p w:rsidR="00111B2D" w:rsidRPr="00111B2D" w:rsidRDefault="00111B2D" w:rsidP="007B6038">
            <w:pPr>
              <w:tabs>
                <w:tab w:val="left" w:pos="375"/>
              </w:tabs>
              <w:rPr>
                <w:color w:val="000000"/>
                <w:sz w:val="22"/>
                <w:szCs w:val="22"/>
              </w:rPr>
            </w:pPr>
            <w:r w:rsidRPr="00111B2D">
              <w:rPr>
                <w:color w:val="000000"/>
                <w:sz w:val="22"/>
                <w:szCs w:val="22"/>
              </w:rPr>
              <w:t>EarthLink Complete Voice Line Side Service Line Charge (per line)</w:t>
            </w:r>
          </w:p>
        </w:tc>
        <w:tc>
          <w:tcPr>
            <w:tcW w:w="1257" w:type="dxa"/>
            <w:vAlign w:val="center"/>
          </w:tcPr>
          <w:p w:rsidR="00111B2D" w:rsidRPr="00111B2D" w:rsidRDefault="00111B2D" w:rsidP="007B6038">
            <w:pPr>
              <w:jc w:val="center"/>
              <w:rPr>
                <w:color w:val="000000"/>
                <w:sz w:val="22"/>
                <w:szCs w:val="22"/>
              </w:rPr>
            </w:pPr>
            <w:r w:rsidRPr="00111B2D">
              <w:rPr>
                <w:color w:val="000000"/>
                <w:sz w:val="22"/>
                <w:szCs w:val="22"/>
              </w:rPr>
              <w:t xml:space="preserve">$31.41 </w:t>
            </w:r>
          </w:p>
        </w:tc>
      </w:tr>
    </w:tbl>
    <w:p w:rsidR="00111B2D" w:rsidRPr="00111B2D" w:rsidRDefault="00111B2D" w:rsidP="00111B2D">
      <w:pPr>
        <w:rPr>
          <w:sz w:val="22"/>
          <w:szCs w:val="22"/>
        </w:rPr>
      </w:pPr>
    </w:p>
    <w:p w:rsidR="00111B2D" w:rsidRPr="00111B2D" w:rsidRDefault="00111B2D" w:rsidP="00111B2D">
      <w:pPr>
        <w:ind w:left="2160"/>
        <w:rPr>
          <w:sz w:val="22"/>
          <w:szCs w:val="22"/>
        </w:rPr>
      </w:pPr>
      <w:r w:rsidRPr="00111B2D">
        <w:rPr>
          <w:sz w:val="22"/>
          <w:szCs w:val="22"/>
        </w:rPr>
        <w:t>See Section 6.1.2 for pricing associated with the Access Method element of this service.</w:t>
      </w:r>
    </w:p>
    <w:p w:rsidR="00111B2D" w:rsidRPr="00111B2D" w:rsidRDefault="00111B2D" w:rsidP="00111B2D">
      <w:pPr>
        <w:tabs>
          <w:tab w:val="right" w:pos="9360"/>
        </w:tabs>
        <w:rPr>
          <w:sz w:val="22"/>
          <w:szCs w:val="22"/>
        </w:rPr>
      </w:pPr>
    </w:p>
    <w:p w:rsidR="00111B2D" w:rsidRPr="00111B2D" w:rsidRDefault="00111B2D" w:rsidP="00A63EE7">
      <w:pPr>
        <w:widowControl w:val="0"/>
        <w:ind w:left="2160" w:hanging="720"/>
        <w:jc w:val="both"/>
        <w:outlineLvl w:val="3"/>
        <w:rPr>
          <w:sz w:val="22"/>
          <w:szCs w:val="22"/>
        </w:rPr>
      </w:pPr>
      <w:r w:rsidRPr="00111B2D">
        <w:rPr>
          <w:sz w:val="22"/>
          <w:szCs w:val="22"/>
        </w:rPr>
        <w:t>B.</w:t>
      </w:r>
      <w:r w:rsidRPr="00111B2D">
        <w:rPr>
          <w:sz w:val="22"/>
          <w:szCs w:val="22"/>
        </w:rPr>
        <w:tab/>
        <w:t>Hosted Service Bundle</w:t>
      </w:r>
    </w:p>
    <w:p w:rsidR="00111B2D" w:rsidRPr="00111B2D" w:rsidRDefault="00111B2D" w:rsidP="00111B2D">
      <w:pPr>
        <w:rPr>
          <w:sz w:val="22"/>
          <w:szCs w:val="22"/>
        </w:rPr>
      </w:pPr>
    </w:p>
    <w:tbl>
      <w:tblPr>
        <w:tblW w:w="4080"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20"/>
        <w:gridCol w:w="1260"/>
      </w:tblGrid>
      <w:tr w:rsidR="00111B2D" w:rsidRPr="00111B2D" w:rsidTr="007B6038">
        <w:trPr>
          <w:trHeight w:val="305"/>
        </w:trPr>
        <w:tc>
          <w:tcPr>
            <w:tcW w:w="2820" w:type="dxa"/>
            <w:vAlign w:val="bottom"/>
          </w:tcPr>
          <w:p w:rsidR="00111B2D" w:rsidRPr="00111B2D" w:rsidRDefault="00111B2D" w:rsidP="007B6038">
            <w:pPr>
              <w:rPr>
                <w:color w:val="000000"/>
                <w:sz w:val="22"/>
                <w:szCs w:val="22"/>
              </w:rPr>
            </w:pPr>
            <w:r w:rsidRPr="00111B2D">
              <w:rPr>
                <w:color w:val="000000"/>
                <w:sz w:val="22"/>
                <w:szCs w:val="22"/>
              </w:rPr>
              <w:t>Monthly Recurring Charges</w:t>
            </w:r>
          </w:p>
        </w:tc>
        <w:tc>
          <w:tcPr>
            <w:tcW w:w="1260" w:type="dxa"/>
          </w:tcPr>
          <w:p w:rsidR="00111B2D" w:rsidRPr="00111B2D" w:rsidRDefault="00111B2D" w:rsidP="007B6038">
            <w:pPr>
              <w:jc w:val="center"/>
              <w:rPr>
                <w:color w:val="000000"/>
                <w:sz w:val="22"/>
                <w:szCs w:val="22"/>
              </w:rPr>
            </w:pPr>
            <w:r w:rsidRPr="00111B2D">
              <w:rPr>
                <w:color w:val="000000"/>
                <w:sz w:val="22"/>
                <w:szCs w:val="22"/>
              </w:rPr>
              <w:t>Month</w:t>
            </w:r>
          </w:p>
          <w:p w:rsidR="00111B2D" w:rsidRPr="00111B2D" w:rsidRDefault="00111B2D" w:rsidP="007B6038">
            <w:pPr>
              <w:jc w:val="center"/>
              <w:rPr>
                <w:color w:val="000000"/>
                <w:sz w:val="22"/>
                <w:szCs w:val="22"/>
              </w:rPr>
            </w:pPr>
            <w:r w:rsidRPr="00111B2D">
              <w:rPr>
                <w:color w:val="000000"/>
                <w:sz w:val="22"/>
                <w:szCs w:val="22"/>
              </w:rPr>
              <w:t>-to-</w:t>
            </w:r>
          </w:p>
          <w:p w:rsidR="00111B2D" w:rsidRPr="00111B2D" w:rsidRDefault="00111B2D" w:rsidP="007B6038">
            <w:pPr>
              <w:jc w:val="center"/>
              <w:rPr>
                <w:color w:val="000000"/>
                <w:sz w:val="22"/>
                <w:szCs w:val="22"/>
              </w:rPr>
            </w:pPr>
            <w:r w:rsidRPr="00111B2D">
              <w:rPr>
                <w:color w:val="000000"/>
                <w:sz w:val="22"/>
                <w:szCs w:val="22"/>
              </w:rPr>
              <w:t xml:space="preserve">Month </w:t>
            </w:r>
          </w:p>
        </w:tc>
      </w:tr>
      <w:tr w:rsidR="00111B2D" w:rsidRPr="00111B2D" w:rsidTr="007B6038">
        <w:trPr>
          <w:trHeight w:val="290"/>
        </w:trPr>
        <w:tc>
          <w:tcPr>
            <w:tcW w:w="2820" w:type="dxa"/>
            <w:vAlign w:val="center"/>
          </w:tcPr>
          <w:p w:rsidR="00111B2D" w:rsidRPr="00111B2D" w:rsidRDefault="00111B2D" w:rsidP="007B6038">
            <w:pPr>
              <w:tabs>
                <w:tab w:val="left" w:pos="330"/>
              </w:tabs>
              <w:rPr>
                <w:color w:val="000000"/>
                <w:sz w:val="22"/>
                <w:szCs w:val="22"/>
              </w:rPr>
            </w:pPr>
            <w:r w:rsidRPr="00111B2D">
              <w:rPr>
                <w:color w:val="000000"/>
                <w:sz w:val="22"/>
                <w:szCs w:val="22"/>
              </w:rPr>
              <w:t xml:space="preserve">EarthLink Complete Voice Hosted Service Bundle </w:t>
            </w:r>
          </w:p>
          <w:p w:rsidR="00111B2D" w:rsidRPr="00111B2D" w:rsidRDefault="00111B2D" w:rsidP="007B6038">
            <w:pPr>
              <w:tabs>
                <w:tab w:val="left" w:pos="330"/>
              </w:tabs>
              <w:rPr>
                <w:color w:val="000000"/>
                <w:sz w:val="22"/>
                <w:szCs w:val="22"/>
                <w:highlight w:val="yellow"/>
              </w:rPr>
            </w:pPr>
            <w:r w:rsidRPr="00111B2D">
              <w:rPr>
                <w:color w:val="000000"/>
                <w:sz w:val="22"/>
                <w:szCs w:val="22"/>
              </w:rPr>
              <w:t>(per service package)</w:t>
            </w:r>
          </w:p>
        </w:tc>
        <w:tc>
          <w:tcPr>
            <w:tcW w:w="1260" w:type="dxa"/>
            <w:vAlign w:val="center"/>
          </w:tcPr>
          <w:p w:rsidR="00111B2D" w:rsidRPr="00111B2D" w:rsidRDefault="00111B2D" w:rsidP="007B6038">
            <w:pPr>
              <w:jc w:val="center"/>
              <w:rPr>
                <w:color w:val="000000"/>
                <w:sz w:val="22"/>
                <w:szCs w:val="22"/>
              </w:rPr>
            </w:pPr>
            <w:r w:rsidRPr="00111B2D">
              <w:rPr>
                <w:color w:val="000000"/>
                <w:sz w:val="22"/>
                <w:szCs w:val="22"/>
              </w:rPr>
              <w:t>$209.48</w:t>
            </w:r>
          </w:p>
        </w:tc>
      </w:tr>
    </w:tbl>
    <w:p w:rsidR="00111B2D" w:rsidRPr="00111B2D" w:rsidRDefault="00111B2D" w:rsidP="00111B2D">
      <w:pPr>
        <w:rPr>
          <w:sz w:val="22"/>
          <w:szCs w:val="22"/>
        </w:rPr>
      </w:pPr>
    </w:p>
    <w:p w:rsidR="00111B2D" w:rsidRPr="00111B2D" w:rsidRDefault="00111B2D" w:rsidP="00111B2D">
      <w:pPr>
        <w:ind w:left="2160"/>
        <w:rPr>
          <w:sz w:val="22"/>
          <w:szCs w:val="22"/>
        </w:rPr>
      </w:pPr>
      <w:r w:rsidRPr="00111B2D">
        <w:rPr>
          <w:sz w:val="22"/>
          <w:szCs w:val="22"/>
        </w:rPr>
        <w:t>See Section 6.1.2 for pricing associated with the Access Method element of this service.</w:t>
      </w:r>
    </w:p>
    <w:p w:rsidR="00111B2D" w:rsidRPr="00111B2D" w:rsidRDefault="00111B2D" w:rsidP="00111B2D">
      <w:pPr>
        <w:tabs>
          <w:tab w:val="right" w:pos="9360"/>
        </w:tabs>
        <w:rPr>
          <w:sz w:val="22"/>
          <w:szCs w:val="22"/>
        </w:rPr>
      </w:pPr>
    </w:p>
    <w:p w:rsidR="00111B2D" w:rsidRPr="00111B2D" w:rsidRDefault="00111B2D" w:rsidP="00111B2D">
      <w:pPr>
        <w:tabs>
          <w:tab w:val="right" w:pos="9360"/>
        </w:tabs>
        <w:ind w:left="2160"/>
        <w:rPr>
          <w:sz w:val="22"/>
          <w:szCs w:val="22"/>
        </w:rPr>
      </w:pPr>
      <w:r w:rsidRPr="00111B2D">
        <w:rPr>
          <w:sz w:val="22"/>
          <w:szCs w:val="22"/>
        </w:rPr>
        <w:t>* - Hosted Service Bundle service package end user features are unregulated IP-based services.</w:t>
      </w:r>
    </w:p>
    <w:p w:rsidR="00111B2D" w:rsidRPr="00111B2D" w:rsidRDefault="00111B2D" w:rsidP="00111B2D">
      <w:pPr>
        <w:tabs>
          <w:tab w:val="right" w:pos="9360"/>
        </w:tabs>
        <w:rPr>
          <w:sz w:val="22"/>
          <w:szCs w:val="22"/>
        </w:rPr>
      </w:pPr>
    </w:p>
    <w:p w:rsidR="00111B2D" w:rsidRPr="00111B2D" w:rsidRDefault="00111B2D" w:rsidP="00111B2D">
      <w:pPr>
        <w:tabs>
          <w:tab w:val="right" w:pos="9360"/>
        </w:tabs>
        <w:rPr>
          <w:b/>
          <w:sz w:val="22"/>
          <w:szCs w:val="22"/>
        </w:rPr>
        <w:sectPr w:rsidR="00111B2D" w:rsidRPr="00111B2D" w:rsidSect="007B6038">
          <w:footerReference w:type="even" r:id="rId117"/>
          <w:footerReference w:type="default" r:id="rId118"/>
          <w:footerReference w:type="first" r:id="rId119"/>
          <w:footnotePr>
            <w:numFmt w:val="lowerLetter"/>
          </w:footnotePr>
          <w:endnotePr>
            <w:numFmt w:val="lowerLetter"/>
          </w:endnotePr>
          <w:pgSz w:w="12240" w:h="15840" w:code="1"/>
          <w:pgMar w:top="720" w:right="1440" w:bottom="432" w:left="1440" w:header="720" w:footer="720" w:gutter="0"/>
          <w:pgNumType w:start="1"/>
          <w:cols w:space="720"/>
        </w:sectPr>
      </w:pPr>
    </w:p>
    <w:p w:rsidR="00A176B1" w:rsidRPr="00B31046" w:rsidRDefault="00A176B1" w:rsidP="00A176B1">
      <w:pPr>
        <w:pStyle w:val="Header"/>
        <w:widowControl w:val="0"/>
        <w:tabs>
          <w:tab w:val="clear" w:pos="4320"/>
          <w:tab w:val="clear" w:pos="8640"/>
          <w:tab w:val="right" w:pos="9360"/>
        </w:tabs>
        <w:spacing w:line="240" w:lineRule="exact"/>
        <w:rPr>
          <w:sz w:val="22"/>
          <w:szCs w:val="22"/>
        </w:rPr>
      </w:pPr>
      <w:r w:rsidRPr="00DB7587">
        <w:rPr>
          <w:b/>
          <w:sz w:val="22"/>
          <w:szCs w:val="22"/>
        </w:rPr>
        <w:lastRenderedPageBreak/>
        <w:t>EarthLink Business, LLC</w:t>
      </w:r>
      <w:r w:rsidRPr="00B31046">
        <w:rPr>
          <w:sz w:val="22"/>
          <w:szCs w:val="22"/>
        </w:rPr>
        <w:tab/>
      </w:r>
      <w:r>
        <w:rPr>
          <w:sz w:val="22"/>
          <w:szCs w:val="22"/>
        </w:rPr>
        <w:t>Utah Price List No. 1</w:t>
      </w:r>
    </w:p>
    <w:p w:rsidR="00A176B1" w:rsidRPr="00B31046" w:rsidRDefault="00A176B1" w:rsidP="00A176B1">
      <w:pPr>
        <w:pStyle w:val="Header"/>
        <w:widowControl w:val="0"/>
        <w:tabs>
          <w:tab w:val="clear" w:pos="4320"/>
          <w:tab w:val="clear" w:pos="8640"/>
          <w:tab w:val="right" w:pos="9360"/>
        </w:tabs>
        <w:spacing w:line="240" w:lineRule="exact"/>
        <w:rPr>
          <w:sz w:val="22"/>
          <w:szCs w:val="22"/>
        </w:rPr>
      </w:pPr>
      <w:r w:rsidRPr="00B31046">
        <w:rPr>
          <w:sz w:val="22"/>
          <w:szCs w:val="22"/>
        </w:rPr>
        <w:t>1375 Peachtree Street, Level A</w:t>
      </w:r>
      <w:r w:rsidRPr="00B31046">
        <w:rPr>
          <w:sz w:val="22"/>
          <w:szCs w:val="22"/>
        </w:rPr>
        <w:tab/>
      </w:r>
      <w:r>
        <w:rPr>
          <w:sz w:val="22"/>
          <w:szCs w:val="22"/>
        </w:rPr>
        <w:t xml:space="preserve">Original Page </w:t>
      </w:r>
      <w:r w:rsidR="00A63EE7">
        <w:rPr>
          <w:sz w:val="22"/>
          <w:szCs w:val="22"/>
        </w:rPr>
        <w:t>38</w:t>
      </w:r>
    </w:p>
    <w:p w:rsidR="00A176B1" w:rsidRPr="00B31046" w:rsidRDefault="00A176B1" w:rsidP="00A176B1">
      <w:pPr>
        <w:tabs>
          <w:tab w:val="right" w:pos="9360"/>
        </w:tabs>
        <w:rPr>
          <w:sz w:val="22"/>
          <w:szCs w:val="22"/>
        </w:rPr>
      </w:pPr>
      <w:r w:rsidRPr="00B31046">
        <w:rPr>
          <w:sz w:val="22"/>
          <w:szCs w:val="22"/>
        </w:rPr>
        <w:t>Atlanta, GA 30309</w:t>
      </w:r>
      <w:r>
        <w:rPr>
          <w:sz w:val="22"/>
          <w:szCs w:val="22"/>
        </w:rPr>
        <w:tab/>
      </w:r>
    </w:p>
    <w:p w:rsidR="00A176B1" w:rsidRPr="00B31046" w:rsidRDefault="00A176B1" w:rsidP="00A176B1">
      <w:pPr>
        <w:spacing w:line="240" w:lineRule="exact"/>
        <w:rPr>
          <w:sz w:val="22"/>
          <w:szCs w:val="22"/>
        </w:rPr>
      </w:pPr>
    </w:p>
    <w:p w:rsidR="00A176B1" w:rsidRDefault="00A176B1" w:rsidP="00A176B1">
      <w:pPr>
        <w:tabs>
          <w:tab w:val="right" w:pos="9360"/>
        </w:tabs>
        <w:rPr>
          <w:sz w:val="22"/>
          <w:szCs w:val="22"/>
        </w:rPr>
      </w:pPr>
      <w:r>
        <w:rPr>
          <w:sz w:val="22"/>
          <w:szCs w:val="22"/>
        </w:rPr>
        <w:t>Issued: March 19, 2015</w:t>
      </w:r>
      <w:r>
        <w:rPr>
          <w:sz w:val="22"/>
          <w:szCs w:val="22"/>
        </w:rPr>
        <w:tab/>
        <w:t>Effective: March 24, 2015</w:t>
      </w:r>
    </w:p>
    <w:p w:rsidR="00A176B1" w:rsidRPr="00B31046" w:rsidRDefault="00A176B1" w:rsidP="00A176B1">
      <w:pPr>
        <w:pStyle w:val="Header"/>
        <w:tabs>
          <w:tab w:val="clear" w:pos="4320"/>
          <w:tab w:val="clear" w:pos="8640"/>
          <w:tab w:val="right" w:pos="9360"/>
        </w:tabs>
        <w:jc w:val="center"/>
        <w:rPr>
          <w:rStyle w:val="PageNumber"/>
          <w:sz w:val="22"/>
          <w:szCs w:val="22"/>
        </w:rPr>
      </w:pPr>
    </w:p>
    <w:p w:rsidR="00A176B1" w:rsidRDefault="00A176B1" w:rsidP="00A176B1">
      <w:pPr>
        <w:pStyle w:val="Header"/>
        <w:pBdr>
          <w:bottom w:val="single" w:sz="6" w:space="1" w:color="auto"/>
        </w:pBdr>
        <w:tabs>
          <w:tab w:val="clear" w:pos="4320"/>
          <w:tab w:val="clear" w:pos="8640"/>
          <w:tab w:val="right" w:pos="9360"/>
        </w:tabs>
        <w:jc w:val="center"/>
        <w:rPr>
          <w:rStyle w:val="PageNumber"/>
          <w:sz w:val="22"/>
          <w:szCs w:val="22"/>
        </w:rPr>
      </w:pPr>
      <w:r w:rsidRPr="00B31046">
        <w:rPr>
          <w:rStyle w:val="PageNumber"/>
          <w:sz w:val="22"/>
          <w:szCs w:val="22"/>
        </w:rPr>
        <w:t>LOCAL TELECOMMUNICATIONS SERVICES PRICE LIST</w:t>
      </w:r>
    </w:p>
    <w:p w:rsidR="00A176B1" w:rsidRPr="00111B2D" w:rsidRDefault="00A176B1" w:rsidP="00A176B1">
      <w:pPr>
        <w:pStyle w:val="Header"/>
        <w:tabs>
          <w:tab w:val="clear" w:pos="4320"/>
          <w:tab w:val="clear" w:pos="8640"/>
          <w:tab w:val="right" w:pos="9360"/>
        </w:tabs>
        <w:jc w:val="both"/>
        <w:rPr>
          <w:rStyle w:val="PageNumber"/>
          <w:sz w:val="22"/>
          <w:szCs w:val="22"/>
        </w:rPr>
      </w:pPr>
    </w:p>
    <w:p w:rsidR="00111B2D" w:rsidRPr="00111B2D" w:rsidRDefault="00111B2D" w:rsidP="00111B2D">
      <w:pPr>
        <w:jc w:val="center"/>
        <w:rPr>
          <w:b/>
          <w:sz w:val="22"/>
          <w:szCs w:val="22"/>
        </w:rPr>
      </w:pPr>
      <w:r w:rsidRPr="00111B2D">
        <w:rPr>
          <w:b/>
          <w:sz w:val="22"/>
          <w:szCs w:val="22"/>
        </w:rPr>
        <w:t>SECTION 5 - NON-TERM RATES, (CONT'D.)</w:t>
      </w:r>
    </w:p>
    <w:p w:rsidR="00111B2D" w:rsidRPr="00111B2D" w:rsidRDefault="00111B2D" w:rsidP="00111B2D">
      <w:pPr>
        <w:jc w:val="both"/>
        <w:rPr>
          <w:b/>
          <w:sz w:val="22"/>
          <w:szCs w:val="22"/>
        </w:rPr>
      </w:pPr>
    </w:p>
    <w:p w:rsidR="00A176B1" w:rsidRDefault="00111B2D" w:rsidP="00111B2D">
      <w:pPr>
        <w:framePr w:w="720" w:hSpace="187" w:wrap="notBeside" w:vAnchor="text" w:hAnchor="page" w:x="11088" w:y="1"/>
        <w:jc w:val="center"/>
        <w:rPr>
          <w:sz w:val="22"/>
          <w:szCs w:val="22"/>
        </w:rPr>
      </w:pPr>
      <w:r w:rsidRPr="00111B2D">
        <w:rPr>
          <w:sz w:val="22"/>
          <w:szCs w:val="22"/>
        </w:rPr>
        <w:t>(N)</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p>
    <w:p w:rsidR="00111B2D" w:rsidRPr="00111B2D" w:rsidRDefault="00A176B1" w:rsidP="00111B2D">
      <w:pPr>
        <w:framePr w:w="720" w:hSpace="187" w:wrap="notBeside" w:vAnchor="text" w:hAnchor="page" w:x="11088" w:y="1"/>
        <w:jc w:val="center"/>
        <w:rPr>
          <w:sz w:val="22"/>
          <w:szCs w:val="22"/>
        </w:rPr>
      </w:pPr>
      <w:r>
        <w:rPr>
          <w:sz w:val="22"/>
          <w:szCs w:val="22"/>
        </w:rPr>
        <w:t>|</w:t>
      </w:r>
      <w:r w:rsidR="00111B2D" w:rsidRPr="00111B2D">
        <w:rPr>
          <w:sz w:val="22"/>
          <w:szCs w:val="22"/>
        </w:rPr>
        <w:br/>
        <w:t>(N)</w:t>
      </w:r>
    </w:p>
    <w:p w:rsidR="00111B2D" w:rsidRPr="00111B2D" w:rsidRDefault="00111B2D" w:rsidP="00111B2D">
      <w:pPr>
        <w:rPr>
          <w:sz w:val="22"/>
          <w:szCs w:val="22"/>
        </w:rPr>
      </w:pPr>
      <w:r w:rsidRPr="00111B2D">
        <w:rPr>
          <w:sz w:val="22"/>
          <w:szCs w:val="22"/>
        </w:rPr>
        <w:t>6.1</w:t>
      </w:r>
      <w:r w:rsidRPr="00111B2D">
        <w:rPr>
          <w:sz w:val="22"/>
          <w:szCs w:val="22"/>
        </w:rPr>
        <w:tab/>
        <w:t>EarthLink Complete Voice Services (Cont'd.)</w:t>
      </w:r>
    </w:p>
    <w:p w:rsidR="00111B2D" w:rsidRPr="00111B2D" w:rsidRDefault="00111B2D" w:rsidP="00111B2D">
      <w:pPr>
        <w:rPr>
          <w:sz w:val="22"/>
          <w:szCs w:val="22"/>
        </w:rPr>
      </w:pPr>
    </w:p>
    <w:p w:rsidR="00111B2D" w:rsidRPr="00111B2D" w:rsidRDefault="00111B2D" w:rsidP="00111B2D">
      <w:pPr>
        <w:widowControl w:val="0"/>
        <w:ind w:left="1440" w:hanging="720"/>
        <w:rPr>
          <w:sz w:val="22"/>
          <w:szCs w:val="22"/>
        </w:rPr>
      </w:pPr>
      <w:r w:rsidRPr="00111B2D">
        <w:rPr>
          <w:sz w:val="22"/>
          <w:szCs w:val="22"/>
        </w:rPr>
        <w:t>6.1.1</w:t>
      </w:r>
      <w:r w:rsidRPr="00111B2D">
        <w:rPr>
          <w:sz w:val="22"/>
          <w:szCs w:val="22"/>
        </w:rPr>
        <w:tab/>
        <w:t>Service Packages (Cont'd.)</w:t>
      </w:r>
    </w:p>
    <w:p w:rsidR="00111B2D" w:rsidRPr="00111B2D" w:rsidRDefault="00111B2D" w:rsidP="00111B2D">
      <w:pPr>
        <w:rPr>
          <w:sz w:val="22"/>
          <w:szCs w:val="22"/>
        </w:rPr>
      </w:pPr>
    </w:p>
    <w:p w:rsidR="00111B2D" w:rsidRPr="00111B2D" w:rsidRDefault="00111B2D" w:rsidP="00A63EE7">
      <w:pPr>
        <w:pStyle w:val="ListParagraph"/>
        <w:widowControl w:val="0"/>
        <w:ind w:left="2160" w:hanging="720"/>
        <w:contextualSpacing w:val="0"/>
        <w:outlineLvl w:val="3"/>
        <w:rPr>
          <w:szCs w:val="22"/>
        </w:rPr>
      </w:pPr>
      <w:r w:rsidRPr="00111B2D">
        <w:rPr>
          <w:szCs w:val="22"/>
        </w:rPr>
        <w:t>C.</w:t>
      </w:r>
      <w:r w:rsidRPr="00111B2D">
        <w:rPr>
          <w:szCs w:val="22"/>
        </w:rPr>
        <w:tab/>
        <w:t>PRI Service</w:t>
      </w:r>
    </w:p>
    <w:p w:rsidR="00111B2D" w:rsidRPr="00111B2D" w:rsidRDefault="00111B2D" w:rsidP="00111B2D">
      <w:pPr>
        <w:rPr>
          <w:sz w:val="22"/>
          <w:szCs w:val="22"/>
        </w:rPr>
      </w:pPr>
    </w:p>
    <w:tbl>
      <w:tblPr>
        <w:tblW w:w="0" w:type="auto"/>
        <w:tblInd w:w="2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70"/>
        <w:gridCol w:w="2160"/>
      </w:tblGrid>
      <w:tr w:rsidR="00111B2D" w:rsidRPr="00111B2D" w:rsidTr="007B6038">
        <w:trPr>
          <w:trHeight w:val="305"/>
        </w:trPr>
        <w:tc>
          <w:tcPr>
            <w:tcW w:w="2970" w:type="dxa"/>
            <w:vAlign w:val="bottom"/>
          </w:tcPr>
          <w:p w:rsidR="00111B2D" w:rsidRPr="00111B2D" w:rsidRDefault="00111B2D" w:rsidP="007B6038">
            <w:pPr>
              <w:jc w:val="center"/>
              <w:rPr>
                <w:color w:val="000000"/>
                <w:sz w:val="22"/>
                <w:szCs w:val="22"/>
              </w:rPr>
            </w:pPr>
            <w:r w:rsidRPr="00111B2D">
              <w:rPr>
                <w:color w:val="000000"/>
                <w:sz w:val="22"/>
                <w:szCs w:val="22"/>
              </w:rPr>
              <w:t>Monthly Recurring Charges</w:t>
            </w:r>
          </w:p>
        </w:tc>
        <w:tc>
          <w:tcPr>
            <w:tcW w:w="2160" w:type="dxa"/>
          </w:tcPr>
          <w:p w:rsidR="00111B2D" w:rsidRPr="00111B2D" w:rsidRDefault="00111B2D" w:rsidP="007B6038">
            <w:pPr>
              <w:jc w:val="center"/>
              <w:rPr>
                <w:color w:val="000000"/>
                <w:sz w:val="22"/>
                <w:szCs w:val="22"/>
              </w:rPr>
            </w:pPr>
            <w:r w:rsidRPr="00111B2D">
              <w:rPr>
                <w:color w:val="000000"/>
                <w:sz w:val="22"/>
                <w:szCs w:val="22"/>
              </w:rPr>
              <w:t>Month</w:t>
            </w:r>
          </w:p>
          <w:p w:rsidR="00111B2D" w:rsidRPr="00111B2D" w:rsidRDefault="00111B2D" w:rsidP="007B6038">
            <w:pPr>
              <w:jc w:val="center"/>
              <w:rPr>
                <w:color w:val="000000"/>
                <w:sz w:val="22"/>
                <w:szCs w:val="22"/>
              </w:rPr>
            </w:pPr>
            <w:r w:rsidRPr="00111B2D">
              <w:rPr>
                <w:color w:val="000000"/>
                <w:sz w:val="22"/>
                <w:szCs w:val="22"/>
              </w:rPr>
              <w:t>-to-</w:t>
            </w:r>
          </w:p>
          <w:p w:rsidR="00111B2D" w:rsidRPr="00111B2D" w:rsidRDefault="00111B2D" w:rsidP="007B6038">
            <w:pPr>
              <w:jc w:val="center"/>
              <w:rPr>
                <w:color w:val="000000"/>
                <w:sz w:val="22"/>
                <w:szCs w:val="22"/>
              </w:rPr>
            </w:pPr>
            <w:r w:rsidRPr="00111B2D">
              <w:rPr>
                <w:color w:val="000000"/>
                <w:sz w:val="22"/>
                <w:szCs w:val="22"/>
              </w:rPr>
              <w:t xml:space="preserve">Month </w:t>
            </w:r>
          </w:p>
        </w:tc>
      </w:tr>
      <w:tr w:rsidR="00111B2D" w:rsidRPr="00111B2D" w:rsidTr="007B6038">
        <w:trPr>
          <w:trHeight w:val="290"/>
        </w:trPr>
        <w:tc>
          <w:tcPr>
            <w:tcW w:w="2970" w:type="dxa"/>
            <w:vAlign w:val="center"/>
          </w:tcPr>
          <w:p w:rsidR="00111B2D" w:rsidRPr="00111B2D" w:rsidRDefault="00111B2D" w:rsidP="007B6038">
            <w:pPr>
              <w:rPr>
                <w:color w:val="000000"/>
                <w:sz w:val="22"/>
                <w:szCs w:val="22"/>
                <w:highlight w:val="yellow"/>
              </w:rPr>
            </w:pPr>
            <w:r w:rsidRPr="00111B2D">
              <w:rPr>
                <w:color w:val="000000"/>
                <w:sz w:val="22"/>
                <w:szCs w:val="22"/>
              </w:rPr>
              <w:t>EarthLink Complete Voice PRI Service (per T1 equivalent)</w:t>
            </w:r>
          </w:p>
        </w:tc>
        <w:tc>
          <w:tcPr>
            <w:tcW w:w="2160" w:type="dxa"/>
            <w:vAlign w:val="center"/>
          </w:tcPr>
          <w:p w:rsidR="00111B2D" w:rsidRPr="00111B2D" w:rsidRDefault="00111B2D" w:rsidP="007B6038">
            <w:pPr>
              <w:jc w:val="center"/>
              <w:rPr>
                <w:color w:val="000000"/>
                <w:sz w:val="22"/>
                <w:szCs w:val="22"/>
              </w:rPr>
            </w:pPr>
            <w:r w:rsidRPr="00111B2D">
              <w:rPr>
                <w:color w:val="000000"/>
                <w:sz w:val="22"/>
                <w:szCs w:val="22"/>
              </w:rPr>
              <w:t xml:space="preserve">$471.30 </w:t>
            </w:r>
          </w:p>
        </w:tc>
      </w:tr>
      <w:tr w:rsidR="00111B2D" w:rsidRPr="00111B2D" w:rsidTr="007B6038">
        <w:trPr>
          <w:trHeight w:val="290"/>
        </w:trPr>
        <w:tc>
          <w:tcPr>
            <w:tcW w:w="2970" w:type="dxa"/>
            <w:vAlign w:val="center"/>
          </w:tcPr>
          <w:p w:rsidR="00111B2D" w:rsidRPr="00111B2D" w:rsidRDefault="00111B2D" w:rsidP="007B6038">
            <w:pPr>
              <w:rPr>
                <w:color w:val="000000"/>
                <w:sz w:val="22"/>
                <w:szCs w:val="22"/>
              </w:rPr>
            </w:pPr>
            <w:r w:rsidRPr="00111B2D">
              <w:rPr>
                <w:color w:val="000000"/>
                <w:sz w:val="22"/>
                <w:szCs w:val="22"/>
              </w:rPr>
              <w:t>EarthLink Complete Voice PRI Service - Additional PRI Channels Charge</w:t>
            </w:r>
          </w:p>
          <w:p w:rsidR="00111B2D" w:rsidRPr="00111B2D" w:rsidRDefault="00111B2D" w:rsidP="007B6038">
            <w:pPr>
              <w:rPr>
                <w:color w:val="000000"/>
                <w:sz w:val="22"/>
                <w:szCs w:val="22"/>
              </w:rPr>
            </w:pPr>
            <w:r w:rsidRPr="00111B2D">
              <w:rPr>
                <w:color w:val="000000"/>
                <w:sz w:val="22"/>
                <w:szCs w:val="22"/>
              </w:rPr>
              <w:t>(per channel)</w:t>
            </w:r>
          </w:p>
        </w:tc>
        <w:tc>
          <w:tcPr>
            <w:tcW w:w="2160" w:type="dxa"/>
            <w:vAlign w:val="center"/>
          </w:tcPr>
          <w:p w:rsidR="00111B2D" w:rsidRPr="00111B2D" w:rsidRDefault="00111B2D" w:rsidP="007B6038">
            <w:pPr>
              <w:jc w:val="center"/>
              <w:rPr>
                <w:color w:val="000000"/>
                <w:sz w:val="22"/>
                <w:szCs w:val="22"/>
              </w:rPr>
            </w:pPr>
            <w:r w:rsidRPr="00111B2D">
              <w:rPr>
                <w:color w:val="000000"/>
                <w:sz w:val="22"/>
                <w:szCs w:val="22"/>
              </w:rPr>
              <w:t xml:space="preserve">$20.93 </w:t>
            </w:r>
          </w:p>
        </w:tc>
      </w:tr>
    </w:tbl>
    <w:p w:rsidR="00111B2D" w:rsidRPr="00111B2D" w:rsidRDefault="00111B2D" w:rsidP="00111B2D">
      <w:pPr>
        <w:rPr>
          <w:sz w:val="22"/>
          <w:szCs w:val="22"/>
        </w:rPr>
      </w:pPr>
    </w:p>
    <w:p w:rsidR="00111B2D" w:rsidRPr="00111B2D" w:rsidRDefault="00111B2D" w:rsidP="00111B2D">
      <w:pPr>
        <w:ind w:left="2160"/>
        <w:jc w:val="both"/>
        <w:rPr>
          <w:sz w:val="22"/>
          <w:szCs w:val="22"/>
        </w:rPr>
      </w:pPr>
      <w:r w:rsidRPr="00111B2D">
        <w:rPr>
          <w:sz w:val="22"/>
          <w:szCs w:val="22"/>
        </w:rPr>
        <w:t>See Section 6.1.2 for pricing associated with the Access Method element of this service.</w:t>
      </w:r>
    </w:p>
    <w:p w:rsidR="00111B2D" w:rsidRPr="00111B2D" w:rsidRDefault="00111B2D" w:rsidP="00111B2D">
      <w:pPr>
        <w:rPr>
          <w:sz w:val="22"/>
          <w:szCs w:val="22"/>
        </w:rPr>
      </w:pPr>
    </w:p>
    <w:p w:rsidR="00111B2D" w:rsidRPr="00111B2D" w:rsidRDefault="00111B2D" w:rsidP="00A63EE7">
      <w:pPr>
        <w:ind w:left="720"/>
        <w:jc w:val="both"/>
        <w:outlineLvl w:val="2"/>
        <w:rPr>
          <w:sz w:val="22"/>
          <w:szCs w:val="22"/>
        </w:rPr>
      </w:pPr>
      <w:r w:rsidRPr="00111B2D">
        <w:rPr>
          <w:sz w:val="22"/>
          <w:szCs w:val="22"/>
        </w:rPr>
        <w:t>6.1.2</w:t>
      </w:r>
      <w:r w:rsidRPr="00111B2D">
        <w:rPr>
          <w:sz w:val="22"/>
          <w:szCs w:val="22"/>
        </w:rPr>
        <w:tab/>
        <w:t>Access Methods</w:t>
      </w:r>
    </w:p>
    <w:p w:rsidR="00111B2D" w:rsidRPr="00111B2D" w:rsidRDefault="00111B2D" w:rsidP="00111B2D">
      <w:pPr>
        <w:rPr>
          <w:sz w:val="22"/>
          <w:szCs w:val="22"/>
        </w:rPr>
      </w:pPr>
    </w:p>
    <w:p w:rsidR="00111B2D" w:rsidRPr="00111B2D" w:rsidRDefault="00111B2D" w:rsidP="00111B2D">
      <w:pPr>
        <w:ind w:left="1440"/>
        <w:rPr>
          <w:sz w:val="22"/>
          <w:szCs w:val="22"/>
        </w:rPr>
      </w:pPr>
      <w:r w:rsidRPr="00111B2D">
        <w:rPr>
          <w:sz w:val="22"/>
          <w:szCs w:val="22"/>
        </w:rPr>
        <w:t>The EarthLink Complete Voice Service Customer must select appropriate Access Methods for each Service Package ordered. Monthly Recurring Charges and Non-Recurring Charges are associated with each Access Method channel, as described below.</w:t>
      </w:r>
    </w:p>
    <w:p w:rsidR="00111B2D" w:rsidRPr="00111B2D" w:rsidRDefault="00111B2D" w:rsidP="00111B2D">
      <w:pPr>
        <w:rPr>
          <w:sz w:val="22"/>
          <w:szCs w:val="22"/>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2100"/>
      </w:tblGrid>
      <w:tr w:rsidR="00111B2D" w:rsidRPr="00111B2D" w:rsidTr="007B6038">
        <w:tc>
          <w:tcPr>
            <w:tcW w:w="3000" w:type="dxa"/>
            <w:vAlign w:val="bottom"/>
          </w:tcPr>
          <w:p w:rsidR="00111B2D" w:rsidRPr="00111B2D" w:rsidRDefault="00111B2D" w:rsidP="007B6038">
            <w:pPr>
              <w:pStyle w:val="FootnoteText"/>
              <w:rPr>
                <w:sz w:val="22"/>
                <w:szCs w:val="22"/>
              </w:rPr>
            </w:pPr>
          </w:p>
        </w:tc>
        <w:tc>
          <w:tcPr>
            <w:tcW w:w="2100" w:type="dxa"/>
            <w:vAlign w:val="bottom"/>
          </w:tcPr>
          <w:p w:rsidR="00111B2D" w:rsidRPr="00111B2D" w:rsidRDefault="00111B2D" w:rsidP="007B6038">
            <w:pPr>
              <w:pStyle w:val="FootnoteText"/>
              <w:jc w:val="center"/>
              <w:rPr>
                <w:sz w:val="22"/>
                <w:szCs w:val="22"/>
              </w:rPr>
            </w:pPr>
            <w:r w:rsidRPr="00111B2D">
              <w:rPr>
                <w:sz w:val="22"/>
                <w:szCs w:val="22"/>
              </w:rPr>
              <w:t>Monthly Recurring Charge*</w:t>
            </w:r>
          </w:p>
        </w:tc>
      </w:tr>
      <w:tr w:rsidR="00111B2D" w:rsidRPr="00111B2D" w:rsidTr="007B6038">
        <w:tc>
          <w:tcPr>
            <w:tcW w:w="3000" w:type="dxa"/>
          </w:tcPr>
          <w:p w:rsidR="00111B2D" w:rsidRPr="00111B2D" w:rsidRDefault="00111B2D" w:rsidP="007B6038">
            <w:pPr>
              <w:pStyle w:val="FootnoteText"/>
              <w:rPr>
                <w:sz w:val="22"/>
                <w:szCs w:val="22"/>
              </w:rPr>
            </w:pPr>
            <w:r w:rsidRPr="00111B2D">
              <w:rPr>
                <w:sz w:val="22"/>
                <w:szCs w:val="22"/>
              </w:rPr>
              <w:t>DSL</w:t>
            </w:r>
          </w:p>
        </w:tc>
        <w:tc>
          <w:tcPr>
            <w:tcW w:w="2100" w:type="dxa"/>
          </w:tcPr>
          <w:p w:rsidR="00111B2D" w:rsidRPr="00111B2D" w:rsidRDefault="00111B2D" w:rsidP="007B6038">
            <w:pPr>
              <w:pStyle w:val="FootnoteText"/>
              <w:jc w:val="center"/>
              <w:rPr>
                <w:sz w:val="22"/>
                <w:szCs w:val="22"/>
              </w:rPr>
            </w:pPr>
            <w:r w:rsidRPr="00111B2D">
              <w:rPr>
                <w:sz w:val="22"/>
                <w:szCs w:val="22"/>
              </w:rPr>
              <w:t>$2,202.80</w:t>
            </w:r>
          </w:p>
        </w:tc>
      </w:tr>
      <w:tr w:rsidR="00111B2D" w:rsidRPr="00111B2D" w:rsidTr="007B6038">
        <w:tc>
          <w:tcPr>
            <w:tcW w:w="3000" w:type="dxa"/>
          </w:tcPr>
          <w:p w:rsidR="00111B2D" w:rsidRPr="00111B2D" w:rsidRDefault="00111B2D" w:rsidP="007B6038">
            <w:pPr>
              <w:tabs>
                <w:tab w:val="right" w:pos="9360"/>
              </w:tabs>
              <w:rPr>
                <w:sz w:val="22"/>
                <w:szCs w:val="22"/>
              </w:rPr>
            </w:pPr>
            <w:r w:rsidRPr="00111B2D">
              <w:rPr>
                <w:sz w:val="22"/>
                <w:szCs w:val="22"/>
              </w:rPr>
              <w:t>T1 – 1.5M</w:t>
            </w:r>
          </w:p>
        </w:tc>
        <w:tc>
          <w:tcPr>
            <w:tcW w:w="2100" w:type="dxa"/>
          </w:tcPr>
          <w:p w:rsidR="00111B2D" w:rsidRPr="00111B2D" w:rsidRDefault="00111B2D" w:rsidP="007B6038">
            <w:pPr>
              <w:pStyle w:val="FootnoteText"/>
              <w:jc w:val="center"/>
              <w:rPr>
                <w:sz w:val="22"/>
                <w:szCs w:val="22"/>
              </w:rPr>
            </w:pPr>
            <w:r w:rsidRPr="00111B2D">
              <w:rPr>
                <w:sz w:val="22"/>
                <w:szCs w:val="22"/>
              </w:rPr>
              <w:t xml:space="preserve">$22,047.80 </w:t>
            </w:r>
          </w:p>
        </w:tc>
      </w:tr>
      <w:tr w:rsidR="00111B2D" w:rsidRPr="00111B2D" w:rsidTr="007B6038">
        <w:tc>
          <w:tcPr>
            <w:tcW w:w="3000" w:type="dxa"/>
          </w:tcPr>
          <w:p w:rsidR="00111B2D" w:rsidRPr="00111B2D" w:rsidRDefault="00111B2D" w:rsidP="007B6038">
            <w:pPr>
              <w:pStyle w:val="FootnoteText"/>
              <w:rPr>
                <w:sz w:val="22"/>
                <w:szCs w:val="22"/>
              </w:rPr>
            </w:pPr>
            <w:r w:rsidRPr="00111B2D">
              <w:rPr>
                <w:sz w:val="22"/>
                <w:szCs w:val="22"/>
              </w:rPr>
              <w:t>Ethernet</w:t>
            </w:r>
          </w:p>
        </w:tc>
        <w:tc>
          <w:tcPr>
            <w:tcW w:w="2100" w:type="dxa"/>
          </w:tcPr>
          <w:p w:rsidR="00111B2D" w:rsidRPr="00111B2D" w:rsidRDefault="00111B2D" w:rsidP="007B6038">
            <w:pPr>
              <w:pStyle w:val="FootnoteText"/>
              <w:jc w:val="center"/>
              <w:rPr>
                <w:sz w:val="22"/>
                <w:szCs w:val="22"/>
              </w:rPr>
            </w:pPr>
            <w:r w:rsidRPr="00111B2D">
              <w:rPr>
                <w:sz w:val="22"/>
                <w:szCs w:val="22"/>
              </w:rPr>
              <w:t>$22,047.80</w:t>
            </w:r>
          </w:p>
        </w:tc>
      </w:tr>
      <w:tr w:rsidR="00111B2D" w:rsidRPr="00111B2D" w:rsidTr="007B6038">
        <w:trPr>
          <w:trHeight w:val="161"/>
        </w:trPr>
        <w:tc>
          <w:tcPr>
            <w:tcW w:w="3000" w:type="dxa"/>
          </w:tcPr>
          <w:p w:rsidR="00111B2D" w:rsidRPr="00111B2D" w:rsidRDefault="00111B2D" w:rsidP="007B6038">
            <w:pPr>
              <w:pStyle w:val="FootnoteText"/>
              <w:rPr>
                <w:sz w:val="22"/>
                <w:szCs w:val="22"/>
              </w:rPr>
            </w:pPr>
            <w:r w:rsidRPr="00111B2D">
              <w:rPr>
                <w:sz w:val="22"/>
                <w:szCs w:val="22"/>
              </w:rPr>
              <w:t>DS3</w:t>
            </w:r>
          </w:p>
        </w:tc>
        <w:tc>
          <w:tcPr>
            <w:tcW w:w="2100" w:type="dxa"/>
          </w:tcPr>
          <w:p w:rsidR="00111B2D" w:rsidRPr="00111B2D" w:rsidRDefault="00111B2D" w:rsidP="007B6038">
            <w:pPr>
              <w:pStyle w:val="FootnoteText"/>
              <w:jc w:val="center"/>
              <w:rPr>
                <w:sz w:val="22"/>
                <w:szCs w:val="22"/>
              </w:rPr>
            </w:pPr>
            <w:r w:rsidRPr="00111B2D">
              <w:rPr>
                <w:sz w:val="22"/>
                <w:szCs w:val="22"/>
              </w:rPr>
              <w:t>$220,497.80</w:t>
            </w:r>
          </w:p>
        </w:tc>
      </w:tr>
    </w:tbl>
    <w:p w:rsidR="00111B2D" w:rsidRPr="00111B2D" w:rsidRDefault="00111B2D" w:rsidP="00111B2D">
      <w:pPr>
        <w:tabs>
          <w:tab w:val="right" w:pos="9360"/>
        </w:tabs>
        <w:rPr>
          <w:sz w:val="22"/>
          <w:szCs w:val="22"/>
        </w:rPr>
      </w:pPr>
    </w:p>
    <w:p w:rsidR="00111B2D" w:rsidRPr="00111B2D" w:rsidRDefault="00111B2D" w:rsidP="00111B2D">
      <w:pPr>
        <w:widowControl w:val="0"/>
        <w:rPr>
          <w:sz w:val="22"/>
          <w:szCs w:val="22"/>
        </w:rPr>
      </w:pPr>
    </w:p>
    <w:p w:rsidR="00111B2D" w:rsidRPr="00111B2D" w:rsidRDefault="00111B2D" w:rsidP="00A63EE7">
      <w:pPr>
        <w:widowControl w:val="0"/>
        <w:ind w:left="2160"/>
        <w:jc w:val="both"/>
        <w:rPr>
          <w:sz w:val="22"/>
          <w:szCs w:val="22"/>
        </w:rPr>
      </w:pPr>
      <w:r w:rsidRPr="00111B2D">
        <w:rPr>
          <w:sz w:val="22"/>
          <w:szCs w:val="22"/>
        </w:rPr>
        <w:t>* - At the Customer’s request, the Company may develop Individual Case Basis pricing based on Customer-specific location, term, and volume. All Individual Case Basis pricing will be available on a nondiscriminatory basis to similarly situated Customers. Where required, ICB agreements will be filed with the Commission.</w:t>
      </w:r>
    </w:p>
    <w:p w:rsidR="00111B2D" w:rsidRPr="00111B2D" w:rsidRDefault="00111B2D" w:rsidP="00111B2D">
      <w:pPr>
        <w:widowControl w:val="0"/>
        <w:rPr>
          <w:sz w:val="22"/>
          <w:szCs w:val="22"/>
        </w:rPr>
      </w:pPr>
    </w:p>
    <w:p w:rsidR="00111B2D" w:rsidRPr="00111B2D" w:rsidRDefault="00111B2D" w:rsidP="00111B2D">
      <w:pPr>
        <w:rPr>
          <w:sz w:val="22"/>
          <w:szCs w:val="22"/>
        </w:rPr>
        <w:sectPr w:rsidR="00111B2D" w:rsidRPr="00111B2D" w:rsidSect="007B6038">
          <w:footerReference w:type="even" r:id="rId120"/>
          <w:footerReference w:type="default" r:id="rId121"/>
          <w:footerReference w:type="first" r:id="rId122"/>
          <w:footnotePr>
            <w:numFmt w:val="lowerLetter"/>
          </w:footnotePr>
          <w:endnotePr>
            <w:numFmt w:val="lowerLetter"/>
          </w:endnotePr>
          <w:pgSz w:w="12240" w:h="15840" w:code="1"/>
          <w:pgMar w:top="720" w:right="1440" w:bottom="432" w:left="1440" w:header="720" w:footer="720" w:gutter="0"/>
          <w:pgNumType w:start="1"/>
          <w:cols w:space="720"/>
        </w:sectPr>
      </w:pPr>
    </w:p>
    <w:p w:rsidR="00A176B1" w:rsidRPr="00B31046" w:rsidRDefault="00A176B1" w:rsidP="00A176B1">
      <w:pPr>
        <w:pStyle w:val="Header"/>
        <w:widowControl w:val="0"/>
        <w:tabs>
          <w:tab w:val="clear" w:pos="4320"/>
          <w:tab w:val="clear" w:pos="8640"/>
          <w:tab w:val="right" w:pos="9360"/>
        </w:tabs>
        <w:spacing w:line="240" w:lineRule="exact"/>
        <w:rPr>
          <w:sz w:val="22"/>
          <w:szCs w:val="22"/>
        </w:rPr>
      </w:pPr>
      <w:r w:rsidRPr="00DB7587">
        <w:rPr>
          <w:b/>
          <w:sz w:val="22"/>
          <w:szCs w:val="22"/>
        </w:rPr>
        <w:lastRenderedPageBreak/>
        <w:t>EarthLink Business, LLC</w:t>
      </w:r>
      <w:r w:rsidRPr="00B31046">
        <w:rPr>
          <w:sz w:val="22"/>
          <w:szCs w:val="22"/>
        </w:rPr>
        <w:tab/>
      </w:r>
      <w:r>
        <w:rPr>
          <w:sz w:val="22"/>
          <w:szCs w:val="22"/>
        </w:rPr>
        <w:t>Utah Price List No. 1</w:t>
      </w:r>
    </w:p>
    <w:p w:rsidR="00A176B1" w:rsidRPr="00B31046" w:rsidRDefault="00A176B1" w:rsidP="00A176B1">
      <w:pPr>
        <w:pStyle w:val="Header"/>
        <w:widowControl w:val="0"/>
        <w:tabs>
          <w:tab w:val="clear" w:pos="4320"/>
          <w:tab w:val="clear" w:pos="8640"/>
          <w:tab w:val="right" w:pos="9360"/>
        </w:tabs>
        <w:spacing w:line="240" w:lineRule="exact"/>
        <w:rPr>
          <w:sz w:val="22"/>
          <w:szCs w:val="22"/>
        </w:rPr>
      </w:pPr>
      <w:r w:rsidRPr="00B31046">
        <w:rPr>
          <w:sz w:val="22"/>
          <w:szCs w:val="22"/>
        </w:rPr>
        <w:t>1375 Peachtree Street, Level A</w:t>
      </w:r>
      <w:r w:rsidRPr="00B31046">
        <w:rPr>
          <w:sz w:val="22"/>
          <w:szCs w:val="22"/>
        </w:rPr>
        <w:tab/>
      </w:r>
      <w:r>
        <w:rPr>
          <w:sz w:val="22"/>
          <w:szCs w:val="22"/>
        </w:rPr>
        <w:t xml:space="preserve">Original Page </w:t>
      </w:r>
      <w:r w:rsidR="00A63EE7">
        <w:rPr>
          <w:sz w:val="22"/>
          <w:szCs w:val="22"/>
        </w:rPr>
        <w:t>39</w:t>
      </w:r>
    </w:p>
    <w:p w:rsidR="00A176B1" w:rsidRPr="00B31046" w:rsidRDefault="00A176B1" w:rsidP="00A176B1">
      <w:pPr>
        <w:tabs>
          <w:tab w:val="right" w:pos="9360"/>
        </w:tabs>
        <w:rPr>
          <w:sz w:val="22"/>
          <w:szCs w:val="22"/>
        </w:rPr>
      </w:pPr>
      <w:r w:rsidRPr="00B31046">
        <w:rPr>
          <w:sz w:val="22"/>
          <w:szCs w:val="22"/>
        </w:rPr>
        <w:t>Atlanta, GA 30309</w:t>
      </w:r>
      <w:r>
        <w:rPr>
          <w:sz w:val="22"/>
          <w:szCs w:val="22"/>
        </w:rPr>
        <w:tab/>
      </w:r>
    </w:p>
    <w:p w:rsidR="00A176B1" w:rsidRPr="00B31046" w:rsidRDefault="00A176B1" w:rsidP="00A176B1">
      <w:pPr>
        <w:spacing w:line="240" w:lineRule="exact"/>
        <w:rPr>
          <w:sz w:val="22"/>
          <w:szCs w:val="22"/>
        </w:rPr>
      </w:pPr>
    </w:p>
    <w:p w:rsidR="00A176B1" w:rsidRDefault="00A176B1" w:rsidP="00A176B1">
      <w:pPr>
        <w:tabs>
          <w:tab w:val="right" w:pos="9360"/>
        </w:tabs>
        <w:rPr>
          <w:sz w:val="22"/>
          <w:szCs w:val="22"/>
        </w:rPr>
      </w:pPr>
      <w:r>
        <w:rPr>
          <w:sz w:val="22"/>
          <w:szCs w:val="22"/>
        </w:rPr>
        <w:t>Issued: March 19, 2015</w:t>
      </w:r>
      <w:r>
        <w:rPr>
          <w:sz w:val="22"/>
          <w:szCs w:val="22"/>
        </w:rPr>
        <w:tab/>
        <w:t>Effective: March 24, 2015</w:t>
      </w:r>
    </w:p>
    <w:p w:rsidR="00A176B1" w:rsidRPr="00B31046" w:rsidRDefault="00A176B1" w:rsidP="00A176B1">
      <w:pPr>
        <w:pStyle w:val="Header"/>
        <w:tabs>
          <w:tab w:val="clear" w:pos="4320"/>
          <w:tab w:val="clear" w:pos="8640"/>
          <w:tab w:val="right" w:pos="9360"/>
        </w:tabs>
        <w:jc w:val="center"/>
        <w:rPr>
          <w:rStyle w:val="PageNumber"/>
          <w:sz w:val="22"/>
          <w:szCs w:val="22"/>
        </w:rPr>
      </w:pPr>
    </w:p>
    <w:p w:rsidR="00A176B1" w:rsidRDefault="00A176B1" w:rsidP="00A176B1">
      <w:pPr>
        <w:pStyle w:val="Header"/>
        <w:pBdr>
          <w:bottom w:val="single" w:sz="6" w:space="1" w:color="auto"/>
        </w:pBdr>
        <w:tabs>
          <w:tab w:val="clear" w:pos="4320"/>
          <w:tab w:val="clear" w:pos="8640"/>
          <w:tab w:val="right" w:pos="9360"/>
        </w:tabs>
        <w:jc w:val="center"/>
        <w:rPr>
          <w:rStyle w:val="PageNumber"/>
          <w:sz w:val="22"/>
          <w:szCs w:val="22"/>
        </w:rPr>
      </w:pPr>
      <w:r w:rsidRPr="00B31046">
        <w:rPr>
          <w:rStyle w:val="PageNumber"/>
          <w:sz w:val="22"/>
          <w:szCs w:val="22"/>
        </w:rPr>
        <w:t>LOCAL TELECOMMUNICATIONS SERVICES PRICE LIST</w:t>
      </w:r>
    </w:p>
    <w:p w:rsidR="00A176B1" w:rsidRPr="00111B2D" w:rsidRDefault="00A176B1" w:rsidP="00A176B1">
      <w:pPr>
        <w:pStyle w:val="Header"/>
        <w:tabs>
          <w:tab w:val="clear" w:pos="4320"/>
          <w:tab w:val="clear" w:pos="8640"/>
          <w:tab w:val="right" w:pos="9360"/>
        </w:tabs>
        <w:jc w:val="both"/>
        <w:rPr>
          <w:rStyle w:val="PageNumber"/>
          <w:sz w:val="22"/>
          <w:szCs w:val="22"/>
        </w:rPr>
      </w:pPr>
    </w:p>
    <w:p w:rsidR="00111B2D" w:rsidRPr="00111B2D" w:rsidRDefault="00111B2D" w:rsidP="00111B2D">
      <w:pPr>
        <w:jc w:val="center"/>
        <w:rPr>
          <w:b/>
          <w:sz w:val="22"/>
          <w:szCs w:val="22"/>
        </w:rPr>
      </w:pPr>
      <w:r w:rsidRPr="00111B2D">
        <w:rPr>
          <w:b/>
          <w:sz w:val="22"/>
          <w:szCs w:val="22"/>
        </w:rPr>
        <w:t>SECTION 5 - NON-TERM RATES, (CONT'D.)</w:t>
      </w:r>
    </w:p>
    <w:p w:rsidR="00111B2D" w:rsidRPr="00111B2D" w:rsidRDefault="00111B2D" w:rsidP="00111B2D">
      <w:pPr>
        <w:jc w:val="both"/>
        <w:rPr>
          <w:b/>
          <w:sz w:val="22"/>
          <w:szCs w:val="22"/>
        </w:rPr>
      </w:pPr>
    </w:p>
    <w:p w:rsidR="00A176B1" w:rsidRDefault="00111B2D" w:rsidP="00111B2D">
      <w:pPr>
        <w:framePr w:w="720" w:hSpace="187" w:wrap="notBeside" w:vAnchor="text" w:hAnchor="page" w:x="11088" w:y="1"/>
        <w:jc w:val="center"/>
        <w:rPr>
          <w:sz w:val="22"/>
          <w:szCs w:val="22"/>
        </w:rPr>
      </w:pPr>
      <w:r w:rsidRPr="00111B2D">
        <w:rPr>
          <w:sz w:val="22"/>
          <w:szCs w:val="22"/>
        </w:rPr>
        <w:t xml:space="preserve"> (N)</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p>
    <w:p w:rsidR="00111B2D" w:rsidRPr="00111B2D" w:rsidRDefault="00A176B1" w:rsidP="00111B2D">
      <w:pPr>
        <w:framePr w:w="720" w:hSpace="187" w:wrap="notBeside" w:vAnchor="text" w:hAnchor="page" w:x="11088" w:y="1"/>
        <w:jc w:val="center"/>
        <w:rPr>
          <w:sz w:val="22"/>
          <w:szCs w:val="22"/>
        </w:rPr>
      </w:pPr>
      <w:r>
        <w:rPr>
          <w:sz w:val="22"/>
          <w:szCs w:val="22"/>
        </w:rPr>
        <w:t>|</w:t>
      </w:r>
      <w:r w:rsidR="00111B2D" w:rsidRPr="00111B2D">
        <w:rPr>
          <w:sz w:val="22"/>
          <w:szCs w:val="22"/>
        </w:rPr>
        <w:br/>
        <w:t>(N)</w:t>
      </w:r>
    </w:p>
    <w:p w:rsidR="00111B2D" w:rsidRPr="00111B2D" w:rsidRDefault="00111B2D" w:rsidP="00111B2D">
      <w:pPr>
        <w:rPr>
          <w:sz w:val="22"/>
          <w:szCs w:val="22"/>
        </w:rPr>
      </w:pPr>
      <w:r w:rsidRPr="00111B2D">
        <w:rPr>
          <w:sz w:val="22"/>
          <w:szCs w:val="22"/>
        </w:rPr>
        <w:t>6.1</w:t>
      </w:r>
      <w:r w:rsidRPr="00111B2D">
        <w:rPr>
          <w:sz w:val="22"/>
          <w:szCs w:val="22"/>
        </w:rPr>
        <w:tab/>
        <w:t>EarthLink Complete Voice Services (Cont'd.)</w:t>
      </w:r>
    </w:p>
    <w:p w:rsidR="00111B2D" w:rsidRPr="00111B2D" w:rsidRDefault="00111B2D" w:rsidP="00111B2D">
      <w:pPr>
        <w:rPr>
          <w:sz w:val="22"/>
          <w:szCs w:val="22"/>
        </w:rPr>
      </w:pPr>
    </w:p>
    <w:p w:rsidR="00111B2D" w:rsidRPr="00111B2D" w:rsidRDefault="00111B2D" w:rsidP="00A63EE7">
      <w:pPr>
        <w:ind w:left="720"/>
        <w:jc w:val="both"/>
        <w:outlineLvl w:val="2"/>
        <w:rPr>
          <w:sz w:val="22"/>
          <w:szCs w:val="22"/>
        </w:rPr>
      </w:pPr>
      <w:r w:rsidRPr="00111B2D">
        <w:rPr>
          <w:sz w:val="22"/>
          <w:szCs w:val="22"/>
        </w:rPr>
        <w:t>6.1.3</w:t>
      </w:r>
      <w:r w:rsidRPr="00111B2D">
        <w:rPr>
          <w:sz w:val="22"/>
          <w:szCs w:val="22"/>
        </w:rPr>
        <w:tab/>
        <w:t>Optional Features</w:t>
      </w:r>
    </w:p>
    <w:p w:rsidR="00111B2D" w:rsidRPr="00111B2D" w:rsidRDefault="00111B2D" w:rsidP="00111B2D">
      <w:pPr>
        <w:widowControl w:val="0"/>
        <w:rPr>
          <w:sz w:val="22"/>
          <w:szCs w:val="22"/>
        </w:rPr>
      </w:pPr>
    </w:p>
    <w:p w:rsidR="00111B2D" w:rsidRPr="00111B2D" w:rsidRDefault="00111B2D" w:rsidP="00A63EE7">
      <w:pPr>
        <w:widowControl w:val="0"/>
        <w:ind w:left="2160" w:hanging="720"/>
        <w:outlineLvl w:val="3"/>
        <w:rPr>
          <w:sz w:val="22"/>
          <w:szCs w:val="22"/>
        </w:rPr>
      </w:pPr>
      <w:r w:rsidRPr="00111B2D">
        <w:rPr>
          <w:sz w:val="22"/>
          <w:szCs w:val="22"/>
        </w:rPr>
        <w:t>A.</w:t>
      </w:r>
      <w:r w:rsidRPr="00111B2D">
        <w:rPr>
          <w:sz w:val="22"/>
          <w:szCs w:val="22"/>
        </w:rPr>
        <w:tab/>
        <w:t>Directory Listings</w:t>
      </w:r>
    </w:p>
    <w:p w:rsidR="00111B2D" w:rsidRPr="00111B2D" w:rsidRDefault="00111B2D" w:rsidP="00111B2D">
      <w:pPr>
        <w:rPr>
          <w:sz w:val="22"/>
          <w:szCs w:val="22"/>
        </w:rPr>
      </w:pPr>
    </w:p>
    <w:tbl>
      <w:tblPr>
        <w:tblW w:w="729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2520"/>
      </w:tblGrid>
      <w:tr w:rsidR="00111B2D" w:rsidRPr="00111B2D" w:rsidTr="007B6038">
        <w:tc>
          <w:tcPr>
            <w:tcW w:w="4770" w:type="dxa"/>
          </w:tcPr>
          <w:p w:rsidR="00111B2D" w:rsidRPr="00111B2D" w:rsidRDefault="00111B2D" w:rsidP="007B6038">
            <w:pPr>
              <w:pStyle w:val="FootnoteText"/>
              <w:rPr>
                <w:sz w:val="22"/>
                <w:szCs w:val="22"/>
              </w:rPr>
            </w:pPr>
          </w:p>
        </w:tc>
        <w:tc>
          <w:tcPr>
            <w:tcW w:w="2520" w:type="dxa"/>
          </w:tcPr>
          <w:p w:rsidR="00111B2D" w:rsidRPr="00111B2D" w:rsidRDefault="00111B2D" w:rsidP="007B6038">
            <w:pPr>
              <w:pStyle w:val="FootnoteText"/>
              <w:jc w:val="center"/>
              <w:rPr>
                <w:sz w:val="22"/>
                <w:szCs w:val="22"/>
              </w:rPr>
            </w:pPr>
            <w:r w:rsidRPr="00111B2D">
              <w:rPr>
                <w:sz w:val="22"/>
                <w:szCs w:val="22"/>
              </w:rPr>
              <w:t>Monthly Recurring Charge</w:t>
            </w:r>
          </w:p>
        </w:tc>
      </w:tr>
      <w:tr w:rsidR="00111B2D" w:rsidRPr="00111B2D" w:rsidTr="007B6038">
        <w:tc>
          <w:tcPr>
            <w:tcW w:w="4770" w:type="dxa"/>
            <w:vAlign w:val="center"/>
          </w:tcPr>
          <w:p w:rsidR="00111B2D" w:rsidRPr="00111B2D" w:rsidRDefault="00111B2D" w:rsidP="007B6038">
            <w:pPr>
              <w:pStyle w:val="FootnoteText"/>
              <w:rPr>
                <w:sz w:val="22"/>
                <w:szCs w:val="22"/>
              </w:rPr>
            </w:pPr>
            <w:r w:rsidRPr="00111B2D">
              <w:rPr>
                <w:sz w:val="22"/>
                <w:szCs w:val="22"/>
              </w:rPr>
              <w:t>Additional White Page Listing (includes extra listing, cross reference, duplicate, foreign, alternate number, extra line, reference, indented, toll-free, where available)</w:t>
            </w:r>
          </w:p>
        </w:tc>
        <w:tc>
          <w:tcPr>
            <w:tcW w:w="2520" w:type="dxa"/>
            <w:vAlign w:val="center"/>
          </w:tcPr>
          <w:p w:rsidR="00111B2D" w:rsidRPr="00111B2D" w:rsidRDefault="00111B2D" w:rsidP="007B6038">
            <w:pPr>
              <w:pStyle w:val="FootnoteText"/>
              <w:spacing w:line="240" w:lineRule="exact"/>
              <w:jc w:val="center"/>
              <w:rPr>
                <w:sz w:val="22"/>
                <w:szCs w:val="22"/>
              </w:rPr>
            </w:pPr>
            <w:r w:rsidRPr="00111B2D">
              <w:rPr>
                <w:sz w:val="22"/>
                <w:szCs w:val="22"/>
              </w:rPr>
              <w:t>$12.12</w:t>
            </w:r>
          </w:p>
        </w:tc>
      </w:tr>
      <w:tr w:rsidR="00111B2D" w:rsidRPr="00111B2D" w:rsidTr="007B6038">
        <w:tc>
          <w:tcPr>
            <w:tcW w:w="4770" w:type="dxa"/>
            <w:vAlign w:val="center"/>
          </w:tcPr>
          <w:p w:rsidR="00111B2D" w:rsidRPr="00111B2D" w:rsidRDefault="00111B2D" w:rsidP="007B6038">
            <w:pPr>
              <w:tabs>
                <w:tab w:val="right" w:pos="9360"/>
              </w:tabs>
              <w:rPr>
                <w:sz w:val="22"/>
                <w:szCs w:val="22"/>
              </w:rPr>
            </w:pPr>
            <w:r w:rsidRPr="00111B2D">
              <w:rPr>
                <w:sz w:val="22"/>
                <w:szCs w:val="22"/>
              </w:rPr>
              <w:t>Non Published (private)</w:t>
            </w:r>
          </w:p>
        </w:tc>
        <w:tc>
          <w:tcPr>
            <w:tcW w:w="2520" w:type="dxa"/>
            <w:vAlign w:val="center"/>
          </w:tcPr>
          <w:p w:rsidR="00111B2D" w:rsidRPr="00111B2D" w:rsidRDefault="00111B2D" w:rsidP="007B6038">
            <w:pPr>
              <w:pStyle w:val="FootnoteText"/>
              <w:spacing w:line="240" w:lineRule="exact"/>
              <w:jc w:val="center"/>
              <w:rPr>
                <w:sz w:val="22"/>
                <w:szCs w:val="22"/>
              </w:rPr>
            </w:pPr>
            <w:r w:rsidRPr="00111B2D">
              <w:rPr>
                <w:sz w:val="22"/>
                <w:szCs w:val="22"/>
              </w:rPr>
              <w:t>$14.33</w:t>
            </w:r>
          </w:p>
        </w:tc>
      </w:tr>
      <w:tr w:rsidR="00111B2D" w:rsidRPr="00111B2D" w:rsidTr="007B6038">
        <w:tc>
          <w:tcPr>
            <w:tcW w:w="4770" w:type="dxa"/>
            <w:vAlign w:val="center"/>
          </w:tcPr>
          <w:p w:rsidR="00111B2D" w:rsidRPr="00111B2D" w:rsidRDefault="00111B2D" w:rsidP="007B6038">
            <w:pPr>
              <w:pStyle w:val="FootnoteText"/>
              <w:rPr>
                <w:sz w:val="22"/>
                <w:szCs w:val="22"/>
              </w:rPr>
            </w:pPr>
            <w:r w:rsidRPr="00111B2D">
              <w:rPr>
                <w:sz w:val="22"/>
                <w:szCs w:val="22"/>
              </w:rPr>
              <w:t>Non-Directory Listed (semi-private)</w:t>
            </w:r>
          </w:p>
        </w:tc>
        <w:tc>
          <w:tcPr>
            <w:tcW w:w="2520" w:type="dxa"/>
            <w:vAlign w:val="center"/>
          </w:tcPr>
          <w:p w:rsidR="00111B2D" w:rsidRPr="00111B2D" w:rsidRDefault="00111B2D" w:rsidP="007B6038">
            <w:pPr>
              <w:pStyle w:val="FootnoteText"/>
              <w:spacing w:line="240" w:lineRule="exact"/>
              <w:jc w:val="center"/>
              <w:rPr>
                <w:sz w:val="22"/>
                <w:szCs w:val="22"/>
              </w:rPr>
            </w:pPr>
            <w:r w:rsidRPr="00111B2D">
              <w:rPr>
                <w:sz w:val="22"/>
                <w:szCs w:val="22"/>
              </w:rPr>
              <w:t>$9.92</w:t>
            </w:r>
          </w:p>
        </w:tc>
      </w:tr>
    </w:tbl>
    <w:p w:rsidR="00111B2D" w:rsidRPr="00111B2D" w:rsidRDefault="00111B2D" w:rsidP="00111B2D">
      <w:pPr>
        <w:rPr>
          <w:sz w:val="22"/>
          <w:szCs w:val="22"/>
        </w:rPr>
      </w:pPr>
    </w:p>
    <w:p w:rsidR="00111B2D" w:rsidRPr="00111B2D" w:rsidRDefault="00111B2D" w:rsidP="00A63EE7">
      <w:pPr>
        <w:pStyle w:val="BodyText2"/>
        <w:widowControl w:val="0"/>
        <w:spacing w:after="0" w:line="240" w:lineRule="auto"/>
        <w:ind w:left="2160" w:hanging="720"/>
        <w:jc w:val="left"/>
        <w:outlineLvl w:val="3"/>
        <w:rPr>
          <w:szCs w:val="22"/>
        </w:rPr>
      </w:pPr>
      <w:r w:rsidRPr="00111B2D">
        <w:rPr>
          <w:szCs w:val="22"/>
        </w:rPr>
        <w:t>B.</w:t>
      </w:r>
      <w:r w:rsidRPr="00111B2D">
        <w:rPr>
          <w:szCs w:val="22"/>
        </w:rPr>
        <w:tab/>
        <w:t>Multiline Hunt Group (MLHG)</w:t>
      </w:r>
    </w:p>
    <w:p w:rsidR="00111B2D" w:rsidRPr="00111B2D" w:rsidRDefault="00111B2D" w:rsidP="00111B2D">
      <w:pPr>
        <w:pStyle w:val="BodyText2"/>
        <w:spacing w:line="240" w:lineRule="auto"/>
        <w:rPr>
          <w:szCs w:val="22"/>
        </w:rPr>
      </w:pPr>
    </w:p>
    <w:p w:rsidR="00111B2D" w:rsidRPr="00111B2D" w:rsidRDefault="00111B2D" w:rsidP="00111B2D">
      <w:pPr>
        <w:tabs>
          <w:tab w:val="left" w:pos="6480"/>
        </w:tabs>
        <w:ind w:left="2160"/>
        <w:rPr>
          <w:sz w:val="22"/>
          <w:szCs w:val="22"/>
        </w:rPr>
      </w:pPr>
      <w:r w:rsidRPr="00111B2D">
        <w:rPr>
          <w:sz w:val="22"/>
          <w:szCs w:val="22"/>
        </w:rPr>
        <w:t>Monthly Recurring Charge:</w:t>
      </w:r>
      <w:r w:rsidRPr="00111B2D">
        <w:rPr>
          <w:sz w:val="22"/>
          <w:szCs w:val="22"/>
        </w:rPr>
        <w:tab/>
      </w:r>
      <w:r w:rsidR="003B195D">
        <w:rPr>
          <w:sz w:val="22"/>
          <w:szCs w:val="22"/>
        </w:rPr>
        <w:tab/>
      </w:r>
      <w:r w:rsidR="003B195D">
        <w:rPr>
          <w:sz w:val="22"/>
          <w:szCs w:val="22"/>
        </w:rPr>
        <w:tab/>
      </w:r>
      <w:r w:rsidRPr="00111B2D">
        <w:rPr>
          <w:sz w:val="22"/>
          <w:szCs w:val="22"/>
        </w:rPr>
        <w:t>$11.03</w:t>
      </w:r>
    </w:p>
    <w:p w:rsidR="00111B2D" w:rsidRPr="00111B2D" w:rsidRDefault="00111B2D" w:rsidP="00111B2D">
      <w:pPr>
        <w:rPr>
          <w:sz w:val="22"/>
          <w:szCs w:val="22"/>
        </w:rPr>
      </w:pPr>
    </w:p>
    <w:p w:rsidR="00111B2D" w:rsidRPr="00111B2D" w:rsidRDefault="00111B2D" w:rsidP="00A63EE7">
      <w:pPr>
        <w:widowControl w:val="0"/>
        <w:ind w:left="2160" w:hanging="720"/>
        <w:outlineLvl w:val="3"/>
        <w:rPr>
          <w:sz w:val="22"/>
          <w:szCs w:val="22"/>
        </w:rPr>
      </w:pPr>
      <w:r w:rsidRPr="00111B2D">
        <w:rPr>
          <w:sz w:val="22"/>
          <w:szCs w:val="22"/>
        </w:rPr>
        <w:t>C.</w:t>
      </w:r>
      <w:r w:rsidRPr="00111B2D">
        <w:rPr>
          <w:sz w:val="22"/>
          <w:szCs w:val="22"/>
        </w:rPr>
        <w:tab/>
        <w:t>Analog Fax and Modem Lines (Analog FXS)</w:t>
      </w:r>
    </w:p>
    <w:p w:rsidR="00111B2D" w:rsidRPr="00111B2D" w:rsidRDefault="00111B2D" w:rsidP="00111B2D">
      <w:pPr>
        <w:rPr>
          <w:sz w:val="22"/>
          <w:szCs w:val="22"/>
        </w:rPr>
      </w:pPr>
    </w:p>
    <w:p w:rsidR="00111B2D" w:rsidRPr="00111B2D" w:rsidRDefault="00111B2D" w:rsidP="00111B2D">
      <w:pPr>
        <w:tabs>
          <w:tab w:val="left" w:pos="6480"/>
        </w:tabs>
        <w:ind w:left="2160"/>
        <w:rPr>
          <w:sz w:val="22"/>
          <w:szCs w:val="22"/>
        </w:rPr>
      </w:pPr>
      <w:r w:rsidRPr="00111B2D">
        <w:rPr>
          <w:sz w:val="22"/>
          <w:szCs w:val="22"/>
        </w:rPr>
        <w:t>Monthly Recurring Charge:</w:t>
      </w:r>
      <w:r w:rsidRPr="00111B2D">
        <w:rPr>
          <w:sz w:val="22"/>
          <w:szCs w:val="22"/>
        </w:rPr>
        <w:tab/>
      </w:r>
      <w:r w:rsidR="003B195D">
        <w:rPr>
          <w:sz w:val="22"/>
          <w:szCs w:val="22"/>
        </w:rPr>
        <w:tab/>
      </w:r>
      <w:r w:rsidR="003B195D">
        <w:rPr>
          <w:sz w:val="22"/>
          <w:szCs w:val="22"/>
        </w:rPr>
        <w:tab/>
      </w:r>
      <w:r w:rsidRPr="00111B2D">
        <w:rPr>
          <w:sz w:val="22"/>
          <w:szCs w:val="22"/>
        </w:rPr>
        <w:t>$33.08 per line</w:t>
      </w:r>
    </w:p>
    <w:p w:rsidR="00111B2D" w:rsidRPr="00111B2D" w:rsidRDefault="00111B2D" w:rsidP="00111B2D">
      <w:pPr>
        <w:rPr>
          <w:b/>
          <w:sz w:val="22"/>
          <w:szCs w:val="22"/>
        </w:rPr>
      </w:pPr>
    </w:p>
    <w:p w:rsidR="00111B2D" w:rsidRPr="00111B2D" w:rsidRDefault="00111B2D" w:rsidP="00A63EE7">
      <w:pPr>
        <w:widowControl w:val="0"/>
        <w:ind w:left="2160" w:hanging="720"/>
        <w:outlineLvl w:val="3"/>
        <w:rPr>
          <w:sz w:val="22"/>
          <w:szCs w:val="22"/>
        </w:rPr>
      </w:pPr>
      <w:r w:rsidRPr="00111B2D">
        <w:rPr>
          <w:sz w:val="22"/>
          <w:szCs w:val="22"/>
        </w:rPr>
        <w:t>D.</w:t>
      </w:r>
      <w:r w:rsidRPr="00111B2D">
        <w:rPr>
          <w:sz w:val="22"/>
          <w:szCs w:val="22"/>
        </w:rPr>
        <w:tab/>
        <w:t>Direct Inward Dialing Number Blocks:</w:t>
      </w:r>
    </w:p>
    <w:p w:rsidR="00111B2D" w:rsidRPr="00111B2D" w:rsidRDefault="00111B2D" w:rsidP="00111B2D">
      <w:pPr>
        <w:jc w:val="both"/>
        <w:rPr>
          <w:sz w:val="22"/>
          <w:szCs w:val="22"/>
        </w:rPr>
      </w:pPr>
    </w:p>
    <w:p w:rsidR="00111B2D" w:rsidRPr="00111B2D" w:rsidRDefault="00111B2D" w:rsidP="00111B2D">
      <w:pPr>
        <w:tabs>
          <w:tab w:val="left" w:pos="6480"/>
        </w:tabs>
        <w:ind w:left="2160"/>
        <w:jc w:val="both"/>
        <w:rPr>
          <w:sz w:val="22"/>
          <w:szCs w:val="22"/>
        </w:rPr>
      </w:pPr>
      <w:r w:rsidRPr="00111B2D">
        <w:rPr>
          <w:sz w:val="22"/>
          <w:szCs w:val="22"/>
        </w:rPr>
        <w:t>Monthly Recurring Charge:</w:t>
      </w:r>
      <w:r w:rsidRPr="00111B2D">
        <w:rPr>
          <w:sz w:val="22"/>
          <w:szCs w:val="22"/>
        </w:rPr>
        <w:tab/>
      </w:r>
      <w:r w:rsidR="003B195D">
        <w:rPr>
          <w:sz w:val="22"/>
          <w:szCs w:val="22"/>
        </w:rPr>
        <w:tab/>
      </w:r>
      <w:r w:rsidR="003B195D">
        <w:rPr>
          <w:sz w:val="22"/>
          <w:szCs w:val="22"/>
        </w:rPr>
        <w:tab/>
      </w:r>
      <w:r w:rsidRPr="00111B2D">
        <w:rPr>
          <w:sz w:val="22"/>
          <w:szCs w:val="22"/>
        </w:rPr>
        <w:t>$22.05</w:t>
      </w:r>
    </w:p>
    <w:p w:rsidR="00111B2D" w:rsidRPr="00111B2D" w:rsidRDefault="00111B2D" w:rsidP="00111B2D">
      <w:pPr>
        <w:tabs>
          <w:tab w:val="left" w:pos="6480"/>
        </w:tabs>
        <w:ind w:left="2160"/>
        <w:jc w:val="both"/>
        <w:rPr>
          <w:sz w:val="22"/>
          <w:szCs w:val="22"/>
        </w:rPr>
      </w:pPr>
      <w:r w:rsidRPr="00111B2D">
        <w:rPr>
          <w:sz w:val="22"/>
          <w:szCs w:val="22"/>
        </w:rPr>
        <w:t>per block of 20 numbers</w:t>
      </w:r>
    </w:p>
    <w:p w:rsidR="00111B2D" w:rsidRPr="00111B2D" w:rsidRDefault="00111B2D" w:rsidP="00111B2D">
      <w:pPr>
        <w:tabs>
          <w:tab w:val="left" w:pos="6480"/>
        </w:tabs>
        <w:ind w:left="2160"/>
        <w:jc w:val="both"/>
        <w:rPr>
          <w:sz w:val="22"/>
          <w:szCs w:val="22"/>
        </w:rPr>
      </w:pPr>
      <w:r w:rsidRPr="00111B2D">
        <w:rPr>
          <w:sz w:val="22"/>
          <w:szCs w:val="22"/>
        </w:rPr>
        <w:t>or fraction thereof</w:t>
      </w:r>
    </w:p>
    <w:p w:rsidR="00111B2D" w:rsidRPr="00111B2D" w:rsidRDefault="00111B2D" w:rsidP="00111B2D">
      <w:pPr>
        <w:tabs>
          <w:tab w:val="left" w:pos="6480"/>
        </w:tabs>
        <w:jc w:val="both"/>
        <w:rPr>
          <w:sz w:val="22"/>
          <w:szCs w:val="22"/>
        </w:rPr>
      </w:pPr>
    </w:p>
    <w:p w:rsidR="00111B2D" w:rsidRPr="00111B2D" w:rsidRDefault="00111B2D" w:rsidP="00A63EE7">
      <w:pPr>
        <w:widowControl w:val="0"/>
        <w:ind w:left="2160" w:hanging="720"/>
        <w:outlineLvl w:val="3"/>
        <w:rPr>
          <w:sz w:val="22"/>
          <w:szCs w:val="22"/>
        </w:rPr>
      </w:pPr>
      <w:r w:rsidRPr="00111B2D">
        <w:rPr>
          <w:sz w:val="22"/>
          <w:szCs w:val="22"/>
        </w:rPr>
        <w:t>E.</w:t>
      </w:r>
      <w:r w:rsidRPr="00111B2D">
        <w:rPr>
          <w:sz w:val="22"/>
          <w:szCs w:val="22"/>
        </w:rPr>
        <w:tab/>
        <w:t>Idle DID:</w:t>
      </w:r>
    </w:p>
    <w:p w:rsidR="00111B2D" w:rsidRPr="00111B2D" w:rsidRDefault="00111B2D" w:rsidP="00111B2D">
      <w:pPr>
        <w:tabs>
          <w:tab w:val="left" w:pos="6480"/>
        </w:tabs>
        <w:ind w:left="2160"/>
        <w:jc w:val="both"/>
        <w:rPr>
          <w:sz w:val="22"/>
          <w:szCs w:val="22"/>
        </w:rPr>
      </w:pPr>
    </w:p>
    <w:p w:rsidR="00111B2D" w:rsidRPr="00111B2D" w:rsidRDefault="00111B2D" w:rsidP="00111B2D">
      <w:pPr>
        <w:tabs>
          <w:tab w:val="left" w:pos="6480"/>
        </w:tabs>
        <w:ind w:left="2160"/>
        <w:jc w:val="both"/>
        <w:rPr>
          <w:sz w:val="22"/>
          <w:szCs w:val="22"/>
        </w:rPr>
      </w:pPr>
      <w:r w:rsidRPr="00111B2D">
        <w:rPr>
          <w:sz w:val="22"/>
          <w:szCs w:val="22"/>
        </w:rPr>
        <w:t>Monthly Recurring Charge:</w:t>
      </w:r>
      <w:r w:rsidRPr="00111B2D">
        <w:rPr>
          <w:sz w:val="22"/>
          <w:szCs w:val="22"/>
        </w:rPr>
        <w:tab/>
      </w:r>
      <w:r w:rsidR="003B195D">
        <w:rPr>
          <w:sz w:val="22"/>
          <w:szCs w:val="22"/>
        </w:rPr>
        <w:tab/>
      </w:r>
      <w:r w:rsidR="003B195D">
        <w:rPr>
          <w:sz w:val="22"/>
          <w:szCs w:val="22"/>
        </w:rPr>
        <w:tab/>
      </w:r>
      <w:r w:rsidRPr="00111B2D">
        <w:rPr>
          <w:sz w:val="22"/>
          <w:szCs w:val="22"/>
        </w:rPr>
        <w:t>$0.99</w:t>
      </w:r>
    </w:p>
    <w:p w:rsidR="00111B2D" w:rsidRPr="00111B2D" w:rsidRDefault="00111B2D" w:rsidP="00111B2D">
      <w:pPr>
        <w:tabs>
          <w:tab w:val="left" w:pos="6480"/>
        </w:tabs>
        <w:ind w:left="2160"/>
        <w:jc w:val="both"/>
        <w:rPr>
          <w:sz w:val="22"/>
          <w:szCs w:val="22"/>
        </w:rPr>
      </w:pPr>
      <w:r w:rsidRPr="00111B2D">
        <w:rPr>
          <w:sz w:val="22"/>
          <w:szCs w:val="22"/>
        </w:rPr>
        <w:t>per number</w:t>
      </w:r>
    </w:p>
    <w:p w:rsidR="00111B2D" w:rsidRPr="00111B2D" w:rsidRDefault="00111B2D" w:rsidP="00111B2D">
      <w:pPr>
        <w:tabs>
          <w:tab w:val="left" w:pos="6480"/>
        </w:tabs>
        <w:jc w:val="both"/>
        <w:rPr>
          <w:sz w:val="22"/>
          <w:szCs w:val="22"/>
        </w:rPr>
      </w:pPr>
    </w:p>
    <w:p w:rsidR="00111B2D" w:rsidRPr="00111B2D" w:rsidRDefault="00111B2D" w:rsidP="00A63EE7">
      <w:pPr>
        <w:widowControl w:val="0"/>
        <w:ind w:left="2160" w:hanging="720"/>
        <w:outlineLvl w:val="3"/>
        <w:rPr>
          <w:sz w:val="22"/>
          <w:szCs w:val="22"/>
        </w:rPr>
      </w:pPr>
      <w:r w:rsidRPr="00111B2D">
        <w:rPr>
          <w:sz w:val="22"/>
          <w:szCs w:val="22"/>
        </w:rPr>
        <w:t>F.</w:t>
      </w:r>
      <w:r w:rsidRPr="00111B2D">
        <w:rPr>
          <w:sz w:val="22"/>
          <w:szCs w:val="22"/>
        </w:rPr>
        <w:tab/>
        <w:t>Multi Appearance Directory Number (MADN):</w:t>
      </w:r>
    </w:p>
    <w:p w:rsidR="00111B2D" w:rsidRPr="00111B2D" w:rsidRDefault="00111B2D" w:rsidP="00111B2D">
      <w:pPr>
        <w:tabs>
          <w:tab w:val="left" w:pos="6480"/>
        </w:tabs>
        <w:ind w:left="2160"/>
        <w:jc w:val="both"/>
        <w:rPr>
          <w:sz w:val="22"/>
          <w:szCs w:val="22"/>
        </w:rPr>
      </w:pPr>
    </w:p>
    <w:p w:rsidR="00111B2D" w:rsidRPr="00111B2D" w:rsidRDefault="00111B2D" w:rsidP="00111B2D">
      <w:pPr>
        <w:tabs>
          <w:tab w:val="left" w:pos="6480"/>
        </w:tabs>
        <w:ind w:left="2160"/>
        <w:rPr>
          <w:sz w:val="22"/>
          <w:szCs w:val="22"/>
        </w:rPr>
      </w:pPr>
      <w:r w:rsidRPr="00111B2D">
        <w:rPr>
          <w:sz w:val="22"/>
          <w:szCs w:val="22"/>
        </w:rPr>
        <w:t>Monthly Recurring Charge:</w:t>
      </w:r>
      <w:r w:rsidRPr="00111B2D">
        <w:rPr>
          <w:sz w:val="22"/>
          <w:szCs w:val="22"/>
        </w:rPr>
        <w:tab/>
      </w:r>
      <w:r w:rsidR="003B195D">
        <w:rPr>
          <w:sz w:val="22"/>
          <w:szCs w:val="22"/>
        </w:rPr>
        <w:tab/>
      </w:r>
      <w:r w:rsidR="003B195D">
        <w:rPr>
          <w:sz w:val="22"/>
          <w:szCs w:val="22"/>
        </w:rPr>
        <w:tab/>
      </w:r>
      <w:r w:rsidRPr="00111B2D">
        <w:rPr>
          <w:sz w:val="22"/>
          <w:szCs w:val="22"/>
        </w:rPr>
        <w:t>$11.03</w:t>
      </w:r>
    </w:p>
    <w:p w:rsidR="00111B2D" w:rsidRPr="00111B2D" w:rsidRDefault="00111B2D" w:rsidP="00111B2D">
      <w:pPr>
        <w:tabs>
          <w:tab w:val="left" w:pos="6480"/>
        </w:tabs>
        <w:ind w:left="2160"/>
        <w:rPr>
          <w:sz w:val="22"/>
          <w:szCs w:val="22"/>
        </w:rPr>
      </w:pPr>
      <w:r w:rsidRPr="00111B2D">
        <w:rPr>
          <w:sz w:val="22"/>
          <w:szCs w:val="22"/>
        </w:rPr>
        <w:t>per number</w:t>
      </w:r>
    </w:p>
    <w:p w:rsidR="00111B2D" w:rsidRPr="00111B2D" w:rsidRDefault="00111B2D" w:rsidP="00111B2D">
      <w:pPr>
        <w:rPr>
          <w:sz w:val="22"/>
          <w:szCs w:val="22"/>
        </w:rPr>
      </w:pPr>
    </w:p>
    <w:p w:rsidR="00111B2D" w:rsidRPr="00111B2D" w:rsidRDefault="00111B2D" w:rsidP="00111B2D">
      <w:pPr>
        <w:tabs>
          <w:tab w:val="right" w:pos="9360"/>
        </w:tabs>
        <w:rPr>
          <w:b/>
          <w:sz w:val="22"/>
          <w:szCs w:val="22"/>
        </w:rPr>
        <w:sectPr w:rsidR="00111B2D" w:rsidRPr="00111B2D" w:rsidSect="007B6038">
          <w:footerReference w:type="even" r:id="rId123"/>
          <w:footerReference w:type="default" r:id="rId124"/>
          <w:footerReference w:type="first" r:id="rId125"/>
          <w:footnotePr>
            <w:numFmt w:val="lowerLetter"/>
          </w:footnotePr>
          <w:endnotePr>
            <w:numFmt w:val="lowerLetter"/>
          </w:endnotePr>
          <w:pgSz w:w="12240" w:h="15840" w:code="1"/>
          <w:pgMar w:top="720" w:right="1440" w:bottom="432" w:left="1440" w:header="720" w:footer="720" w:gutter="0"/>
          <w:pgNumType w:start="1"/>
          <w:cols w:space="720"/>
        </w:sectPr>
      </w:pPr>
    </w:p>
    <w:p w:rsidR="00A176B1" w:rsidRPr="00B31046" w:rsidRDefault="00A176B1" w:rsidP="00A176B1">
      <w:pPr>
        <w:pStyle w:val="Header"/>
        <w:widowControl w:val="0"/>
        <w:tabs>
          <w:tab w:val="clear" w:pos="4320"/>
          <w:tab w:val="clear" w:pos="8640"/>
          <w:tab w:val="right" w:pos="9360"/>
        </w:tabs>
        <w:spacing w:line="240" w:lineRule="exact"/>
        <w:rPr>
          <w:sz w:val="22"/>
          <w:szCs w:val="22"/>
        </w:rPr>
      </w:pPr>
      <w:r w:rsidRPr="00DB7587">
        <w:rPr>
          <w:b/>
          <w:sz w:val="22"/>
          <w:szCs w:val="22"/>
        </w:rPr>
        <w:lastRenderedPageBreak/>
        <w:t>EarthLink Business, LLC</w:t>
      </w:r>
      <w:r w:rsidRPr="00B31046">
        <w:rPr>
          <w:sz w:val="22"/>
          <w:szCs w:val="22"/>
        </w:rPr>
        <w:tab/>
      </w:r>
      <w:r>
        <w:rPr>
          <w:sz w:val="22"/>
          <w:szCs w:val="22"/>
        </w:rPr>
        <w:t>Utah Price List No. 1</w:t>
      </w:r>
    </w:p>
    <w:p w:rsidR="00A176B1" w:rsidRPr="00B31046" w:rsidRDefault="00A176B1" w:rsidP="00A176B1">
      <w:pPr>
        <w:pStyle w:val="Header"/>
        <w:widowControl w:val="0"/>
        <w:tabs>
          <w:tab w:val="clear" w:pos="4320"/>
          <w:tab w:val="clear" w:pos="8640"/>
          <w:tab w:val="right" w:pos="9360"/>
        </w:tabs>
        <w:spacing w:line="240" w:lineRule="exact"/>
        <w:rPr>
          <w:sz w:val="22"/>
          <w:szCs w:val="22"/>
        </w:rPr>
      </w:pPr>
      <w:r w:rsidRPr="00B31046">
        <w:rPr>
          <w:sz w:val="22"/>
          <w:szCs w:val="22"/>
        </w:rPr>
        <w:t>1375 Peachtree Street, Level A</w:t>
      </w:r>
      <w:r w:rsidRPr="00B31046">
        <w:rPr>
          <w:sz w:val="22"/>
          <w:szCs w:val="22"/>
        </w:rPr>
        <w:tab/>
      </w:r>
      <w:r>
        <w:rPr>
          <w:sz w:val="22"/>
          <w:szCs w:val="22"/>
        </w:rPr>
        <w:t xml:space="preserve">Original Page </w:t>
      </w:r>
      <w:r w:rsidR="00A63EE7">
        <w:rPr>
          <w:sz w:val="22"/>
          <w:szCs w:val="22"/>
        </w:rPr>
        <w:t>40</w:t>
      </w:r>
    </w:p>
    <w:p w:rsidR="00A176B1" w:rsidRPr="00B31046" w:rsidRDefault="00A176B1" w:rsidP="00A176B1">
      <w:pPr>
        <w:tabs>
          <w:tab w:val="right" w:pos="9360"/>
        </w:tabs>
        <w:rPr>
          <w:sz w:val="22"/>
          <w:szCs w:val="22"/>
        </w:rPr>
      </w:pPr>
      <w:r w:rsidRPr="00B31046">
        <w:rPr>
          <w:sz w:val="22"/>
          <w:szCs w:val="22"/>
        </w:rPr>
        <w:t>Atlanta, GA 30309</w:t>
      </w:r>
      <w:r>
        <w:rPr>
          <w:sz w:val="22"/>
          <w:szCs w:val="22"/>
        </w:rPr>
        <w:tab/>
      </w:r>
    </w:p>
    <w:p w:rsidR="00A176B1" w:rsidRPr="00B31046" w:rsidRDefault="00A176B1" w:rsidP="00A176B1">
      <w:pPr>
        <w:spacing w:line="240" w:lineRule="exact"/>
        <w:rPr>
          <w:sz w:val="22"/>
          <w:szCs w:val="22"/>
        </w:rPr>
      </w:pPr>
    </w:p>
    <w:p w:rsidR="00A176B1" w:rsidRDefault="00A176B1" w:rsidP="00A176B1">
      <w:pPr>
        <w:tabs>
          <w:tab w:val="right" w:pos="9360"/>
        </w:tabs>
        <w:rPr>
          <w:sz w:val="22"/>
          <w:szCs w:val="22"/>
        </w:rPr>
      </w:pPr>
      <w:r>
        <w:rPr>
          <w:sz w:val="22"/>
          <w:szCs w:val="22"/>
        </w:rPr>
        <w:t>Issued: March 19, 2015</w:t>
      </w:r>
      <w:r>
        <w:rPr>
          <w:sz w:val="22"/>
          <w:szCs w:val="22"/>
        </w:rPr>
        <w:tab/>
        <w:t>Effective: March 24, 2015</w:t>
      </w:r>
    </w:p>
    <w:p w:rsidR="00A176B1" w:rsidRPr="00B31046" w:rsidRDefault="00A176B1" w:rsidP="00A176B1">
      <w:pPr>
        <w:pStyle w:val="Header"/>
        <w:tabs>
          <w:tab w:val="clear" w:pos="4320"/>
          <w:tab w:val="clear" w:pos="8640"/>
          <w:tab w:val="right" w:pos="9360"/>
        </w:tabs>
        <w:jc w:val="center"/>
        <w:rPr>
          <w:rStyle w:val="PageNumber"/>
          <w:sz w:val="22"/>
          <w:szCs w:val="22"/>
        </w:rPr>
      </w:pPr>
    </w:p>
    <w:p w:rsidR="00A176B1" w:rsidRDefault="00A176B1" w:rsidP="00A176B1">
      <w:pPr>
        <w:pStyle w:val="Header"/>
        <w:pBdr>
          <w:bottom w:val="single" w:sz="6" w:space="1" w:color="auto"/>
        </w:pBdr>
        <w:tabs>
          <w:tab w:val="clear" w:pos="4320"/>
          <w:tab w:val="clear" w:pos="8640"/>
          <w:tab w:val="right" w:pos="9360"/>
        </w:tabs>
        <w:jc w:val="center"/>
        <w:rPr>
          <w:rStyle w:val="PageNumber"/>
          <w:sz w:val="22"/>
          <w:szCs w:val="22"/>
        </w:rPr>
      </w:pPr>
      <w:r w:rsidRPr="00B31046">
        <w:rPr>
          <w:rStyle w:val="PageNumber"/>
          <w:sz w:val="22"/>
          <w:szCs w:val="22"/>
        </w:rPr>
        <w:t>LOCAL TELECOMMUNICATIONS SERVICES PRICE LIST</w:t>
      </w:r>
    </w:p>
    <w:p w:rsidR="00A176B1" w:rsidRPr="00111B2D" w:rsidRDefault="00A176B1" w:rsidP="00A176B1">
      <w:pPr>
        <w:pStyle w:val="Header"/>
        <w:tabs>
          <w:tab w:val="clear" w:pos="4320"/>
          <w:tab w:val="clear" w:pos="8640"/>
          <w:tab w:val="right" w:pos="9360"/>
        </w:tabs>
        <w:jc w:val="both"/>
        <w:rPr>
          <w:rStyle w:val="PageNumber"/>
          <w:sz w:val="22"/>
          <w:szCs w:val="22"/>
        </w:rPr>
      </w:pPr>
    </w:p>
    <w:p w:rsidR="00111B2D" w:rsidRPr="00111B2D" w:rsidRDefault="00111B2D" w:rsidP="00111B2D">
      <w:pPr>
        <w:jc w:val="center"/>
        <w:rPr>
          <w:b/>
          <w:sz w:val="22"/>
          <w:szCs w:val="22"/>
        </w:rPr>
      </w:pPr>
      <w:r w:rsidRPr="00111B2D">
        <w:rPr>
          <w:b/>
          <w:sz w:val="22"/>
          <w:szCs w:val="22"/>
        </w:rPr>
        <w:t>SECTION 5 - NON-TERM RATES, (CONT'D.)</w:t>
      </w:r>
    </w:p>
    <w:p w:rsidR="00111B2D" w:rsidRPr="00111B2D" w:rsidRDefault="00111B2D" w:rsidP="00111B2D">
      <w:pPr>
        <w:jc w:val="both"/>
        <w:rPr>
          <w:b/>
          <w:sz w:val="22"/>
          <w:szCs w:val="22"/>
        </w:rPr>
      </w:pPr>
    </w:p>
    <w:p w:rsidR="00A176B1" w:rsidRDefault="00111B2D" w:rsidP="00111B2D">
      <w:pPr>
        <w:framePr w:w="720" w:hSpace="187" w:wrap="notBeside" w:vAnchor="text" w:hAnchor="page" w:x="11088" w:y="1"/>
        <w:jc w:val="center"/>
        <w:rPr>
          <w:sz w:val="22"/>
          <w:szCs w:val="22"/>
        </w:rPr>
      </w:pPr>
      <w:r w:rsidRPr="00111B2D">
        <w:rPr>
          <w:sz w:val="22"/>
          <w:szCs w:val="22"/>
        </w:rPr>
        <w:t xml:space="preserve"> (N)</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t>|</w:t>
      </w:r>
      <w:r w:rsidRPr="00111B2D">
        <w:rPr>
          <w:sz w:val="22"/>
          <w:szCs w:val="22"/>
        </w:rPr>
        <w:br/>
      </w:r>
      <w:r w:rsidR="0063199B">
        <w:rPr>
          <w:sz w:val="22"/>
          <w:szCs w:val="22"/>
        </w:rPr>
        <w:t>|</w:t>
      </w:r>
      <w:r w:rsidR="0063199B">
        <w:rPr>
          <w:sz w:val="22"/>
          <w:szCs w:val="22"/>
        </w:rPr>
        <w:br/>
        <w:t>|</w:t>
      </w:r>
      <w:r w:rsidR="0063199B">
        <w:rPr>
          <w:sz w:val="22"/>
          <w:szCs w:val="22"/>
        </w:rPr>
        <w:br/>
        <w:t>|</w:t>
      </w:r>
      <w:r w:rsidR="0063199B">
        <w:rPr>
          <w:sz w:val="22"/>
          <w:szCs w:val="22"/>
        </w:rPr>
        <w:br/>
        <w:t>|</w:t>
      </w:r>
      <w:r w:rsidR="0063199B">
        <w:rPr>
          <w:sz w:val="22"/>
          <w:szCs w:val="22"/>
        </w:rPr>
        <w:br/>
        <w:t>|</w:t>
      </w:r>
      <w:r w:rsidR="0063199B">
        <w:rPr>
          <w:sz w:val="22"/>
          <w:szCs w:val="22"/>
        </w:rPr>
        <w:br/>
        <w:t>|</w:t>
      </w:r>
      <w:r w:rsidR="0063199B">
        <w:rPr>
          <w:sz w:val="22"/>
          <w:szCs w:val="22"/>
        </w:rPr>
        <w:br/>
        <w:t>|</w:t>
      </w:r>
      <w:r w:rsidR="0063199B">
        <w:rPr>
          <w:sz w:val="22"/>
          <w:szCs w:val="22"/>
        </w:rPr>
        <w:br/>
        <w:t>|</w:t>
      </w:r>
      <w:r w:rsidR="0063199B">
        <w:rPr>
          <w:sz w:val="22"/>
          <w:szCs w:val="22"/>
        </w:rPr>
        <w:br/>
        <w:t>|</w:t>
      </w:r>
      <w:r w:rsidR="0063199B">
        <w:rPr>
          <w:sz w:val="22"/>
          <w:szCs w:val="22"/>
        </w:rPr>
        <w:br/>
        <w:t>|</w:t>
      </w:r>
      <w:r w:rsidR="0063199B">
        <w:rPr>
          <w:sz w:val="22"/>
          <w:szCs w:val="22"/>
        </w:rPr>
        <w:br/>
        <w:t>|</w:t>
      </w:r>
      <w:r w:rsidR="0063199B">
        <w:rPr>
          <w:sz w:val="22"/>
          <w:szCs w:val="22"/>
        </w:rPr>
        <w:br/>
        <w:t>|</w:t>
      </w:r>
      <w:r w:rsidR="0063199B">
        <w:rPr>
          <w:sz w:val="22"/>
          <w:szCs w:val="22"/>
        </w:rPr>
        <w:br/>
        <w:t>|</w:t>
      </w:r>
      <w:r w:rsidR="0063199B">
        <w:rPr>
          <w:sz w:val="22"/>
          <w:szCs w:val="22"/>
        </w:rPr>
        <w:br/>
        <w:t>|</w:t>
      </w:r>
      <w:r w:rsidR="0063199B">
        <w:rPr>
          <w:sz w:val="22"/>
          <w:szCs w:val="22"/>
        </w:rPr>
        <w:br/>
        <w:t>|</w:t>
      </w:r>
      <w:r w:rsidR="0063199B">
        <w:rPr>
          <w:sz w:val="22"/>
          <w:szCs w:val="22"/>
        </w:rPr>
        <w:br/>
        <w:t>|</w:t>
      </w:r>
    </w:p>
    <w:p w:rsidR="00111B2D" w:rsidRPr="00111B2D" w:rsidRDefault="00111B2D" w:rsidP="00111B2D">
      <w:pPr>
        <w:framePr w:w="720" w:hSpace="187" w:wrap="notBeside" w:vAnchor="text" w:hAnchor="page" w:x="11088" w:y="1"/>
        <w:jc w:val="center"/>
        <w:rPr>
          <w:sz w:val="22"/>
          <w:szCs w:val="22"/>
        </w:rPr>
      </w:pPr>
      <w:r w:rsidRPr="00111B2D">
        <w:rPr>
          <w:sz w:val="22"/>
          <w:szCs w:val="22"/>
        </w:rPr>
        <w:t>(N)</w:t>
      </w:r>
    </w:p>
    <w:p w:rsidR="00111B2D" w:rsidRPr="00111B2D" w:rsidRDefault="00111B2D" w:rsidP="00111B2D">
      <w:pPr>
        <w:rPr>
          <w:sz w:val="22"/>
          <w:szCs w:val="22"/>
        </w:rPr>
      </w:pPr>
      <w:r w:rsidRPr="00111B2D">
        <w:rPr>
          <w:sz w:val="22"/>
          <w:szCs w:val="22"/>
        </w:rPr>
        <w:t>6.1</w:t>
      </w:r>
      <w:r w:rsidRPr="00111B2D">
        <w:rPr>
          <w:sz w:val="22"/>
          <w:szCs w:val="22"/>
        </w:rPr>
        <w:tab/>
        <w:t>EarthLink Complete Voice Services (Cont'd.)</w:t>
      </w:r>
    </w:p>
    <w:p w:rsidR="00111B2D" w:rsidRPr="00111B2D" w:rsidRDefault="00111B2D" w:rsidP="00111B2D">
      <w:pPr>
        <w:rPr>
          <w:sz w:val="22"/>
          <w:szCs w:val="22"/>
        </w:rPr>
      </w:pPr>
    </w:p>
    <w:p w:rsidR="00111B2D" w:rsidRPr="00111B2D" w:rsidRDefault="00111B2D" w:rsidP="00A63EE7">
      <w:pPr>
        <w:widowControl w:val="0"/>
        <w:ind w:left="1440" w:hanging="720"/>
        <w:outlineLvl w:val="2"/>
        <w:rPr>
          <w:sz w:val="22"/>
          <w:szCs w:val="22"/>
        </w:rPr>
      </w:pPr>
      <w:r w:rsidRPr="00111B2D">
        <w:rPr>
          <w:sz w:val="22"/>
          <w:szCs w:val="22"/>
        </w:rPr>
        <w:t>6.1.4</w:t>
      </w:r>
      <w:r w:rsidRPr="00111B2D">
        <w:rPr>
          <w:sz w:val="22"/>
          <w:szCs w:val="22"/>
        </w:rPr>
        <w:tab/>
        <w:t>Complete Voice Services Minutes</w:t>
      </w:r>
    </w:p>
    <w:p w:rsidR="00111B2D" w:rsidRPr="00111B2D" w:rsidRDefault="00111B2D" w:rsidP="00111B2D">
      <w:pPr>
        <w:widowControl w:val="0"/>
        <w:rPr>
          <w:sz w:val="22"/>
          <w:szCs w:val="22"/>
        </w:rPr>
      </w:pPr>
    </w:p>
    <w:p w:rsidR="00111B2D" w:rsidRPr="00111B2D" w:rsidRDefault="00111B2D" w:rsidP="00A63EE7">
      <w:pPr>
        <w:widowControl w:val="0"/>
        <w:ind w:left="2160" w:hanging="720"/>
        <w:outlineLvl w:val="3"/>
        <w:rPr>
          <w:sz w:val="22"/>
          <w:szCs w:val="22"/>
        </w:rPr>
      </w:pPr>
      <w:r w:rsidRPr="00111B2D">
        <w:rPr>
          <w:sz w:val="22"/>
          <w:szCs w:val="22"/>
        </w:rPr>
        <w:t>A.</w:t>
      </w:r>
      <w:r w:rsidRPr="00111B2D">
        <w:rPr>
          <w:sz w:val="22"/>
          <w:szCs w:val="22"/>
        </w:rPr>
        <w:tab/>
        <w:t>Converged Minutes</w:t>
      </w:r>
    </w:p>
    <w:p w:rsidR="00111B2D" w:rsidRPr="00111B2D" w:rsidRDefault="00111B2D" w:rsidP="00111B2D">
      <w:pPr>
        <w:rPr>
          <w:sz w:val="22"/>
          <w:szCs w:val="22"/>
        </w:rPr>
      </w:pPr>
    </w:p>
    <w:tbl>
      <w:tblPr>
        <w:tblW w:w="7110" w:type="dxa"/>
        <w:tblInd w:w="2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10"/>
        <w:gridCol w:w="2700"/>
      </w:tblGrid>
      <w:tr w:rsidR="00111B2D" w:rsidRPr="00111B2D" w:rsidTr="007B6038">
        <w:trPr>
          <w:trHeight w:val="305"/>
        </w:trPr>
        <w:tc>
          <w:tcPr>
            <w:tcW w:w="4410" w:type="dxa"/>
            <w:vAlign w:val="bottom"/>
          </w:tcPr>
          <w:p w:rsidR="00111B2D" w:rsidRPr="00111B2D" w:rsidRDefault="00111B2D" w:rsidP="007B6038">
            <w:pPr>
              <w:rPr>
                <w:color w:val="000000"/>
                <w:sz w:val="22"/>
                <w:szCs w:val="22"/>
              </w:rPr>
            </w:pPr>
            <w:r w:rsidRPr="00111B2D">
              <w:rPr>
                <w:color w:val="000000"/>
                <w:sz w:val="22"/>
                <w:szCs w:val="22"/>
              </w:rPr>
              <w:t>EarthLink Complete Voice Converged Minutes</w:t>
            </w:r>
          </w:p>
        </w:tc>
        <w:tc>
          <w:tcPr>
            <w:tcW w:w="2700" w:type="dxa"/>
            <w:vAlign w:val="bottom"/>
          </w:tcPr>
          <w:p w:rsidR="00111B2D" w:rsidRPr="00111B2D" w:rsidRDefault="00111B2D" w:rsidP="007B6038">
            <w:pPr>
              <w:jc w:val="center"/>
              <w:rPr>
                <w:color w:val="000000"/>
                <w:sz w:val="22"/>
                <w:szCs w:val="22"/>
              </w:rPr>
            </w:pPr>
            <w:r w:rsidRPr="00111B2D">
              <w:rPr>
                <w:color w:val="000000"/>
                <w:sz w:val="22"/>
                <w:szCs w:val="22"/>
              </w:rPr>
              <w:t>Monthly Recurring Charge</w:t>
            </w:r>
          </w:p>
        </w:tc>
      </w:tr>
      <w:tr w:rsidR="00111B2D" w:rsidRPr="00111B2D" w:rsidTr="007B6038">
        <w:trPr>
          <w:trHeight w:val="290"/>
        </w:trPr>
        <w:tc>
          <w:tcPr>
            <w:tcW w:w="4410" w:type="dxa"/>
            <w:vAlign w:val="center"/>
          </w:tcPr>
          <w:p w:rsidR="00111B2D" w:rsidRPr="00111B2D" w:rsidRDefault="00111B2D" w:rsidP="007B6038">
            <w:pPr>
              <w:rPr>
                <w:color w:val="000000"/>
                <w:sz w:val="22"/>
                <w:szCs w:val="22"/>
              </w:rPr>
            </w:pPr>
            <w:r w:rsidRPr="00111B2D">
              <w:rPr>
                <w:color w:val="000000"/>
                <w:sz w:val="22"/>
                <w:szCs w:val="22"/>
              </w:rPr>
              <w:t>1500 Converged Minutes</w:t>
            </w:r>
          </w:p>
          <w:p w:rsidR="00111B2D" w:rsidRPr="00111B2D" w:rsidRDefault="00111B2D" w:rsidP="007B6038">
            <w:pPr>
              <w:rPr>
                <w:color w:val="000000"/>
                <w:sz w:val="22"/>
                <w:szCs w:val="22"/>
              </w:rPr>
            </w:pPr>
            <w:r w:rsidRPr="00111B2D">
              <w:rPr>
                <w:color w:val="000000"/>
                <w:sz w:val="22"/>
                <w:szCs w:val="22"/>
              </w:rPr>
              <w:t>(included with qualifying service)</w:t>
            </w:r>
          </w:p>
        </w:tc>
        <w:tc>
          <w:tcPr>
            <w:tcW w:w="2700" w:type="dxa"/>
            <w:vAlign w:val="center"/>
          </w:tcPr>
          <w:p w:rsidR="00111B2D" w:rsidRPr="00111B2D" w:rsidRDefault="00111B2D" w:rsidP="007B6038">
            <w:pPr>
              <w:jc w:val="center"/>
              <w:rPr>
                <w:color w:val="000000"/>
                <w:sz w:val="22"/>
                <w:szCs w:val="22"/>
              </w:rPr>
            </w:pPr>
            <w:r w:rsidRPr="00111B2D">
              <w:rPr>
                <w:color w:val="000000"/>
                <w:sz w:val="22"/>
                <w:szCs w:val="22"/>
              </w:rPr>
              <w:t>$0.00</w:t>
            </w:r>
          </w:p>
        </w:tc>
      </w:tr>
      <w:tr w:rsidR="00111B2D" w:rsidRPr="00111B2D" w:rsidTr="007B6038">
        <w:trPr>
          <w:trHeight w:val="290"/>
        </w:trPr>
        <w:tc>
          <w:tcPr>
            <w:tcW w:w="4410" w:type="dxa"/>
            <w:vAlign w:val="center"/>
          </w:tcPr>
          <w:p w:rsidR="00111B2D" w:rsidRPr="00111B2D" w:rsidRDefault="00111B2D" w:rsidP="007B6038">
            <w:pPr>
              <w:rPr>
                <w:color w:val="000000"/>
                <w:sz w:val="22"/>
                <w:szCs w:val="22"/>
                <w:highlight w:val="yellow"/>
              </w:rPr>
            </w:pPr>
            <w:r w:rsidRPr="00111B2D">
              <w:rPr>
                <w:color w:val="000000"/>
                <w:sz w:val="22"/>
                <w:szCs w:val="22"/>
              </w:rPr>
              <w:t>1000 Additional Converged LD Minutes</w:t>
            </w:r>
          </w:p>
        </w:tc>
        <w:tc>
          <w:tcPr>
            <w:tcW w:w="2700" w:type="dxa"/>
            <w:vAlign w:val="center"/>
          </w:tcPr>
          <w:p w:rsidR="00111B2D" w:rsidRPr="00111B2D" w:rsidRDefault="00111B2D" w:rsidP="007B6038">
            <w:pPr>
              <w:jc w:val="center"/>
              <w:rPr>
                <w:color w:val="000000"/>
                <w:sz w:val="22"/>
                <w:szCs w:val="22"/>
              </w:rPr>
            </w:pPr>
            <w:r w:rsidRPr="00111B2D">
              <w:rPr>
                <w:color w:val="000000"/>
                <w:sz w:val="22"/>
                <w:szCs w:val="22"/>
              </w:rPr>
              <w:t>$55.13</w:t>
            </w:r>
          </w:p>
        </w:tc>
      </w:tr>
      <w:tr w:rsidR="00111B2D" w:rsidRPr="00111B2D" w:rsidTr="007B6038">
        <w:trPr>
          <w:trHeight w:val="290"/>
        </w:trPr>
        <w:tc>
          <w:tcPr>
            <w:tcW w:w="4410" w:type="dxa"/>
            <w:vAlign w:val="center"/>
          </w:tcPr>
          <w:p w:rsidR="00111B2D" w:rsidRPr="00111B2D" w:rsidRDefault="00111B2D" w:rsidP="007B6038">
            <w:pPr>
              <w:rPr>
                <w:color w:val="000000"/>
                <w:sz w:val="22"/>
                <w:szCs w:val="22"/>
              </w:rPr>
            </w:pPr>
            <w:r w:rsidRPr="00111B2D">
              <w:rPr>
                <w:color w:val="000000"/>
                <w:sz w:val="22"/>
                <w:szCs w:val="22"/>
              </w:rPr>
              <w:t>1000 Additional Converged LD/Mobile Minutes</w:t>
            </w:r>
          </w:p>
        </w:tc>
        <w:tc>
          <w:tcPr>
            <w:tcW w:w="2700" w:type="dxa"/>
            <w:vAlign w:val="center"/>
          </w:tcPr>
          <w:p w:rsidR="00111B2D" w:rsidRPr="00111B2D" w:rsidRDefault="00111B2D" w:rsidP="007B6038">
            <w:pPr>
              <w:jc w:val="center"/>
              <w:rPr>
                <w:color w:val="000000"/>
                <w:sz w:val="22"/>
                <w:szCs w:val="22"/>
              </w:rPr>
            </w:pPr>
            <w:r w:rsidRPr="00111B2D">
              <w:rPr>
                <w:color w:val="000000"/>
                <w:sz w:val="22"/>
                <w:szCs w:val="22"/>
              </w:rPr>
              <w:t>$110.25</w:t>
            </w:r>
          </w:p>
        </w:tc>
      </w:tr>
    </w:tbl>
    <w:p w:rsidR="00111B2D" w:rsidRPr="00111B2D" w:rsidRDefault="00111B2D" w:rsidP="00111B2D">
      <w:pPr>
        <w:rPr>
          <w:sz w:val="22"/>
          <w:szCs w:val="22"/>
        </w:rPr>
      </w:pPr>
    </w:p>
    <w:p w:rsidR="00111B2D" w:rsidRPr="00111B2D" w:rsidRDefault="00111B2D" w:rsidP="00111B2D">
      <w:pPr>
        <w:ind w:left="2160"/>
        <w:rPr>
          <w:sz w:val="22"/>
          <w:szCs w:val="22"/>
        </w:rPr>
      </w:pPr>
      <w:r w:rsidRPr="00111B2D">
        <w:rPr>
          <w:sz w:val="22"/>
          <w:szCs w:val="22"/>
        </w:rPr>
        <w:t>* - SIP trunking and mobile minutes are non-regulated services.</w:t>
      </w:r>
    </w:p>
    <w:p w:rsidR="00111B2D" w:rsidRPr="00111B2D" w:rsidRDefault="00111B2D" w:rsidP="00111B2D">
      <w:pPr>
        <w:rPr>
          <w:sz w:val="22"/>
          <w:szCs w:val="22"/>
        </w:rPr>
      </w:pPr>
    </w:p>
    <w:p w:rsidR="00111B2D" w:rsidRPr="00111B2D" w:rsidRDefault="00111B2D" w:rsidP="00A63EE7">
      <w:pPr>
        <w:widowControl w:val="0"/>
        <w:ind w:left="2160" w:hanging="720"/>
        <w:outlineLvl w:val="3"/>
        <w:rPr>
          <w:sz w:val="22"/>
          <w:szCs w:val="22"/>
        </w:rPr>
      </w:pPr>
      <w:r w:rsidRPr="00111B2D">
        <w:rPr>
          <w:sz w:val="22"/>
          <w:szCs w:val="22"/>
        </w:rPr>
        <w:t>B.</w:t>
      </w:r>
      <w:r w:rsidRPr="00111B2D">
        <w:rPr>
          <w:sz w:val="22"/>
          <w:szCs w:val="22"/>
        </w:rPr>
        <w:tab/>
        <w:t>Toll Free Service</w:t>
      </w:r>
    </w:p>
    <w:p w:rsidR="00111B2D" w:rsidRPr="00111B2D" w:rsidRDefault="00111B2D" w:rsidP="00111B2D">
      <w:pPr>
        <w:rPr>
          <w:sz w:val="22"/>
          <w:szCs w:val="22"/>
        </w:rPr>
      </w:pPr>
    </w:p>
    <w:tbl>
      <w:tblPr>
        <w:tblW w:w="711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790"/>
      </w:tblGrid>
      <w:tr w:rsidR="00111B2D" w:rsidRPr="00111B2D" w:rsidTr="003B195D">
        <w:tc>
          <w:tcPr>
            <w:tcW w:w="4320" w:type="dxa"/>
          </w:tcPr>
          <w:p w:rsidR="00111B2D" w:rsidRPr="00111B2D" w:rsidRDefault="00111B2D" w:rsidP="007B6038">
            <w:pPr>
              <w:pStyle w:val="FootnoteText"/>
              <w:rPr>
                <w:b/>
                <w:sz w:val="22"/>
                <w:szCs w:val="22"/>
              </w:rPr>
            </w:pPr>
          </w:p>
        </w:tc>
        <w:tc>
          <w:tcPr>
            <w:tcW w:w="2790" w:type="dxa"/>
          </w:tcPr>
          <w:p w:rsidR="00111B2D" w:rsidRPr="00111B2D" w:rsidRDefault="00111B2D" w:rsidP="007B6038">
            <w:pPr>
              <w:pStyle w:val="FootnoteText"/>
              <w:jc w:val="center"/>
              <w:rPr>
                <w:sz w:val="22"/>
                <w:szCs w:val="22"/>
              </w:rPr>
            </w:pPr>
            <w:r w:rsidRPr="00111B2D">
              <w:rPr>
                <w:sz w:val="22"/>
                <w:szCs w:val="22"/>
              </w:rPr>
              <w:t>Monthly Recurring Charge</w:t>
            </w:r>
          </w:p>
        </w:tc>
      </w:tr>
      <w:tr w:rsidR="00111B2D" w:rsidRPr="00111B2D" w:rsidTr="003B195D">
        <w:tc>
          <w:tcPr>
            <w:tcW w:w="4320" w:type="dxa"/>
          </w:tcPr>
          <w:p w:rsidR="00111B2D" w:rsidRPr="00111B2D" w:rsidRDefault="00111B2D" w:rsidP="007B6038">
            <w:pPr>
              <w:pStyle w:val="FootnoteText"/>
              <w:rPr>
                <w:sz w:val="22"/>
                <w:szCs w:val="22"/>
              </w:rPr>
            </w:pPr>
            <w:r w:rsidRPr="00111B2D">
              <w:rPr>
                <w:sz w:val="22"/>
                <w:szCs w:val="22"/>
              </w:rPr>
              <w:t>Toll-Free Number, per number</w:t>
            </w:r>
          </w:p>
        </w:tc>
        <w:tc>
          <w:tcPr>
            <w:tcW w:w="2790" w:type="dxa"/>
          </w:tcPr>
          <w:p w:rsidR="00111B2D" w:rsidRPr="00111B2D" w:rsidRDefault="00111B2D" w:rsidP="007B6038">
            <w:pPr>
              <w:pStyle w:val="FootnoteText"/>
              <w:jc w:val="center"/>
              <w:rPr>
                <w:sz w:val="22"/>
                <w:szCs w:val="22"/>
              </w:rPr>
            </w:pPr>
            <w:r w:rsidRPr="00111B2D">
              <w:rPr>
                <w:sz w:val="22"/>
                <w:szCs w:val="22"/>
              </w:rPr>
              <w:t>$6.62</w:t>
            </w:r>
          </w:p>
        </w:tc>
      </w:tr>
    </w:tbl>
    <w:p w:rsidR="00111B2D" w:rsidRPr="00111B2D" w:rsidRDefault="00111B2D" w:rsidP="00111B2D">
      <w:pPr>
        <w:rPr>
          <w:sz w:val="22"/>
          <w:szCs w:val="22"/>
        </w:rPr>
      </w:pPr>
    </w:p>
    <w:p w:rsidR="00111B2D" w:rsidRPr="00111B2D" w:rsidRDefault="00111B2D" w:rsidP="00111B2D">
      <w:pPr>
        <w:ind w:left="2160"/>
        <w:rPr>
          <w:sz w:val="22"/>
          <w:szCs w:val="22"/>
        </w:rPr>
      </w:pPr>
      <w:r w:rsidRPr="00111B2D">
        <w:rPr>
          <w:sz w:val="22"/>
          <w:szCs w:val="22"/>
        </w:rPr>
        <w:t>The following features are available in conjunction with the Company’s toll free service.</w:t>
      </w:r>
    </w:p>
    <w:p w:rsidR="00111B2D" w:rsidRPr="00111B2D" w:rsidRDefault="00111B2D" w:rsidP="00111B2D">
      <w:pPr>
        <w:rPr>
          <w:sz w:val="22"/>
          <w:szCs w:val="22"/>
        </w:rPr>
      </w:pPr>
    </w:p>
    <w:tbl>
      <w:tblPr>
        <w:tblW w:w="711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790"/>
      </w:tblGrid>
      <w:tr w:rsidR="00111B2D" w:rsidRPr="00111B2D" w:rsidTr="003B195D">
        <w:tc>
          <w:tcPr>
            <w:tcW w:w="4320" w:type="dxa"/>
            <w:vAlign w:val="bottom"/>
          </w:tcPr>
          <w:p w:rsidR="00111B2D" w:rsidRPr="00111B2D" w:rsidRDefault="00111B2D" w:rsidP="007B6038">
            <w:pPr>
              <w:pStyle w:val="FootnoteText"/>
              <w:rPr>
                <w:b/>
                <w:sz w:val="22"/>
                <w:szCs w:val="22"/>
              </w:rPr>
            </w:pPr>
          </w:p>
        </w:tc>
        <w:tc>
          <w:tcPr>
            <w:tcW w:w="2790" w:type="dxa"/>
            <w:vAlign w:val="bottom"/>
          </w:tcPr>
          <w:p w:rsidR="00111B2D" w:rsidRPr="00111B2D" w:rsidRDefault="00111B2D" w:rsidP="007B6038">
            <w:pPr>
              <w:pStyle w:val="FootnoteText"/>
              <w:ind w:right="-108"/>
              <w:jc w:val="center"/>
              <w:rPr>
                <w:sz w:val="22"/>
                <w:szCs w:val="22"/>
              </w:rPr>
            </w:pPr>
            <w:r w:rsidRPr="00111B2D">
              <w:rPr>
                <w:sz w:val="22"/>
                <w:szCs w:val="22"/>
              </w:rPr>
              <w:t>Monthly Recurring Charge</w:t>
            </w:r>
          </w:p>
        </w:tc>
      </w:tr>
      <w:tr w:rsidR="00111B2D" w:rsidRPr="00111B2D" w:rsidTr="003B195D">
        <w:tc>
          <w:tcPr>
            <w:tcW w:w="4320" w:type="dxa"/>
          </w:tcPr>
          <w:p w:rsidR="00111B2D" w:rsidRPr="00111B2D" w:rsidRDefault="00111B2D" w:rsidP="007B6038">
            <w:pPr>
              <w:pStyle w:val="FootnoteText"/>
              <w:rPr>
                <w:sz w:val="22"/>
                <w:szCs w:val="22"/>
              </w:rPr>
            </w:pPr>
            <w:r w:rsidRPr="00111B2D">
              <w:rPr>
                <w:sz w:val="22"/>
                <w:szCs w:val="22"/>
              </w:rPr>
              <w:t>Time of Day Routing</w:t>
            </w:r>
          </w:p>
        </w:tc>
        <w:tc>
          <w:tcPr>
            <w:tcW w:w="2790" w:type="dxa"/>
            <w:vAlign w:val="center"/>
          </w:tcPr>
          <w:p w:rsidR="00111B2D" w:rsidRPr="00111B2D" w:rsidRDefault="00111B2D" w:rsidP="007B6038">
            <w:pPr>
              <w:pStyle w:val="FootnoteText"/>
              <w:jc w:val="center"/>
              <w:rPr>
                <w:sz w:val="22"/>
                <w:szCs w:val="22"/>
              </w:rPr>
            </w:pPr>
            <w:r w:rsidRPr="00111B2D">
              <w:rPr>
                <w:sz w:val="22"/>
                <w:szCs w:val="22"/>
              </w:rPr>
              <w:t>$44.10</w:t>
            </w:r>
          </w:p>
        </w:tc>
      </w:tr>
      <w:tr w:rsidR="00111B2D" w:rsidRPr="00111B2D" w:rsidTr="003B195D">
        <w:tc>
          <w:tcPr>
            <w:tcW w:w="4320" w:type="dxa"/>
          </w:tcPr>
          <w:p w:rsidR="00111B2D" w:rsidRPr="00111B2D" w:rsidRDefault="00111B2D" w:rsidP="007B6038">
            <w:pPr>
              <w:tabs>
                <w:tab w:val="right" w:pos="9360"/>
              </w:tabs>
              <w:rPr>
                <w:sz w:val="22"/>
                <w:szCs w:val="22"/>
              </w:rPr>
            </w:pPr>
            <w:r w:rsidRPr="00111B2D">
              <w:rPr>
                <w:sz w:val="22"/>
                <w:szCs w:val="22"/>
              </w:rPr>
              <w:t>Day of Week Routing</w:t>
            </w:r>
          </w:p>
        </w:tc>
        <w:tc>
          <w:tcPr>
            <w:tcW w:w="2790" w:type="dxa"/>
          </w:tcPr>
          <w:p w:rsidR="00111B2D" w:rsidRPr="00111B2D" w:rsidRDefault="00111B2D" w:rsidP="007B6038">
            <w:pPr>
              <w:jc w:val="center"/>
              <w:rPr>
                <w:sz w:val="22"/>
                <w:szCs w:val="22"/>
              </w:rPr>
            </w:pPr>
            <w:r w:rsidRPr="00111B2D">
              <w:rPr>
                <w:sz w:val="22"/>
                <w:szCs w:val="22"/>
              </w:rPr>
              <w:t>$44.10</w:t>
            </w:r>
          </w:p>
        </w:tc>
      </w:tr>
      <w:tr w:rsidR="0063199B" w:rsidRPr="00111B2D" w:rsidTr="003B195D">
        <w:tc>
          <w:tcPr>
            <w:tcW w:w="4320" w:type="dxa"/>
          </w:tcPr>
          <w:p w:rsidR="0063199B" w:rsidRPr="00111B2D" w:rsidRDefault="0063199B" w:rsidP="007B6038">
            <w:pPr>
              <w:pStyle w:val="FootnoteText"/>
              <w:rPr>
                <w:sz w:val="22"/>
                <w:szCs w:val="22"/>
              </w:rPr>
            </w:pPr>
            <w:r>
              <w:rPr>
                <w:sz w:val="22"/>
                <w:szCs w:val="22"/>
              </w:rPr>
              <w:t>Holiday Routing</w:t>
            </w:r>
          </w:p>
        </w:tc>
        <w:tc>
          <w:tcPr>
            <w:tcW w:w="2790" w:type="dxa"/>
          </w:tcPr>
          <w:p w:rsidR="0063199B" w:rsidRPr="00111B2D" w:rsidRDefault="0063199B" w:rsidP="007B6038">
            <w:pPr>
              <w:jc w:val="center"/>
              <w:rPr>
                <w:sz w:val="22"/>
                <w:szCs w:val="22"/>
              </w:rPr>
            </w:pPr>
            <w:r>
              <w:rPr>
                <w:sz w:val="22"/>
                <w:szCs w:val="22"/>
              </w:rPr>
              <w:t>$44.10</w:t>
            </w:r>
          </w:p>
        </w:tc>
      </w:tr>
      <w:tr w:rsidR="00111B2D" w:rsidRPr="00111B2D" w:rsidTr="003B195D">
        <w:tc>
          <w:tcPr>
            <w:tcW w:w="4320" w:type="dxa"/>
          </w:tcPr>
          <w:p w:rsidR="00111B2D" w:rsidRPr="00111B2D" w:rsidRDefault="00111B2D" w:rsidP="007B6038">
            <w:pPr>
              <w:pStyle w:val="FootnoteText"/>
              <w:rPr>
                <w:sz w:val="22"/>
                <w:szCs w:val="22"/>
              </w:rPr>
            </w:pPr>
            <w:r w:rsidRPr="00111B2D">
              <w:rPr>
                <w:sz w:val="22"/>
                <w:szCs w:val="22"/>
              </w:rPr>
              <w:t>Point of Origination Routing</w:t>
            </w:r>
          </w:p>
        </w:tc>
        <w:tc>
          <w:tcPr>
            <w:tcW w:w="2790" w:type="dxa"/>
          </w:tcPr>
          <w:p w:rsidR="00111B2D" w:rsidRPr="00111B2D" w:rsidRDefault="00111B2D" w:rsidP="007B6038">
            <w:pPr>
              <w:jc w:val="center"/>
              <w:rPr>
                <w:sz w:val="22"/>
                <w:szCs w:val="22"/>
              </w:rPr>
            </w:pPr>
            <w:r w:rsidRPr="00111B2D">
              <w:rPr>
                <w:sz w:val="22"/>
                <w:szCs w:val="22"/>
              </w:rPr>
              <w:t>$44.10</w:t>
            </w:r>
          </w:p>
        </w:tc>
      </w:tr>
      <w:tr w:rsidR="00111B2D" w:rsidRPr="00111B2D" w:rsidTr="003B195D">
        <w:tc>
          <w:tcPr>
            <w:tcW w:w="4320" w:type="dxa"/>
          </w:tcPr>
          <w:p w:rsidR="00111B2D" w:rsidRPr="00111B2D" w:rsidRDefault="00111B2D" w:rsidP="007B6038">
            <w:pPr>
              <w:pStyle w:val="FootnoteText"/>
              <w:rPr>
                <w:sz w:val="22"/>
                <w:szCs w:val="22"/>
              </w:rPr>
            </w:pPr>
            <w:r w:rsidRPr="00111B2D">
              <w:rPr>
                <w:sz w:val="22"/>
                <w:szCs w:val="22"/>
              </w:rPr>
              <w:t>Percent Allocation Routing</w:t>
            </w:r>
          </w:p>
        </w:tc>
        <w:tc>
          <w:tcPr>
            <w:tcW w:w="2790" w:type="dxa"/>
          </w:tcPr>
          <w:p w:rsidR="00111B2D" w:rsidRPr="00111B2D" w:rsidRDefault="00111B2D" w:rsidP="007B6038">
            <w:pPr>
              <w:jc w:val="center"/>
              <w:rPr>
                <w:sz w:val="22"/>
                <w:szCs w:val="22"/>
              </w:rPr>
            </w:pPr>
            <w:r w:rsidRPr="00111B2D">
              <w:rPr>
                <w:sz w:val="22"/>
                <w:szCs w:val="22"/>
              </w:rPr>
              <w:t>$44.10</w:t>
            </w:r>
          </w:p>
        </w:tc>
      </w:tr>
      <w:tr w:rsidR="00111B2D" w:rsidRPr="00111B2D" w:rsidTr="003B195D">
        <w:tc>
          <w:tcPr>
            <w:tcW w:w="4320" w:type="dxa"/>
          </w:tcPr>
          <w:p w:rsidR="00111B2D" w:rsidRPr="00111B2D" w:rsidRDefault="00111B2D" w:rsidP="007B6038">
            <w:pPr>
              <w:pStyle w:val="FootnoteText"/>
              <w:rPr>
                <w:sz w:val="22"/>
                <w:szCs w:val="22"/>
              </w:rPr>
            </w:pPr>
            <w:r w:rsidRPr="00111B2D">
              <w:rPr>
                <w:sz w:val="22"/>
                <w:szCs w:val="22"/>
              </w:rPr>
              <w:t>Routing with Call Completion</w:t>
            </w:r>
          </w:p>
        </w:tc>
        <w:tc>
          <w:tcPr>
            <w:tcW w:w="2790" w:type="dxa"/>
            <w:vAlign w:val="center"/>
          </w:tcPr>
          <w:p w:rsidR="00111B2D" w:rsidRPr="00111B2D" w:rsidRDefault="00111B2D" w:rsidP="007B6038">
            <w:pPr>
              <w:pStyle w:val="FootnoteText"/>
              <w:jc w:val="center"/>
              <w:rPr>
                <w:sz w:val="22"/>
                <w:szCs w:val="22"/>
              </w:rPr>
            </w:pPr>
            <w:r w:rsidRPr="00111B2D">
              <w:rPr>
                <w:sz w:val="22"/>
                <w:szCs w:val="22"/>
              </w:rPr>
              <w:t>$55.13</w:t>
            </w:r>
          </w:p>
        </w:tc>
      </w:tr>
      <w:tr w:rsidR="00111B2D" w:rsidRPr="00111B2D" w:rsidTr="003B195D">
        <w:tc>
          <w:tcPr>
            <w:tcW w:w="4320" w:type="dxa"/>
          </w:tcPr>
          <w:p w:rsidR="00111B2D" w:rsidRPr="00111B2D" w:rsidRDefault="00111B2D" w:rsidP="007B6038">
            <w:pPr>
              <w:pStyle w:val="FootnoteText"/>
              <w:rPr>
                <w:sz w:val="22"/>
                <w:szCs w:val="22"/>
              </w:rPr>
            </w:pPr>
            <w:r w:rsidRPr="00111B2D">
              <w:rPr>
                <w:sz w:val="22"/>
                <w:szCs w:val="22"/>
              </w:rPr>
              <w:t>Routing with Call Completion Intercept Message</w:t>
            </w:r>
          </w:p>
        </w:tc>
        <w:tc>
          <w:tcPr>
            <w:tcW w:w="2790" w:type="dxa"/>
            <w:vAlign w:val="center"/>
          </w:tcPr>
          <w:p w:rsidR="00111B2D" w:rsidRPr="00111B2D" w:rsidRDefault="00111B2D" w:rsidP="007B6038">
            <w:pPr>
              <w:pStyle w:val="FootnoteText"/>
              <w:jc w:val="center"/>
              <w:rPr>
                <w:sz w:val="22"/>
                <w:szCs w:val="22"/>
              </w:rPr>
            </w:pPr>
            <w:r w:rsidRPr="00111B2D">
              <w:rPr>
                <w:sz w:val="22"/>
                <w:szCs w:val="22"/>
              </w:rPr>
              <w:t>$55.13</w:t>
            </w:r>
          </w:p>
        </w:tc>
      </w:tr>
      <w:tr w:rsidR="00111B2D" w:rsidRPr="00111B2D" w:rsidTr="003B195D">
        <w:tc>
          <w:tcPr>
            <w:tcW w:w="4320" w:type="dxa"/>
          </w:tcPr>
          <w:p w:rsidR="00111B2D" w:rsidRPr="00111B2D" w:rsidRDefault="00111B2D" w:rsidP="007B6038">
            <w:pPr>
              <w:pStyle w:val="FootnoteText"/>
              <w:rPr>
                <w:sz w:val="22"/>
                <w:szCs w:val="22"/>
              </w:rPr>
            </w:pPr>
            <w:r w:rsidRPr="00111B2D">
              <w:rPr>
                <w:sz w:val="22"/>
                <w:szCs w:val="22"/>
              </w:rPr>
              <w:t>Route Advance</w:t>
            </w:r>
          </w:p>
        </w:tc>
        <w:tc>
          <w:tcPr>
            <w:tcW w:w="2790" w:type="dxa"/>
            <w:vAlign w:val="center"/>
          </w:tcPr>
          <w:p w:rsidR="00111B2D" w:rsidRPr="00111B2D" w:rsidRDefault="00111B2D" w:rsidP="007B6038">
            <w:pPr>
              <w:pStyle w:val="FootnoteText"/>
              <w:jc w:val="center"/>
              <w:rPr>
                <w:sz w:val="22"/>
                <w:szCs w:val="22"/>
              </w:rPr>
            </w:pPr>
            <w:r w:rsidRPr="00111B2D">
              <w:rPr>
                <w:sz w:val="22"/>
                <w:szCs w:val="22"/>
              </w:rPr>
              <w:t>$22.05</w:t>
            </w:r>
          </w:p>
        </w:tc>
      </w:tr>
      <w:tr w:rsidR="00111B2D" w:rsidRPr="00111B2D" w:rsidTr="003B195D">
        <w:tc>
          <w:tcPr>
            <w:tcW w:w="4320" w:type="dxa"/>
          </w:tcPr>
          <w:p w:rsidR="00111B2D" w:rsidRPr="00111B2D" w:rsidRDefault="00111B2D" w:rsidP="007B6038">
            <w:pPr>
              <w:pStyle w:val="FootnoteText"/>
              <w:rPr>
                <w:sz w:val="22"/>
                <w:szCs w:val="22"/>
              </w:rPr>
            </w:pPr>
            <w:r w:rsidRPr="00111B2D">
              <w:rPr>
                <w:sz w:val="22"/>
                <w:szCs w:val="22"/>
              </w:rPr>
              <w:t>Toll Free Blocking</w:t>
            </w:r>
          </w:p>
        </w:tc>
        <w:tc>
          <w:tcPr>
            <w:tcW w:w="2790" w:type="dxa"/>
            <w:vAlign w:val="center"/>
          </w:tcPr>
          <w:p w:rsidR="00111B2D" w:rsidRPr="00111B2D" w:rsidRDefault="00111B2D" w:rsidP="007B6038">
            <w:pPr>
              <w:pStyle w:val="FootnoteText"/>
              <w:jc w:val="center"/>
              <w:rPr>
                <w:sz w:val="22"/>
                <w:szCs w:val="22"/>
              </w:rPr>
            </w:pPr>
            <w:r w:rsidRPr="00111B2D">
              <w:rPr>
                <w:sz w:val="22"/>
                <w:szCs w:val="22"/>
              </w:rPr>
              <w:t>$44.10</w:t>
            </w:r>
          </w:p>
        </w:tc>
      </w:tr>
      <w:tr w:rsidR="00111B2D" w:rsidRPr="00111B2D" w:rsidTr="003B195D">
        <w:tc>
          <w:tcPr>
            <w:tcW w:w="4320" w:type="dxa"/>
          </w:tcPr>
          <w:p w:rsidR="00111B2D" w:rsidRPr="00111B2D" w:rsidRDefault="00111B2D" w:rsidP="007B6038">
            <w:pPr>
              <w:tabs>
                <w:tab w:val="right" w:pos="9360"/>
              </w:tabs>
              <w:rPr>
                <w:sz w:val="22"/>
                <w:szCs w:val="22"/>
              </w:rPr>
            </w:pPr>
            <w:r w:rsidRPr="00111B2D">
              <w:rPr>
                <w:sz w:val="22"/>
                <w:szCs w:val="22"/>
              </w:rPr>
              <w:t>Dialed Number Identification Service (DNIS)</w:t>
            </w:r>
          </w:p>
        </w:tc>
        <w:tc>
          <w:tcPr>
            <w:tcW w:w="2790" w:type="dxa"/>
            <w:vAlign w:val="center"/>
          </w:tcPr>
          <w:p w:rsidR="00111B2D" w:rsidRPr="00111B2D" w:rsidRDefault="00111B2D" w:rsidP="007B6038">
            <w:pPr>
              <w:pStyle w:val="FootnoteText"/>
              <w:jc w:val="center"/>
              <w:rPr>
                <w:sz w:val="22"/>
                <w:szCs w:val="22"/>
              </w:rPr>
            </w:pPr>
            <w:r w:rsidRPr="00111B2D">
              <w:rPr>
                <w:sz w:val="22"/>
                <w:szCs w:val="22"/>
              </w:rPr>
              <w:t>$6.62</w:t>
            </w:r>
          </w:p>
        </w:tc>
      </w:tr>
      <w:tr w:rsidR="00111B2D" w:rsidRPr="00111B2D" w:rsidTr="003B195D">
        <w:tc>
          <w:tcPr>
            <w:tcW w:w="4320" w:type="dxa"/>
          </w:tcPr>
          <w:p w:rsidR="00111B2D" w:rsidRPr="00111B2D" w:rsidRDefault="00111B2D" w:rsidP="007B6038">
            <w:pPr>
              <w:tabs>
                <w:tab w:val="right" w:pos="9360"/>
              </w:tabs>
              <w:rPr>
                <w:sz w:val="22"/>
                <w:szCs w:val="22"/>
              </w:rPr>
            </w:pPr>
            <w:r w:rsidRPr="00111B2D">
              <w:rPr>
                <w:sz w:val="22"/>
                <w:szCs w:val="22"/>
              </w:rPr>
              <w:t>Real-Time ANI</w:t>
            </w:r>
          </w:p>
        </w:tc>
        <w:tc>
          <w:tcPr>
            <w:tcW w:w="2790" w:type="dxa"/>
            <w:vAlign w:val="center"/>
          </w:tcPr>
          <w:p w:rsidR="00111B2D" w:rsidRPr="00111B2D" w:rsidRDefault="00111B2D" w:rsidP="007B6038">
            <w:pPr>
              <w:pStyle w:val="FootnoteText"/>
              <w:jc w:val="center"/>
              <w:rPr>
                <w:sz w:val="22"/>
                <w:szCs w:val="22"/>
              </w:rPr>
            </w:pPr>
            <w:r w:rsidRPr="00111B2D">
              <w:rPr>
                <w:sz w:val="22"/>
                <w:szCs w:val="22"/>
              </w:rPr>
              <w:t>$6.62</w:t>
            </w:r>
          </w:p>
        </w:tc>
      </w:tr>
    </w:tbl>
    <w:p w:rsidR="00111B2D" w:rsidRPr="00111B2D" w:rsidRDefault="00111B2D" w:rsidP="00111B2D">
      <w:pPr>
        <w:tabs>
          <w:tab w:val="right" w:pos="9360"/>
        </w:tabs>
        <w:rPr>
          <w:sz w:val="22"/>
          <w:szCs w:val="22"/>
        </w:rPr>
      </w:pPr>
    </w:p>
    <w:p w:rsidR="00111B2D" w:rsidRPr="00111B2D" w:rsidRDefault="00111B2D" w:rsidP="00111B2D">
      <w:pPr>
        <w:jc w:val="both"/>
        <w:rPr>
          <w:sz w:val="22"/>
          <w:szCs w:val="22"/>
        </w:rPr>
      </w:pPr>
    </w:p>
    <w:p w:rsidR="00111B2D" w:rsidRPr="00111B2D" w:rsidRDefault="00111B2D" w:rsidP="00111B2D">
      <w:pPr>
        <w:jc w:val="both"/>
        <w:rPr>
          <w:sz w:val="22"/>
          <w:szCs w:val="22"/>
        </w:rPr>
      </w:pPr>
    </w:p>
    <w:sectPr w:rsidR="00111B2D" w:rsidRPr="00111B2D" w:rsidSect="00456668">
      <w:pgSz w:w="12240" w:h="15840"/>
      <w:pgMar w:top="1008" w:right="1440" w:bottom="1008"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038" w:rsidRDefault="007B6038">
      <w:r>
        <w:separator/>
      </w:r>
    </w:p>
  </w:endnote>
  <w:endnote w:type="continuationSeparator" w:id="0">
    <w:p w:rsidR="007B6038" w:rsidRDefault="007B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widowControl w:val="0"/>
    </w:pP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Pr="00D16EE1" w:rsidRDefault="007B6038" w:rsidP="00D16EE1">
    <w:pPr>
      <w:pStyle w:val="Footer"/>
    </w:pP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widowControl w:val="0"/>
    </w:pP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Pr="00D16EE1" w:rsidRDefault="007B6038" w:rsidP="00D16EE1">
    <w:pPr>
      <w:pStyle w:val="Footer"/>
    </w:pP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widowControl w:val="0"/>
    </w:pP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widowControl w:val="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widowControl w:val="0"/>
      <w:spacing w:line="0" w:lineRule="atLeast"/>
    </w:pP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widowControl w:val="0"/>
    </w:pP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widowControl w:val="0"/>
      <w:spacing w:line="0" w:lineRule="atLeast"/>
    </w:pP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widowControl w:val="0"/>
    </w:pP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widowControl w:val="0"/>
      <w:spacing w:line="0" w:lineRule="atLeast"/>
    </w:pP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rsidP="000821D3">
    <w:pPr>
      <w:pStyle w:val="Footer"/>
      <w:tabs>
        <w:tab w:val="clear" w:pos="4320"/>
        <w:tab w:val="clear" w:pos="8640"/>
        <w:tab w:val="right" w:pos="9360"/>
      </w:tabs>
    </w:pPr>
    <w:r>
      <w:tab/>
      <w:t>UTl</w:t>
    </w:r>
    <w:r w:rsidR="008302DC">
      <w:t>1501</w:t>
    </w:r>
  </w:p>
  <w:p w:rsidR="007B6038" w:rsidRPr="00B3672A" w:rsidRDefault="007B6038" w:rsidP="00B3672A">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rsidP="00677109">
    <w:pPr>
      <w:pStyle w:val="Footer"/>
      <w:tabs>
        <w:tab w:val="clear" w:pos="4320"/>
        <w:tab w:val="clear" w:pos="8640"/>
        <w:tab w:val="right" w:pos="9360"/>
      </w:tabs>
    </w:pPr>
    <w:r>
      <w:tab/>
      <w:t>UTl1201</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rsidP="004A2605">
    <w:pPr>
      <w:pStyle w:val="Footer"/>
      <w:tabs>
        <w:tab w:val="clear" w:pos="4320"/>
        <w:tab w:val="clear" w:pos="8640"/>
        <w:tab w:val="right" w:pos="9360"/>
      </w:tabs>
    </w:pPr>
    <w:r>
      <w:tab/>
      <w:t>UTl1403</w:t>
    </w:r>
  </w:p>
  <w:p w:rsidR="007B6038" w:rsidRDefault="007B6038" w:rsidP="004A2605">
    <w:pPr>
      <w:pStyle w:val="Footer"/>
      <w:tabs>
        <w:tab w:val="clear" w:pos="4320"/>
        <w:tab w:val="clear" w:pos="8640"/>
        <w:tab w:val="right" w:pos="9360"/>
      </w:tabs>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rsidP="004A2605">
    <w:pPr>
      <w:pStyle w:val="Footer"/>
      <w:tabs>
        <w:tab w:val="clear" w:pos="4320"/>
        <w:tab w:val="clear" w:pos="8640"/>
        <w:tab w:val="right" w:pos="9360"/>
      </w:tabs>
    </w:pPr>
    <w:r>
      <w:tab/>
      <w:t>UTl1403</w:t>
    </w:r>
  </w:p>
  <w:p w:rsidR="007B6038" w:rsidRDefault="007B6038" w:rsidP="004A2605">
    <w:pPr>
      <w:pStyle w:val="Footer"/>
      <w:tabs>
        <w:tab w:val="clear" w:pos="4320"/>
        <w:tab w:val="clear" w:pos="8640"/>
        <w:tab w:val="right" w:pos="9360"/>
      </w:tabs>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widowControl w:val="0"/>
    </w:pP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Pr="00D16EE1" w:rsidRDefault="007B6038" w:rsidP="00D16EE1">
    <w:pPr>
      <w:pStyle w:val="Footer"/>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widowControl w:val="0"/>
    </w:pP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Pr="00D16EE1" w:rsidRDefault="007B6038" w:rsidP="00D16EE1">
    <w:pPr>
      <w:pStyle w:val="Footer"/>
    </w:pP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widowControl w:val="0"/>
    </w:pP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Pr="00D16EE1" w:rsidRDefault="007B6038" w:rsidP="00D16EE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widowControl w:val="0"/>
    </w:pP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Pr="00D16EE1" w:rsidRDefault="007B6038" w:rsidP="00D16EE1">
    <w:pPr>
      <w:pStyle w:val="Footer"/>
    </w:pP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widowControl w:val="0"/>
    </w:pP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Pr="00D16EE1" w:rsidRDefault="007B6038" w:rsidP="00D16EE1">
    <w:pPr>
      <w:pStyle w:val="Footer"/>
    </w:pP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widowControl w:val="0"/>
    </w:pP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Pr="00D16EE1" w:rsidRDefault="007B6038" w:rsidP="00D16EE1">
    <w:pPr>
      <w:pStyle w:val="Footer"/>
    </w:pP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038" w:rsidRDefault="007B6038">
      <w:r>
        <w:separator/>
      </w:r>
    </w:p>
  </w:footnote>
  <w:footnote w:type="continuationSeparator" w:id="0">
    <w:p w:rsidR="007B6038" w:rsidRDefault="007B6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38" w:rsidRDefault="007B6038">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50D1"/>
    <w:multiLevelType w:val="multilevel"/>
    <w:tmpl w:val="69E04DDE"/>
    <w:lvl w:ilvl="0">
      <w:start w:val="2"/>
      <w:numFmt w:val="decimal"/>
      <w:lvlText w:val="%1"/>
      <w:lvlJc w:val="left"/>
      <w:pPr>
        <w:tabs>
          <w:tab w:val="num" w:pos="1008"/>
        </w:tabs>
        <w:ind w:left="1008" w:hanging="1008"/>
      </w:pPr>
      <w:rPr>
        <w:rFonts w:hint="default"/>
      </w:rPr>
    </w:lvl>
    <w:lvl w:ilvl="1">
      <w:start w:val="7"/>
      <w:numFmt w:val="decimal"/>
      <w:lvlText w:val="%1.%2"/>
      <w:lvlJc w:val="left"/>
      <w:pPr>
        <w:tabs>
          <w:tab w:val="num" w:pos="1008"/>
        </w:tabs>
        <w:ind w:left="1008" w:hanging="1008"/>
      </w:pPr>
      <w:rPr>
        <w:rFonts w:hint="default"/>
      </w:rPr>
    </w:lvl>
    <w:lvl w:ilvl="2">
      <w:start w:val="1"/>
      <w:numFmt w:val="decimal"/>
      <w:lvlText w:val="%1.%2.%3"/>
      <w:lvlJc w:val="left"/>
      <w:pPr>
        <w:tabs>
          <w:tab w:val="num" w:pos="1008"/>
        </w:tabs>
        <w:ind w:left="1008" w:hanging="1008"/>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5122F84"/>
    <w:multiLevelType w:val="multilevel"/>
    <w:tmpl w:val="414E9CDA"/>
    <w:lvl w:ilvl="0">
      <w:start w:val="2"/>
      <w:numFmt w:val="decimal"/>
      <w:lvlText w:val="%1"/>
      <w:lvlJc w:val="left"/>
      <w:pPr>
        <w:tabs>
          <w:tab w:val="num" w:pos="648"/>
        </w:tabs>
        <w:ind w:left="648" w:hanging="648"/>
      </w:pPr>
      <w:rPr>
        <w:rFonts w:hint="default"/>
      </w:rPr>
    </w:lvl>
    <w:lvl w:ilvl="1">
      <w:start w:val="20"/>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5A81C12"/>
    <w:multiLevelType w:val="multilevel"/>
    <w:tmpl w:val="505C2CB2"/>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3"/>
      <w:numFmt w:val="decimal"/>
      <w:lvlText w:val="%1.%2.%3"/>
      <w:lvlJc w:val="left"/>
      <w:pPr>
        <w:tabs>
          <w:tab w:val="num" w:pos="1440"/>
        </w:tabs>
        <w:ind w:left="1440" w:hanging="720"/>
      </w:pPr>
      <w:rPr>
        <w:rFonts w:hint="default"/>
      </w:rPr>
    </w:lvl>
    <w:lvl w:ilvl="3">
      <w:start w:val="1"/>
      <w:numFmt w:val="upperLetter"/>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89C7FB5"/>
    <w:multiLevelType w:val="multilevel"/>
    <w:tmpl w:val="4C56D7FE"/>
    <w:lvl w:ilvl="0">
      <w:start w:val="2"/>
      <w:numFmt w:val="decimal"/>
      <w:lvlText w:val="%1"/>
      <w:lvlJc w:val="left"/>
      <w:pPr>
        <w:tabs>
          <w:tab w:val="num" w:pos="360"/>
        </w:tabs>
        <w:ind w:left="360" w:hanging="360"/>
      </w:pPr>
      <w:rPr>
        <w:rFonts w:hint="default"/>
        <w:b/>
      </w:rPr>
    </w:lvl>
    <w:lvl w:ilvl="1">
      <w:start w:val="20"/>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0B533011"/>
    <w:multiLevelType w:val="singleLevel"/>
    <w:tmpl w:val="D8421D2A"/>
    <w:lvl w:ilvl="0">
      <w:start w:val="1"/>
      <w:numFmt w:val="decimal"/>
      <w:lvlText w:val="%1."/>
      <w:legacy w:legacy="1" w:legacySpace="0" w:legacyIndent="360"/>
      <w:lvlJc w:val="left"/>
      <w:pPr>
        <w:ind w:left="3240" w:hanging="360"/>
      </w:pPr>
    </w:lvl>
  </w:abstractNum>
  <w:abstractNum w:abstractNumId="5">
    <w:nsid w:val="0CEF5DE7"/>
    <w:multiLevelType w:val="multilevel"/>
    <w:tmpl w:val="543E54B2"/>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3FF4664"/>
    <w:multiLevelType w:val="singleLevel"/>
    <w:tmpl w:val="D8421D2A"/>
    <w:lvl w:ilvl="0">
      <w:start w:val="1"/>
      <w:numFmt w:val="decimal"/>
      <w:lvlText w:val="%1."/>
      <w:legacy w:legacy="1" w:legacySpace="0" w:legacyIndent="360"/>
      <w:lvlJc w:val="left"/>
      <w:pPr>
        <w:ind w:left="1800" w:hanging="360"/>
      </w:pPr>
    </w:lvl>
  </w:abstractNum>
  <w:abstractNum w:abstractNumId="7">
    <w:nsid w:val="14C80224"/>
    <w:multiLevelType w:val="singleLevel"/>
    <w:tmpl w:val="0409000F"/>
    <w:lvl w:ilvl="0">
      <w:start w:val="1"/>
      <w:numFmt w:val="decimal"/>
      <w:lvlText w:val="%1."/>
      <w:lvlJc w:val="left"/>
      <w:pPr>
        <w:tabs>
          <w:tab w:val="num" w:pos="360"/>
        </w:tabs>
        <w:ind w:left="360" w:hanging="360"/>
      </w:pPr>
    </w:lvl>
  </w:abstractNum>
  <w:abstractNum w:abstractNumId="8">
    <w:nsid w:val="1F2C0E9F"/>
    <w:multiLevelType w:val="multilevel"/>
    <w:tmpl w:val="21005D1A"/>
    <w:lvl w:ilvl="0">
      <w:start w:val="2"/>
      <w:numFmt w:val="decimal"/>
      <w:lvlText w:val="%1"/>
      <w:lvlJc w:val="left"/>
      <w:pPr>
        <w:tabs>
          <w:tab w:val="num" w:pos="684"/>
        </w:tabs>
        <w:ind w:left="684" w:hanging="684"/>
      </w:pPr>
      <w:rPr>
        <w:rFonts w:hint="default"/>
      </w:rPr>
    </w:lvl>
    <w:lvl w:ilvl="1">
      <w:start w:val="13"/>
      <w:numFmt w:val="decimal"/>
      <w:lvlText w:val="%1.%2"/>
      <w:lvlJc w:val="left"/>
      <w:pPr>
        <w:tabs>
          <w:tab w:val="num" w:pos="999"/>
        </w:tabs>
        <w:ind w:left="999" w:hanging="684"/>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1665"/>
        </w:tabs>
        <w:ind w:left="1665" w:hanging="720"/>
      </w:pPr>
      <w:rPr>
        <w:rFonts w:hint="default"/>
      </w:rPr>
    </w:lvl>
    <w:lvl w:ilvl="4">
      <w:start w:val="1"/>
      <w:numFmt w:val="decimal"/>
      <w:lvlText w:val="%1.%2.%3.%4.%5"/>
      <w:lvlJc w:val="left"/>
      <w:pPr>
        <w:tabs>
          <w:tab w:val="num" w:pos="1980"/>
        </w:tabs>
        <w:ind w:left="1980" w:hanging="72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2970"/>
        </w:tabs>
        <w:ind w:left="2970" w:hanging="108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3960"/>
        </w:tabs>
        <w:ind w:left="3960" w:hanging="1440"/>
      </w:pPr>
      <w:rPr>
        <w:rFonts w:hint="default"/>
      </w:rPr>
    </w:lvl>
  </w:abstractNum>
  <w:abstractNum w:abstractNumId="9">
    <w:nsid w:val="1F827FA2"/>
    <w:multiLevelType w:val="multilevel"/>
    <w:tmpl w:val="FC88A850"/>
    <w:lvl w:ilvl="0">
      <w:start w:val="2"/>
      <w:numFmt w:val="decimal"/>
      <w:lvlText w:val="%1"/>
      <w:lvlJc w:val="left"/>
      <w:pPr>
        <w:tabs>
          <w:tab w:val="num" w:pos="744"/>
        </w:tabs>
        <w:ind w:left="744" w:hanging="744"/>
      </w:pPr>
      <w:rPr>
        <w:rFonts w:hint="default"/>
      </w:rPr>
    </w:lvl>
    <w:lvl w:ilvl="1">
      <w:start w:val="9"/>
      <w:numFmt w:val="decimal"/>
      <w:lvlText w:val="%1.%2"/>
      <w:lvlJc w:val="left"/>
      <w:pPr>
        <w:tabs>
          <w:tab w:val="num" w:pos="744"/>
        </w:tabs>
        <w:ind w:left="744" w:hanging="744"/>
      </w:pPr>
      <w:rPr>
        <w:rFonts w:hint="default"/>
      </w:rPr>
    </w:lvl>
    <w:lvl w:ilvl="2">
      <w:start w:val="1"/>
      <w:numFmt w:val="decimal"/>
      <w:lvlText w:val="%1.%2.%3"/>
      <w:lvlJc w:val="left"/>
      <w:pPr>
        <w:tabs>
          <w:tab w:val="num" w:pos="744"/>
        </w:tabs>
        <w:ind w:left="744" w:hanging="744"/>
      </w:pPr>
      <w:rPr>
        <w:rFonts w:hint="default"/>
      </w:rPr>
    </w:lvl>
    <w:lvl w:ilvl="3">
      <w:start w:val="1"/>
      <w:numFmt w:val="decimal"/>
      <w:lvlText w:val="%1.%2.%3.%4"/>
      <w:lvlJc w:val="left"/>
      <w:pPr>
        <w:tabs>
          <w:tab w:val="num" w:pos="744"/>
        </w:tabs>
        <w:ind w:left="744" w:hanging="744"/>
      </w:pPr>
      <w:rPr>
        <w:rFonts w:hint="default"/>
      </w:rPr>
    </w:lvl>
    <w:lvl w:ilvl="4">
      <w:start w:val="1"/>
      <w:numFmt w:val="decimal"/>
      <w:lvlText w:val="%1.%2.%3.%4.%5"/>
      <w:lvlJc w:val="left"/>
      <w:pPr>
        <w:tabs>
          <w:tab w:val="num" w:pos="744"/>
        </w:tabs>
        <w:ind w:left="744" w:hanging="74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01C7CF4"/>
    <w:multiLevelType w:val="multilevel"/>
    <w:tmpl w:val="CC1A7FF4"/>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6C87339"/>
    <w:multiLevelType w:val="singleLevel"/>
    <w:tmpl w:val="516C197C"/>
    <w:lvl w:ilvl="0">
      <w:start w:val="2"/>
      <w:numFmt w:val="decimal"/>
      <w:lvlText w:val="%1."/>
      <w:legacy w:legacy="1" w:legacySpace="0" w:legacyIndent="360"/>
      <w:lvlJc w:val="left"/>
      <w:pPr>
        <w:ind w:left="1170" w:hanging="360"/>
      </w:pPr>
    </w:lvl>
  </w:abstractNum>
  <w:abstractNum w:abstractNumId="12">
    <w:nsid w:val="2ED0218E"/>
    <w:multiLevelType w:val="singleLevel"/>
    <w:tmpl w:val="D8421D2A"/>
    <w:lvl w:ilvl="0">
      <w:start w:val="1"/>
      <w:numFmt w:val="decimal"/>
      <w:lvlText w:val="%1."/>
      <w:legacy w:legacy="1" w:legacySpace="0" w:legacyIndent="360"/>
      <w:lvlJc w:val="left"/>
      <w:pPr>
        <w:ind w:left="1170" w:hanging="360"/>
      </w:pPr>
    </w:lvl>
  </w:abstractNum>
  <w:abstractNum w:abstractNumId="13">
    <w:nsid w:val="34943D54"/>
    <w:multiLevelType w:val="multilevel"/>
    <w:tmpl w:val="899489D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4A8536D"/>
    <w:multiLevelType w:val="singleLevel"/>
    <w:tmpl w:val="D8421D2A"/>
    <w:lvl w:ilvl="0">
      <w:start w:val="1"/>
      <w:numFmt w:val="decimal"/>
      <w:lvlText w:val="%1."/>
      <w:legacy w:legacy="1" w:legacySpace="0" w:legacyIndent="360"/>
      <w:lvlJc w:val="left"/>
      <w:pPr>
        <w:ind w:left="2160" w:hanging="360"/>
      </w:pPr>
    </w:lvl>
  </w:abstractNum>
  <w:abstractNum w:abstractNumId="15">
    <w:nsid w:val="36D836E7"/>
    <w:multiLevelType w:val="multilevel"/>
    <w:tmpl w:val="F5265196"/>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6">
    <w:nsid w:val="3A2A28A1"/>
    <w:multiLevelType w:val="multilevel"/>
    <w:tmpl w:val="867844F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414B0EA6"/>
    <w:multiLevelType w:val="multilevel"/>
    <w:tmpl w:val="3B1ACC18"/>
    <w:lvl w:ilvl="0">
      <w:start w:val="3"/>
      <w:numFmt w:val="decimal"/>
      <w:lvlText w:val="%1."/>
      <w:lvlJc w:val="left"/>
      <w:pPr>
        <w:tabs>
          <w:tab w:val="num" w:pos="1008"/>
        </w:tabs>
        <w:ind w:left="1008" w:hanging="1008"/>
      </w:pPr>
      <w:rPr>
        <w:rFonts w:hint="default"/>
      </w:rPr>
    </w:lvl>
    <w:lvl w:ilvl="1">
      <w:start w:val="1"/>
      <w:numFmt w:val="decimal"/>
      <w:lvlText w:val="%1.%2."/>
      <w:lvlJc w:val="left"/>
      <w:pPr>
        <w:tabs>
          <w:tab w:val="num" w:pos="1008"/>
        </w:tabs>
        <w:ind w:left="1008" w:hanging="1008"/>
      </w:pPr>
      <w:rPr>
        <w:rFonts w:hint="default"/>
      </w:rPr>
    </w:lvl>
    <w:lvl w:ilvl="2">
      <w:start w:val="1"/>
      <w:numFmt w:val="decimal"/>
      <w:lvlText w:val="%1.%2.%3."/>
      <w:lvlJc w:val="left"/>
      <w:pPr>
        <w:tabs>
          <w:tab w:val="num" w:pos="1008"/>
        </w:tabs>
        <w:ind w:left="1008" w:hanging="1008"/>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42633B5"/>
    <w:multiLevelType w:val="singleLevel"/>
    <w:tmpl w:val="0409000F"/>
    <w:lvl w:ilvl="0">
      <w:start w:val="1"/>
      <w:numFmt w:val="decimal"/>
      <w:lvlText w:val="%1."/>
      <w:lvlJc w:val="left"/>
      <w:pPr>
        <w:tabs>
          <w:tab w:val="num" w:pos="360"/>
        </w:tabs>
        <w:ind w:left="360" w:hanging="360"/>
      </w:pPr>
    </w:lvl>
  </w:abstractNum>
  <w:abstractNum w:abstractNumId="19">
    <w:nsid w:val="46380DA2"/>
    <w:multiLevelType w:val="multilevel"/>
    <w:tmpl w:val="53320FFE"/>
    <w:lvl w:ilvl="0">
      <w:start w:val="3"/>
      <w:numFmt w:val="decimal"/>
      <w:lvlText w:val="%1"/>
      <w:lvlJc w:val="left"/>
      <w:pPr>
        <w:tabs>
          <w:tab w:val="num" w:pos="456"/>
        </w:tabs>
        <w:ind w:left="456" w:hanging="456"/>
      </w:pPr>
      <w:rPr>
        <w:rFonts w:hint="default"/>
      </w:rPr>
    </w:lvl>
    <w:lvl w:ilvl="1">
      <w:start w:val="2"/>
      <w:numFmt w:val="decimal"/>
      <w:lvlText w:val="%1.%2"/>
      <w:lvlJc w:val="left"/>
      <w:pPr>
        <w:tabs>
          <w:tab w:val="num" w:pos="456"/>
        </w:tabs>
        <w:ind w:left="456"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B264830"/>
    <w:multiLevelType w:val="multilevel"/>
    <w:tmpl w:val="17BCE89C"/>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368"/>
        </w:tabs>
        <w:ind w:left="1368" w:hanging="360"/>
      </w:pPr>
      <w:rPr>
        <w:rFonts w:hint="default"/>
      </w:rPr>
    </w:lvl>
    <w:lvl w:ilvl="2">
      <w:start w:val="1"/>
      <w:numFmt w:val="decimal"/>
      <w:lvlText w:val="%1.%2.%3"/>
      <w:lvlJc w:val="left"/>
      <w:pPr>
        <w:tabs>
          <w:tab w:val="num" w:pos="2736"/>
        </w:tabs>
        <w:ind w:left="2736" w:hanging="720"/>
      </w:pPr>
      <w:rPr>
        <w:rFonts w:hint="default"/>
      </w:rPr>
    </w:lvl>
    <w:lvl w:ilvl="3">
      <w:start w:val="1"/>
      <w:numFmt w:val="upperLetter"/>
      <w:lvlText w:val="%1.%2.%3.%4"/>
      <w:lvlJc w:val="left"/>
      <w:pPr>
        <w:tabs>
          <w:tab w:val="num" w:pos="3744"/>
        </w:tabs>
        <w:ind w:left="3744" w:hanging="720"/>
      </w:pPr>
      <w:rPr>
        <w:rFonts w:hint="default"/>
      </w:rPr>
    </w:lvl>
    <w:lvl w:ilvl="4">
      <w:start w:val="1"/>
      <w:numFmt w:val="decimal"/>
      <w:lvlText w:val="%1.%2.%3.%4.%5"/>
      <w:lvlJc w:val="left"/>
      <w:pPr>
        <w:tabs>
          <w:tab w:val="num" w:pos="4752"/>
        </w:tabs>
        <w:ind w:left="4752" w:hanging="72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128"/>
        </w:tabs>
        <w:ind w:left="7128" w:hanging="1080"/>
      </w:pPr>
      <w:rPr>
        <w:rFonts w:hint="default"/>
      </w:rPr>
    </w:lvl>
    <w:lvl w:ilvl="7">
      <w:start w:val="1"/>
      <w:numFmt w:val="decimal"/>
      <w:lvlText w:val="%1.%2.%3.%4.%5.%6.%7.%8"/>
      <w:lvlJc w:val="left"/>
      <w:pPr>
        <w:tabs>
          <w:tab w:val="num" w:pos="8496"/>
        </w:tabs>
        <w:ind w:left="8496" w:hanging="1440"/>
      </w:pPr>
      <w:rPr>
        <w:rFonts w:hint="default"/>
      </w:rPr>
    </w:lvl>
    <w:lvl w:ilvl="8">
      <w:start w:val="1"/>
      <w:numFmt w:val="decimal"/>
      <w:lvlText w:val="%1.%2.%3.%4.%5.%6.%7.%8.%9"/>
      <w:lvlJc w:val="left"/>
      <w:pPr>
        <w:tabs>
          <w:tab w:val="num" w:pos="9504"/>
        </w:tabs>
        <w:ind w:left="9504" w:hanging="1440"/>
      </w:pPr>
      <w:rPr>
        <w:rFonts w:hint="default"/>
      </w:rPr>
    </w:lvl>
  </w:abstractNum>
  <w:abstractNum w:abstractNumId="21">
    <w:nsid w:val="4BA37075"/>
    <w:multiLevelType w:val="multilevel"/>
    <w:tmpl w:val="1A3E1B12"/>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080"/>
        </w:tabs>
        <w:ind w:left="1080" w:hanging="72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4DBA1E80"/>
    <w:multiLevelType w:val="multilevel"/>
    <w:tmpl w:val="867844F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4F790F39"/>
    <w:multiLevelType w:val="multilevel"/>
    <w:tmpl w:val="64FCA5FA"/>
    <w:lvl w:ilvl="0">
      <w:start w:val="2"/>
      <w:numFmt w:val="decimal"/>
      <w:lvlText w:val="%1"/>
      <w:lvlJc w:val="left"/>
      <w:pPr>
        <w:tabs>
          <w:tab w:val="num" w:pos="1260"/>
        </w:tabs>
        <w:ind w:left="1260" w:hanging="1260"/>
      </w:pPr>
      <w:rPr>
        <w:rFonts w:hint="default"/>
      </w:rPr>
    </w:lvl>
    <w:lvl w:ilvl="1">
      <w:start w:val="14"/>
      <w:numFmt w:val="decimal"/>
      <w:lvlText w:val="%1.%2"/>
      <w:lvlJc w:val="left"/>
      <w:pPr>
        <w:tabs>
          <w:tab w:val="num" w:pos="1620"/>
        </w:tabs>
        <w:ind w:left="1620" w:hanging="1260"/>
      </w:pPr>
      <w:rPr>
        <w:rFonts w:hint="default"/>
      </w:rPr>
    </w:lvl>
    <w:lvl w:ilvl="2">
      <w:start w:val="7"/>
      <w:numFmt w:val="decimal"/>
      <w:lvlText w:val="%1.%2.%3"/>
      <w:lvlJc w:val="left"/>
      <w:pPr>
        <w:tabs>
          <w:tab w:val="num" w:pos="1980"/>
        </w:tabs>
        <w:ind w:left="1980" w:hanging="1260"/>
      </w:pPr>
      <w:rPr>
        <w:rFonts w:hint="default"/>
      </w:rPr>
    </w:lvl>
    <w:lvl w:ilvl="3">
      <w:start w:val="1"/>
      <w:numFmt w:val="decimal"/>
      <w:lvlText w:val="%1.%2.%3.%4"/>
      <w:lvlJc w:val="left"/>
      <w:pPr>
        <w:tabs>
          <w:tab w:val="num" w:pos="2340"/>
        </w:tabs>
        <w:ind w:left="2340" w:hanging="1260"/>
      </w:pPr>
      <w:rPr>
        <w:rFonts w:hint="default"/>
      </w:rPr>
    </w:lvl>
    <w:lvl w:ilvl="4">
      <w:start w:val="1"/>
      <w:numFmt w:val="decimal"/>
      <w:lvlText w:val="%1.%2.%3.%4.%5"/>
      <w:lvlJc w:val="left"/>
      <w:pPr>
        <w:tabs>
          <w:tab w:val="num" w:pos="2700"/>
        </w:tabs>
        <w:ind w:left="2700" w:hanging="1260"/>
      </w:pPr>
      <w:rPr>
        <w:rFonts w:hint="default"/>
      </w:rPr>
    </w:lvl>
    <w:lvl w:ilvl="5">
      <w:start w:val="1"/>
      <w:numFmt w:val="decimal"/>
      <w:lvlText w:val="%1.%2.%3.%4.%5.%6"/>
      <w:lvlJc w:val="left"/>
      <w:pPr>
        <w:tabs>
          <w:tab w:val="num" w:pos="3060"/>
        </w:tabs>
        <w:ind w:left="3060" w:hanging="1260"/>
      </w:pPr>
      <w:rPr>
        <w:rFonts w:hint="default"/>
      </w:rPr>
    </w:lvl>
    <w:lvl w:ilvl="6">
      <w:start w:val="1"/>
      <w:numFmt w:val="decimal"/>
      <w:lvlText w:val="%1.%2.%3.%4.%5.%6.%7"/>
      <w:lvlJc w:val="left"/>
      <w:pPr>
        <w:tabs>
          <w:tab w:val="num" w:pos="3420"/>
        </w:tabs>
        <w:ind w:left="3420" w:hanging="126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F9310A7"/>
    <w:multiLevelType w:val="multilevel"/>
    <w:tmpl w:val="0EB8F65A"/>
    <w:lvl w:ilvl="0">
      <w:start w:val="4"/>
      <w:numFmt w:val="decimal"/>
      <w:lvlText w:val="%1"/>
      <w:lvlJc w:val="left"/>
      <w:pPr>
        <w:tabs>
          <w:tab w:val="num" w:pos="405"/>
        </w:tabs>
        <w:ind w:left="405" w:hanging="405"/>
      </w:pPr>
      <w:rPr>
        <w:rFonts w:hint="default"/>
      </w:rPr>
    </w:lvl>
    <w:lvl w:ilvl="1">
      <w:start w:val="3"/>
      <w:numFmt w:val="decimal"/>
      <w:lvlText w:val="%1.%2"/>
      <w:lvlJc w:val="left"/>
      <w:pPr>
        <w:tabs>
          <w:tab w:val="num" w:pos="765"/>
        </w:tabs>
        <w:ind w:left="765" w:hanging="405"/>
      </w:pPr>
      <w:rPr>
        <w:rFonts w:hint="default"/>
      </w:rPr>
    </w:lvl>
    <w:lvl w:ilvl="2">
      <w:start w:val="2"/>
      <w:numFmt w:val="decimal"/>
      <w:lvlText w:val="%1.%2.%3"/>
      <w:lvlJc w:val="left"/>
      <w:pPr>
        <w:tabs>
          <w:tab w:val="num" w:pos="1440"/>
        </w:tabs>
        <w:ind w:left="1440" w:hanging="720"/>
      </w:pPr>
      <w:rPr>
        <w:rFonts w:hint="default"/>
      </w:rPr>
    </w:lvl>
    <w:lvl w:ilvl="3">
      <w:start w:val="1"/>
      <w:numFmt w:val="upperLetter"/>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51161124"/>
    <w:multiLevelType w:val="multilevel"/>
    <w:tmpl w:val="7262A568"/>
    <w:lvl w:ilvl="0">
      <w:start w:val="3"/>
      <w:numFmt w:val="decimal"/>
      <w:lvlText w:val="%1"/>
      <w:lvlJc w:val="left"/>
      <w:pPr>
        <w:tabs>
          <w:tab w:val="num" w:pos="1080"/>
        </w:tabs>
        <w:ind w:left="1080" w:hanging="1080"/>
      </w:pPr>
      <w:rPr>
        <w:rFonts w:hint="default"/>
      </w:rPr>
    </w:lvl>
    <w:lvl w:ilvl="1">
      <w:start w:val="24"/>
      <w:numFmt w:val="decimal"/>
      <w:lvlText w:val="%1.%2"/>
      <w:lvlJc w:val="left"/>
      <w:pPr>
        <w:tabs>
          <w:tab w:val="num" w:pos="1800"/>
        </w:tabs>
        <w:ind w:left="1800" w:hanging="1080"/>
      </w:pPr>
      <w:rPr>
        <w:rFonts w:hint="default"/>
      </w:rPr>
    </w:lvl>
    <w:lvl w:ilvl="2">
      <w:start w:val="1"/>
      <w:numFmt w:val="decimal"/>
      <w:lvlText w:val="%1.%2.%3"/>
      <w:lvlJc w:val="left"/>
      <w:pPr>
        <w:tabs>
          <w:tab w:val="num" w:pos="2520"/>
        </w:tabs>
        <w:ind w:left="2520" w:hanging="1080"/>
      </w:pPr>
      <w:rPr>
        <w:rFonts w:hint="default"/>
      </w:rPr>
    </w:lvl>
    <w:lvl w:ilvl="3">
      <w:start w:val="1"/>
      <w:numFmt w:val="upperLetter"/>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nsid w:val="52606753"/>
    <w:multiLevelType w:val="multilevel"/>
    <w:tmpl w:val="3B9E69C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4B43B31"/>
    <w:multiLevelType w:val="multilevel"/>
    <w:tmpl w:val="F5EE40F4"/>
    <w:lvl w:ilvl="0">
      <w:start w:val="3"/>
      <w:numFmt w:val="decimal"/>
      <w:lvlText w:val="%1"/>
      <w:lvlJc w:val="left"/>
      <w:pPr>
        <w:tabs>
          <w:tab w:val="num" w:pos="672"/>
        </w:tabs>
        <w:ind w:left="672" w:hanging="672"/>
      </w:pPr>
      <w:rPr>
        <w:rFonts w:hint="default"/>
      </w:rPr>
    </w:lvl>
    <w:lvl w:ilvl="1">
      <w:start w:val="1"/>
      <w:numFmt w:val="decimal"/>
      <w:lvlText w:val="%1.%2"/>
      <w:lvlJc w:val="left"/>
      <w:pPr>
        <w:tabs>
          <w:tab w:val="num" w:pos="840"/>
        </w:tabs>
        <w:ind w:left="840" w:hanging="672"/>
      </w:pPr>
      <w:rPr>
        <w:rFonts w:hint="default"/>
      </w:rPr>
    </w:lvl>
    <w:lvl w:ilvl="2">
      <w:start w:val="1"/>
      <w:numFmt w:val="decimal"/>
      <w:lvlText w:val="%1.%2.%3"/>
      <w:lvlJc w:val="left"/>
      <w:pPr>
        <w:tabs>
          <w:tab w:val="num" w:pos="1056"/>
        </w:tabs>
        <w:ind w:left="1056" w:hanging="720"/>
      </w:pPr>
      <w:rPr>
        <w:rFonts w:hint="default"/>
      </w:rPr>
    </w:lvl>
    <w:lvl w:ilvl="3">
      <w:start w:val="1"/>
      <w:numFmt w:val="decimal"/>
      <w:lvlText w:val="%1.%2.%3.%4"/>
      <w:lvlJc w:val="left"/>
      <w:pPr>
        <w:tabs>
          <w:tab w:val="num" w:pos="1224"/>
        </w:tabs>
        <w:ind w:left="1224" w:hanging="720"/>
      </w:pPr>
      <w:rPr>
        <w:rFonts w:hint="default"/>
      </w:rPr>
    </w:lvl>
    <w:lvl w:ilvl="4">
      <w:start w:val="1"/>
      <w:numFmt w:val="decimal"/>
      <w:lvlText w:val="%1.%2.%3.%4.%5"/>
      <w:lvlJc w:val="left"/>
      <w:pPr>
        <w:tabs>
          <w:tab w:val="num" w:pos="1392"/>
        </w:tabs>
        <w:ind w:left="1392" w:hanging="720"/>
      </w:pPr>
      <w:rPr>
        <w:rFonts w:hint="default"/>
      </w:rPr>
    </w:lvl>
    <w:lvl w:ilvl="5">
      <w:start w:val="1"/>
      <w:numFmt w:val="decimal"/>
      <w:lvlText w:val="%1.%2.%3.%4.%5.%6"/>
      <w:lvlJc w:val="left"/>
      <w:pPr>
        <w:tabs>
          <w:tab w:val="num" w:pos="1920"/>
        </w:tabs>
        <w:ind w:left="1920" w:hanging="1080"/>
      </w:pPr>
      <w:rPr>
        <w:rFonts w:hint="default"/>
      </w:rPr>
    </w:lvl>
    <w:lvl w:ilvl="6">
      <w:start w:val="1"/>
      <w:numFmt w:val="decimal"/>
      <w:lvlText w:val="%1.%2.%3.%4.%5.%6.%7"/>
      <w:lvlJc w:val="left"/>
      <w:pPr>
        <w:tabs>
          <w:tab w:val="num" w:pos="2088"/>
        </w:tabs>
        <w:ind w:left="2088" w:hanging="1080"/>
      </w:pPr>
      <w:rPr>
        <w:rFonts w:hint="default"/>
      </w:rPr>
    </w:lvl>
    <w:lvl w:ilvl="7">
      <w:start w:val="1"/>
      <w:numFmt w:val="decimal"/>
      <w:lvlText w:val="%1.%2.%3.%4.%5.%6.%7.%8"/>
      <w:lvlJc w:val="left"/>
      <w:pPr>
        <w:tabs>
          <w:tab w:val="num" w:pos="2616"/>
        </w:tabs>
        <w:ind w:left="2616" w:hanging="1440"/>
      </w:pPr>
      <w:rPr>
        <w:rFonts w:hint="default"/>
      </w:rPr>
    </w:lvl>
    <w:lvl w:ilvl="8">
      <w:start w:val="1"/>
      <w:numFmt w:val="decimal"/>
      <w:lvlText w:val="%1.%2.%3.%4.%5.%6.%7.%8.%9"/>
      <w:lvlJc w:val="left"/>
      <w:pPr>
        <w:tabs>
          <w:tab w:val="num" w:pos="2784"/>
        </w:tabs>
        <w:ind w:left="2784" w:hanging="1440"/>
      </w:pPr>
      <w:rPr>
        <w:rFonts w:hint="default"/>
      </w:rPr>
    </w:lvl>
  </w:abstractNum>
  <w:abstractNum w:abstractNumId="28">
    <w:nsid w:val="5629329E"/>
    <w:multiLevelType w:val="singleLevel"/>
    <w:tmpl w:val="33C6AD82"/>
    <w:lvl w:ilvl="0">
      <w:start w:val="1"/>
      <w:numFmt w:val="decimal"/>
      <w:lvlText w:val="%1."/>
      <w:legacy w:legacy="1" w:legacySpace="0" w:legacyIndent="360"/>
      <w:lvlJc w:val="left"/>
      <w:pPr>
        <w:ind w:left="2160" w:hanging="360"/>
      </w:pPr>
      <w:rPr>
        <w:b w:val="0"/>
        <w:i w:val="0"/>
        <w:sz w:val="20"/>
      </w:rPr>
    </w:lvl>
  </w:abstractNum>
  <w:abstractNum w:abstractNumId="29">
    <w:nsid w:val="57D41A3C"/>
    <w:multiLevelType w:val="multilevel"/>
    <w:tmpl w:val="6B0AB946"/>
    <w:lvl w:ilvl="0">
      <w:start w:val="2"/>
      <w:numFmt w:val="decimal"/>
      <w:lvlText w:val="%1.0"/>
      <w:lvlJc w:val="left"/>
      <w:pPr>
        <w:tabs>
          <w:tab w:val="num" w:pos="1080"/>
        </w:tabs>
        <w:ind w:left="1080" w:hanging="360"/>
      </w:pPr>
      <w:rPr>
        <w:rFonts w:hint="default"/>
      </w:rPr>
    </w:lvl>
    <w:lvl w:ilvl="1">
      <w:start w:val="1"/>
      <w:numFmt w:val="decimal"/>
      <w:lvlText w:val="%1.%2"/>
      <w:lvlJc w:val="left"/>
      <w:pPr>
        <w:tabs>
          <w:tab w:val="num" w:pos="2088"/>
        </w:tabs>
        <w:ind w:left="2088" w:hanging="360"/>
      </w:pPr>
      <w:rPr>
        <w:rFonts w:hint="default"/>
      </w:rPr>
    </w:lvl>
    <w:lvl w:ilvl="2">
      <w:start w:val="1"/>
      <w:numFmt w:val="decimal"/>
      <w:lvlText w:val="%1.%2.%3"/>
      <w:lvlJc w:val="left"/>
      <w:pPr>
        <w:tabs>
          <w:tab w:val="num" w:pos="3456"/>
        </w:tabs>
        <w:ind w:left="3456" w:hanging="720"/>
      </w:pPr>
      <w:rPr>
        <w:rFonts w:hint="default"/>
      </w:rPr>
    </w:lvl>
    <w:lvl w:ilvl="3">
      <w:start w:val="1"/>
      <w:numFmt w:val="decimal"/>
      <w:lvlText w:val="%1.%2.%3.%4"/>
      <w:lvlJc w:val="left"/>
      <w:pPr>
        <w:tabs>
          <w:tab w:val="num" w:pos="4464"/>
        </w:tabs>
        <w:ind w:left="4464" w:hanging="720"/>
      </w:pPr>
      <w:rPr>
        <w:rFonts w:hint="default"/>
      </w:rPr>
    </w:lvl>
    <w:lvl w:ilvl="4">
      <w:start w:val="1"/>
      <w:numFmt w:val="decimal"/>
      <w:lvlText w:val="%1.%2.%3.%4.%5"/>
      <w:lvlJc w:val="left"/>
      <w:pPr>
        <w:tabs>
          <w:tab w:val="num" w:pos="5472"/>
        </w:tabs>
        <w:ind w:left="5472" w:hanging="720"/>
      </w:pPr>
      <w:rPr>
        <w:rFonts w:hint="default"/>
      </w:rPr>
    </w:lvl>
    <w:lvl w:ilvl="5">
      <w:start w:val="1"/>
      <w:numFmt w:val="decimal"/>
      <w:lvlText w:val="%1.%2.%3.%4.%5.%6"/>
      <w:lvlJc w:val="left"/>
      <w:pPr>
        <w:tabs>
          <w:tab w:val="num" w:pos="6840"/>
        </w:tabs>
        <w:ind w:left="6840" w:hanging="1080"/>
      </w:pPr>
      <w:rPr>
        <w:rFonts w:hint="default"/>
      </w:rPr>
    </w:lvl>
    <w:lvl w:ilvl="6">
      <w:start w:val="1"/>
      <w:numFmt w:val="decimal"/>
      <w:lvlText w:val="%1.%2.%3.%4.%5.%6.%7"/>
      <w:lvlJc w:val="left"/>
      <w:pPr>
        <w:tabs>
          <w:tab w:val="num" w:pos="7848"/>
        </w:tabs>
        <w:ind w:left="7848" w:hanging="1080"/>
      </w:pPr>
      <w:rPr>
        <w:rFonts w:hint="default"/>
      </w:rPr>
    </w:lvl>
    <w:lvl w:ilvl="7">
      <w:start w:val="1"/>
      <w:numFmt w:val="decimal"/>
      <w:lvlText w:val="%1.%2.%3.%4.%5.%6.%7.%8"/>
      <w:lvlJc w:val="left"/>
      <w:pPr>
        <w:tabs>
          <w:tab w:val="num" w:pos="9216"/>
        </w:tabs>
        <w:ind w:left="9216" w:hanging="1440"/>
      </w:pPr>
      <w:rPr>
        <w:rFonts w:hint="default"/>
      </w:rPr>
    </w:lvl>
    <w:lvl w:ilvl="8">
      <w:start w:val="1"/>
      <w:numFmt w:val="decimal"/>
      <w:lvlText w:val="%1.%2.%3.%4.%5.%6.%7.%8.%9"/>
      <w:lvlJc w:val="left"/>
      <w:pPr>
        <w:tabs>
          <w:tab w:val="num" w:pos="10224"/>
        </w:tabs>
        <w:ind w:left="10224" w:hanging="1440"/>
      </w:pPr>
      <w:rPr>
        <w:rFonts w:hint="default"/>
      </w:rPr>
    </w:lvl>
  </w:abstractNum>
  <w:abstractNum w:abstractNumId="30">
    <w:nsid w:val="58046A3B"/>
    <w:multiLevelType w:val="multilevel"/>
    <w:tmpl w:val="6AEC46A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5F0E6497"/>
    <w:multiLevelType w:val="multilevel"/>
    <w:tmpl w:val="6026ED08"/>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upperLetter"/>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605273CE"/>
    <w:multiLevelType w:val="multilevel"/>
    <w:tmpl w:val="EC1CA6FE"/>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0E744C0"/>
    <w:multiLevelType w:val="multilevel"/>
    <w:tmpl w:val="82C64468"/>
    <w:lvl w:ilvl="0">
      <w:start w:val="4"/>
      <w:numFmt w:val="decimal"/>
      <w:lvlText w:val="%1"/>
      <w:lvlJc w:val="left"/>
      <w:pPr>
        <w:tabs>
          <w:tab w:val="num" w:pos="900"/>
        </w:tabs>
        <w:ind w:left="900" w:hanging="900"/>
      </w:pPr>
      <w:rPr>
        <w:rFonts w:hint="default"/>
      </w:rPr>
    </w:lvl>
    <w:lvl w:ilvl="1">
      <w:start w:val="2"/>
      <w:numFmt w:val="decimal"/>
      <w:lvlText w:val="%1.%2"/>
      <w:lvlJc w:val="left"/>
      <w:pPr>
        <w:tabs>
          <w:tab w:val="num" w:pos="1260"/>
        </w:tabs>
        <w:ind w:left="1260" w:hanging="900"/>
      </w:pPr>
      <w:rPr>
        <w:rFonts w:hint="default"/>
      </w:rPr>
    </w:lvl>
    <w:lvl w:ilvl="2">
      <w:start w:val="4"/>
      <w:numFmt w:val="decimal"/>
      <w:lvlText w:val="%1.%2.%3"/>
      <w:lvlJc w:val="left"/>
      <w:pPr>
        <w:tabs>
          <w:tab w:val="num" w:pos="1620"/>
        </w:tabs>
        <w:ind w:left="1620" w:hanging="900"/>
      </w:pPr>
      <w:rPr>
        <w:rFonts w:hint="default"/>
      </w:rPr>
    </w:lvl>
    <w:lvl w:ilvl="3">
      <w:start w:val="1"/>
      <w:numFmt w:val="upperLetter"/>
      <w:lvlText w:val="%1.%2.%3.%4"/>
      <w:lvlJc w:val="left"/>
      <w:pPr>
        <w:tabs>
          <w:tab w:val="num" w:pos="1980"/>
        </w:tabs>
        <w:ind w:left="1980" w:hanging="900"/>
      </w:pPr>
      <w:rPr>
        <w:rFonts w:hint="default"/>
      </w:rPr>
    </w:lvl>
    <w:lvl w:ilvl="4">
      <w:start w:val="1"/>
      <w:numFmt w:val="decimal"/>
      <w:lvlText w:val="%1.%2.%3.%4.%5"/>
      <w:lvlJc w:val="left"/>
      <w:pPr>
        <w:tabs>
          <w:tab w:val="num" w:pos="2340"/>
        </w:tabs>
        <w:ind w:left="2340" w:hanging="90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6143013A"/>
    <w:multiLevelType w:val="multilevel"/>
    <w:tmpl w:val="9A3EC7DC"/>
    <w:lvl w:ilvl="0">
      <w:start w:val="3"/>
      <w:numFmt w:val="decimal"/>
      <w:lvlText w:val="%1."/>
      <w:lvlJc w:val="left"/>
      <w:pPr>
        <w:tabs>
          <w:tab w:val="num" w:pos="528"/>
        </w:tabs>
        <w:ind w:left="528" w:hanging="528"/>
      </w:pPr>
      <w:rPr>
        <w:rFonts w:hint="default"/>
      </w:rPr>
    </w:lvl>
    <w:lvl w:ilvl="1">
      <w:start w:val="1"/>
      <w:numFmt w:val="decimal"/>
      <w:lvlText w:val="%1.%2."/>
      <w:lvlJc w:val="left"/>
      <w:pPr>
        <w:tabs>
          <w:tab w:val="num" w:pos="708"/>
        </w:tabs>
        <w:ind w:left="708" w:hanging="528"/>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5">
    <w:nsid w:val="687A5898"/>
    <w:multiLevelType w:val="singleLevel"/>
    <w:tmpl w:val="1B388C5E"/>
    <w:lvl w:ilvl="0">
      <w:start w:val="1"/>
      <w:numFmt w:val="upperLetter"/>
      <w:lvlText w:val="%1."/>
      <w:legacy w:legacy="1" w:legacySpace="0" w:legacyIndent="360"/>
      <w:lvlJc w:val="left"/>
      <w:pPr>
        <w:ind w:left="360" w:hanging="360"/>
      </w:pPr>
      <w:rPr>
        <w:b/>
        <w:i w:val="0"/>
        <w:sz w:val="20"/>
      </w:rPr>
    </w:lvl>
  </w:abstractNum>
  <w:abstractNum w:abstractNumId="36">
    <w:nsid w:val="689748C2"/>
    <w:multiLevelType w:val="singleLevel"/>
    <w:tmpl w:val="D8421D2A"/>
    <w:lvl w:ilvl="0">
      <w:start w:val="1"/>
      <w:numFmt w:val="decimal"/>
      <w:lvlText w:val="%1."/>
      <w:legacy w:legacy="1" w:legacySpace="0" w:legacyIndent="360"/>
      <w:lvlJc w:val="left"/>
      <w:pPr>
        <w:ind w:left="2168" w:hanging="360"/>
      </w:pPr>
    </w:lvl>
  </w:abstractNum>
  <w:abstractNum w:abstractNumId="37">
    <w:nsid w:val="697D1DFD"/>
    <w:multiLevelType w:val="multilevel"/>
    <w:tmpl w:val="5B28996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8">
    <w:nsid w:val="6DF4663F"/>
    <w:multiLevelType w:val="multilevel"/>
    <w:tmpl w:val="BE00AC8A"/>
    <w:lvl w:ilvl="0">
      <w:start w:val="1"/>
      <w:numFmt w:val="lowerLetter"/>
      <w:lvlText w:val="%1."/>
      <w:lvlJc w:val="left"/>
      <w:pPr>
        <w:tabs>
          <w:tab w:val="num" w:pos="1080"/>
        </w:tabs>
        <w:ind w:left="1080" w:hanging="360"/>
      </w:pPr>
      <w:rPr>
        <w:rFonts w:hint="default"/>
      </w:rPr>
    </w:lvl>
    <w:lvl w:ilvl="1">
      <w:start w:val="3"/>
      <w:numFmt w:val="decimal"/>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9">
    <w:nsid w:val="710D5F73"/>
    <w:multiLevelType w:val="singleLevel"/>
    <w:tmpl w:val="D8421D2A"/>
    <w:lvl w:ilvl="0">
      <w:start w:val="1"/>
      <w:numFmt w:val="decimal"/>
      <w:lvlText w:val="%1."/>
      <w:legacy w:legacy="1" w:legacySpace="0" w:legacyIndent="360"/>
      <w:lvlJc w:val="left"/>
      <w:pPr>
        <w:ind w:left="3240" w:hanging="360"/>
      </w:pPr>
    </w:lvl>
  </w:abstractNum>
  <w:abstractNum w:abstractNumId="40">
    <w:nsid w:val="76CD7792"/>
    <w:multiLevelType w:val="singleLevel"/>
    <w:tmpl w:val="D8F6D182"/>
    <w:lvl w:ilvl="0">
      <w:start w:val="1"/>
      <w:numFmt w:val="decimal"/>
      <w:lvlText w:val="%1)"/>
      <w:legacy w:legacy="1" w:legacySpace="0" w:legacyIndent="360"/>
      <w:lvlJc w:val="left"/>
      <w:pPr>
        <w:ind w:left="3240" w:hanging="360"/>
      </w:pPr>
    </w:lvl>
  </w:abstractNum>
  <w:abstractNum w:abstractNumId="41">
    <w:nsid w:val="7CEF3556"/>
    <w:multiLevelType w:val="multilevel"/>
    <w:tmpl w:val="C464C4FA"/>
    <w:lvl w:ilvl="0">
      <w:start w:val="2"/>
      <w:numFmt w:val="decimal"/>
      <w:lvlText w:val="%1"/>
      <w:lvlJc w:val="left"/>
      <w:pPr>
        <w:tabs>
          <w:tab w:val="num" w:pos="456"/>
        </w:tabs>
        <w:ind w:left="456" w:hanging="456"/>
      </w:pPr>
      <w:rPr>
        <w:rFonts w:hint="default"/>
      </w:rPr>
    </w:lvl>
    <w:lvl w:ilvl="1">
      <w:start w:val="20"/>
      <w:numFmt w:val="decimal"/>
      <w:lvlText w:val="%1.%2"/>
      <w:lvlJc w:val="left"/>
      <w:pPr>
        <w:tabs>
          <w:tab w:val="num" w:pos="456"/>
        </w:tabs>
        <w:ind w:left="456"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FE54C59"/>
    <w:multiLevelType w:val="multilevel"/>
    <w:tmpl w:val="867844F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5"/>
  </w:num>
  <w:num w:numId="2">
    <w:abstractNumId w:val="12"/>
  </w:num>
  <w:num w:numId="3">
    <w:abstractNumId w:val="11"/>
  </w:num>
  <w:num w:numId="4">
    <w:abstractNumId w:val="6"/>
  </w:num>
  <w:num w:numId="5">
    <w:abstractNumId w:val="40"/>
  </w:num>
  <w:num w:numId="6">
    <w:abstractNumId w:val="39"/>
  </w:num>
  <w:num w:numId="7">
    <w:abstractNumId w:val="4"/>
  </w:num>
  <w:num w:numId="8">
    <w:abstractNumId w:val="28"/>
  </w:num>
  <w:num w:numId="9">
    <w:abstractNumId w:val="36"/>
  </w:num>
  <w:num w:numId="10">
    <w:abstractNumId w:val="14"/>
  </w:num>
  <w:num w:numId="11">
    <w:abstractNumId w:val="18"/>
  </w:num>
  <w:num w:numId="12">
    <w:abstractNumId w:val="33"/>
  </w:num>
  <w:num w:numId="13">
    <w:abstractNumId w:val="32"/>
  </w:num>
  <w:num w:numId="14">
    <w:abstractNumId w:val="42"/>
  </w:num>
  <w:num w:numId="15">
    <w:abstractNumId w:val="22"/>
  </w:num>
  <w:num w:numId="16">
    <w:abstractNumId w:val="16"/>
  </w:num>
  <w:num w:numId="17">
    <w:abstractNumId w:val="32"/>
  </w:num>
  <w:num w:numId="18">
    <w:abstractNumId w:val="25"/>
  </w:num>
  <w:num w:numId="19">
    <w:abstractNumId w:val="2"/>
  </w:num>
  <w:num w:numId="20">
    <w:abstractNumId w:val="24"/>
  </w:num>
  <w:num w:numId="21">
    <w:abstractNumId w:val="23"/>
  </w:num>
  <w:num w:numId="22">
    <w:abstractNumId w:val="20"/>
  </w:num>
  <w:num w:numId="23">
    <w:abstractNumId w:val="31"/>
  </w:num>
  <w:num w:numId="24">
    <w:abstractNumId w:val="38"/>
  </w:num>
  <w:num w:numId="25">
    <w:abstractNumId w:val="26"/>
  </w:num>
  <w:num w:numId="26">
    <w:abstractNumId w:val="13"/>
  </w:num>
  <w:num w:numId="27">
    <w:abstractNumId w:val="34"/>
  </w:num>
  <w:num w:numId="28">
    <w:abstractNumId w:val="37"/>
  </w:num>
  <w:num w:numId="29">
    <w:abstractNumId w:val="17"/>
  </w:num>
  <w:num w:numId="30">
    <w:abstractNumId w:val="15"/>
  </w:num>
  <w:num w:numId="31">
    <w:abstractNumId w:val="9"/>
  </w:num>
  <w:num w:numId="32">
    <w:abstractNumId w:val="19"/>
  </w:num>
  <w:num w:numId="33">
    <w:abstractNumId w:val="30"/>
  </w:num>
  <w:num w:numId="34">
    <w:abstractNumId w:val="27"/>
  </w:num>
  <w:num w:numId="35">
    <w:abstractNumId w:val="21"/>
  </w:num>
  <w:num w:numId="36">
    <w:abstractNumId w:val="0"/>
  </w:num>
  <w:num w:numId="37">
    <w:abstractNumId w:val="5"/>
  </w:num>
  <w:num w:numId="38">
    <w:abstractNumId w:val="41"/>
  </w:num>
  <w:num w:numId="39">
    <w:abstractNumId w:val="8"/>
  </w:num>
  <w:num w:numId="40">
    <w:abstractNumId w:val="1"/>
  </w:num>
  <w:num w:numId="41">
    <w:abstractNumId w:val="3"/>
  </w:num>
  <w:num w:numId="42">
    <w:abstractNumId w:val="29"/>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F70518"/>
    <w:rsid w:val="00023341"/>
    <w:rsid w:val="0002426F"/>
    <w:rsid w:val="00051A6A"/>
    <w:rsid w:val="000821D3"/>
    <w:rsid w:val="000854B2"/>
    <w:rsid w:val="0008768C"/>
    <w:rsid w:val="00107B67"/>
    <w:rsid w:val="00111B2D"/>
    <w:rsid w:val="00125254"/>
    <w:rsid w:val="001E7538"/>
    <w:rsid w:val="001F6A0C"/>
    <w:rsid w:val="002259EC"/>
    <w:rsid w:val="002539C6"/>
    <w:rsid w:val="0028092E"/>
    <w:rsid w:val="00282FC9"/>
    <w:rsid w:val="002A3582"/>
    <w:rsid w:val="002B11D4"/>
    <w:rsid w:val="002D1D77"/>
    <w:rsid w:val="003044CB"/>
    <w:rsid w:val="003B195D"/>
    <w:rsid w:val="003C72A0"/>
    <w:rsid w:val="003D6109"/>
    <w:rsid w:val="003F1A72"/>
    <w:rsid w:val="004034CF"/>
    <w:rsid w:val="00413C89"/>
    <w:rsid w:val="00450A52"/>
    <w:rsid w:val="00456668"/>
    <w:rsid w:val="00472BCC"/>
    <w:rsid w:val="0048073E"/>
    <w:rsid w:val="00482278"/>
    <w:rsid w:val="00486DD4"/>
    <w:rsid w:val="00487874"/>
    <w:rsid w:val="004A2605"/>
    <w:rsid w:val="004A3FF7"/>
    <w:rsid w:val="004D031A"/>
    <w:rsid w:val="004E6347"/>
    <w:rsid w:val="00511045"/>
    <w:rsid w:val="0052332C"/>
    <w:rsid w:val="00532687"/>
    <w:rsid w:val="00533AD1"/>
    <w:rsid w:val="00561300"/>
    <w:rsid w:val="0056765F"/>
    <w:rsid w:val="00587492"/>
    <w:rsid w:val="005F13D2"/>
    <w:rsid w:val="0063199B"/>
    <w:rsid w:val="00650EF1"/>
    <w:rsid w:val="006602A4"/>
    <w:rsid w:val="00677109"/>
    <w:rsid w:val="006E1796"/>
    <w:rsid w:val="006F2BEE"/>
    <w:rsid w:val="00740E26"/>
    <w:rsid w:val="0078004E"/>
    <w:rsid w:val="007B2F0D"/>
    <w:rsid w:val="007B6038"/>
    <w:rsid w:val="007F01C5"/>
    <w:rsid w:val="00823E41"/>
    <w:rsid w:val="008302DC"/>
    <w:rsid w:val="00855562"/>
    <w:rsid w:val="0085734A"/>
    <w:rsid w:val="008921AF"/>
    <w:rsid w:val="008B35D7"/>
    <w:rsid w:val="008C47DF"/>
    <w:rsid w:val="00910E73"/>
    <w:rsid w:val="00987E83"/>
    <w:rsid w:val="009C079A"/>
    <w:rsid w:val="00A06E57"/>
    <w:rsid w:val="00A176B1"/>
    <w:rsid w:val="00A22653"/>
    <w:rsid w:val="00A24488"/>
    <w:rsid w:val="00A63EE7"/>
    <w:rsid w:val="00AB541B"/>
    <w:rsid w:val="00AC3F7C"/>
    <w:rsid w:val="00B31046"/>
    <w:rsid w:val="00B33787"/>
    <w:rsid w:val="00B3672A"/>
    <w:rsid w:val="00B3766E"/>
    <w:rsid w:val="00B458FC"/>
    <w:rsid w:val="00B637E3"/>
    <w:rsid w:val="00B727BE"/>
    <w:rsid w:val="00B7537F"/>
    <w:rsid w:val="00B93762"/>
    <w:rsid w:val="00BD5FD8"/>
    <w:rsid w:val="00C3040F"/>
    <w:rsid w:val="00C56DEF"/>
    <w:rsid w:val="00C577C3"/>
    <w:rsid w:val="00C627F3"/>
    <w:rsid w:val="00C638F3"/>
    <w:rsid w:val="00CF50C3"/>
    <w:rsid w:val="00D05E05"/>
    <w:rsid w:val="00D16EE1"/>
    <w:rsid w:val="00D50D61"/>
    <w:rsid w:val="00D5217D"/>
    <w:rsid w:val="00D70436"/>
    <w:rsid w:val="00DB7587"/>
    <w:rsid w:val="00DC23F9"/>
    <w:rsid w:val="00DE6042"/>
    <w:rsid w:val="00E11A33"/>
    <w:rsid w:val="00E44FE9"/>
    <w:rsid w:val="00E54E0A"/>
    <w:rsid w:val="00E80C13"/>
    <w:rsid w:val="00E95852"/>
    <w:rsid w:val="00E9705C"/>
    <w:rsid w:val="00EA407B"/>
    <w:rsid w:val="00EC2A54"/>
    <w:rsid w:val="00ED7B37"/>
    <w:rsid w:val="00F261BD"/>
    <w:rsid w:val="00F5603F"/>
    <w:rsid w:val="00F60E50"/>
    <w:rsid w:val="00F70518"/>
    <w:rsid w:val="00F8366E"/>
    <w:rsid w:val="00FE46F5"/>
    <w:rsid w:val="00FE576D"/>
    <w:rsid w:val="00FE7F7C"/>
    <w:rsid w:val="00FF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1152B32C-176E-4179-9E27-4CC8197E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6B1"/>
  </w:style>
  <w:style w:type="paragraph" w:styleId="Heading1">
    <w:name w:val="heading 1"/>
    <w:basedOn w:val="Normal"/>
    <w:next w:val="Normal"/>
    <w:qFormat/>
    <w:rsid w:val="00051A6A"/>
    <w:pPr>
      <w:keepNext/>
      <w:tabs>
        <w:tab w:val="left" w:pos="0"/>
        <w:tab w:val="left" w:pos="720"/>
        <w:tab w:val="left" w:pos="1800"/>
      </w:tabs>
      <w:ind w:left="1800" w:hanging="1800"/>
      <w:jc w:val="center"/>
      <w:outlineLvl w:val="0"/>
    </w:pPr>
    <w:rPr>
      <w:b/>
      <w:sz w:val="24"/>
    </w:rPr>
  </w:style>
  <w:style w:type="paragraph" w:styleId="Heading2">
    <w:name w:val="heading 2"/>
    <w:basedOn w:val="Normal"/>
    <w:next w:val="Normal"/>
    <w:qFormat/>
    <w:rsid w:val="00051A6A"/>
    <w:pPr>
      <w:keepNext/>
      <w:tabs>
        <w:tab w:val="left" w:pos="0"/>
        <w:tab w:val="left" w:pos="630"/>
      </w:tabs>
      <w:ind w:left="1800" w:hanging="1800"/>
      <w:jc w:val="both"/>
      <w:outlineLvl w:val="1"/>
    </w:pPr>
    <w:rPr>
      <w:b/>
    </w:rPr>
  </w:style>
  <w:style w:type="paragraph" w:styleId="Heading3">
    <w:name w:val="heading 3"/>
    <w:basedOn w:val="Normal"/>
    <w:next w:val="Normal"/>
    <w:qFormat/>
    <w:rsid w:val="00051A6A"/>
    <w:pPr>
      <w:keepNext/>
      <w:tabs>
        <w:tab w:val="left" w:pos="90"/>
        <w:tab w:val="left" w:pos="720"/>
        <w:tab w:val="left" w:pos="2610"/>
        <w:tab w:val="left" w:pos="7020"/>
        <w:tab w:val="left" w:pos="7740"/>
      </w:tabs>
      <w:ind w:left="1440"/>
      <w:outlineLvl w:val="2"/>
    </w:pPr>
    <w:rPr>
      <w:b/>
    </w:rPr>
  </w:style>
  <w:style w:type="paragraph" w:styleId="Heading4">
    <w:name w:val="heading 4"/>
    <w:basedOn w:val="Normal"/>
    <w:next w:val="Normal"/>
    <w:qFormat/>
    <w:rsid w:val="00051A6A"/>
    <w:pPr>
      <w:keepNext/>
      <w:tabs>
        <w:tab w:val="left" w:pos="720"/>
        <w:tab w:val="left" w:pos="1800"/>
      </w:tabs>
      <w:ind w:left="1800" w:hanging="1080"/>
      <w:jc w:val="both"/>
      <w:outlineLvl w:val="3"/>
    </w:pPr>
    <w:rPr>
      <w:b/>
    </w:rPr>
  </w:style>
  <w:style w:type="paragraph" w:styleId="Heading5">
    <w:name w:val="heading 5"/>
    <w:basedOn w:val="Normal"/>
    <w:next w:val="Normal"/>
    <w:qFormat/>
    <w:rsid w:val="00051A6A"/>
    <w:pPr>
      <w:keepNext/>
      <w:tabs>
        <w:tab w:val="left" w:pos="0"/>
        <w:tab w:val="left" w:pos="1440"/>
      </w:tabs>
      <w:jc w:val="both"/>
      <w:outlineLvl w:val="4"/>
    </w:pPr>
    <w:rPr>
      <w:b/>
    </w:rPr>
  </w:style>
  <w:style w:type="paragraph" w:styleId="Heading6">
    <w:name w:val="heading 6"/>
    <w:basedOn w:val="Normal"/>
    <w:next w:val="Normal"/>
    <w:qFormat/>
    <w:rsid w:val="00051A6A"/>
    <w:pPr>
      <w:keepNext/>
      <w:tabs>
        <w:tab w:val="left" w:pos="0"/>
        <w:tab w:val="left" w:pos="1710"/>
      </w:tabs>
      <w:ind w:left="1710" w:hanging="990"/>
      <w:jc w:val="both"/>
      <w:outlineLvl w:val="5"/>
    </w:pPr>
    <w:rPr>
      <w:b/>
    </w:rPr>
  </w:style>
  <w:style w:type="paragraph" w:styleId="Heading7">
    <w:name w:val="heading 7"/>
    <w:basedOn w:val="Normal"/>
    <w:next w:val="Normal"/>
    <w:qFormat/>
    <w:rsid w:val="00051A6A"/>
    <w:pPr>
      <w:keepNext/>
      <w:tabs>
        <w:tab w:val="left" w:pos="0"/>
        <w:tab w:val="left" w:pos="1440"/>
      </w:tabs>
      <w:ind w:firstLine="630"/>
      <w:jc w:val="both"/>
      <w:outlineLvl w:val="6"/>
    </w:pPr>
    <w:rPr>
      <w:b/>
    </w:rPr>
  </w:style>
  <w:style w:type="paragraph" w:styleId="Heading8">
    <w:name w:val="heading 8"/>
    <w:basedOn w:val="Normal"/>
    <w:next w:val="Normal"/>
    <w:qFormat/>
    <w:rsid w:val="00051A6A"/>
    <w:pPr>
      <w:keepNext/>
      <w:tabs>
        <w:tab w:val="left" w:pos="0"/>
        <w:tab w:val="left" w:pos="630"/>
      </w:tabs>
      <w:ind w:left="1440" w:hanging="1440"/>
      <w:jc w:val="both"/>
      <w:outlineLvl w:val="7"/>
    </w:pPr>
    <w:rPr>
      <w:b/>
    </w:rPr>
  </w:style>
  <w:style w:type="paragraph" w:styleId="Heading9">
    <w:name w:val="heading 9"/>
    <w:basedOn w:val="Normal"/>
    <w:next w:val="Normal"/>
    <w:qFormat/>
    <w:rsid w:val="00051A6A"/>
    <w:pPr>
      <w:keepNext/>
      <w:tabs>
        <w:tab w:val="left" w:pos="0"/>
        <w:tab w:val="left" w:pos="630"/>
      </w:tabs>
      <w:ind w:left="2610" w:hanging="261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51A6A"/>
    <w:pPr>
      <w:tabs>
        <w:tab w:val="center" w:pos="4320"/>
        <w:tab w:val="right" w:pos="8640"/>
      </w:tabs>
    </w:pPr>
  </w:style>
  <w:style w:type="paragraph" w:styleId="Footer">
    <w:name w:val="footer"/>
    <w:basedOn w:val="Normal"/>
    <w:link w:val="FooterChar"/>
    <w:rsid w:val="00051A6A"/>
    <w:pPr>
      <w:tabs>
        <w:tab w:val="center" w:pos="4320"/>
        <w:tab w:val="right" w:pos="8640"/>
      </w:tabs>
    </w:pPr>
  </w:style>
  <w:style w:type="character" w:styleId="PageNumber">
    <w:name w:val="page number"/>
    <w:basedOn w:val="DefaultParagraphFont"/>
    <w:semiHidden/>
    <w:rsid w:val="00051A6A"/>
  </w:style>
  <w:style w:type="paragraph" w:styleId="BodyTextIndent">
    <w:name w:val="Body Text Indent"/>
    <w:basedOn w:val="Normal"/>
    <w:semiHidden/>
    <w:rsid w:val="00051A6A"/>
    <w:pPr>
      <w:tabs>
        <w:tab w:val="left" w:pos="0"/>
      </w:tabs>
      <w:ind w:left="1710" w:hanging="270"/>
      <w:jc w:val="both"/>
    </w:pPr>
  </w:style>
  <w:style w:type="paragraph" w:styleId="BodyTextIndent2">
    <w:name w:val="Body Text Indent 2"/>
    <w:basedOn w:val="Normal"/>
    <w:semiHidden/>
    <w:rsid w:val="00051A6A"/>
    <w:pPr>
      <w:tabs>
        <w:tab w:val="left" w:pos="0"/>
        <w:tab w:val="left" w:pos="1710"/>
        <w:tab w:val="left" w:pos="1800"/>
        <w:tab w:val="left" w:pos="2430"/>
      </w:tabs>
      <w:ind w:left="630" w:hanging="630"/>
      <w:jc w:val="both"/>
    </w:pPr>
  </w:style>
  <w:style w:type="paragraph" w:styleId="BodyTextIndent3">
    <w:name w:val="Body Text Indent 3"/>
    <w:basedOn w:val="Normal"/>
    <w:semiHidden/>
    <w:rsid w:val="00051A6A"/>
    <w:pPr>
      <w:tabs>
        <w:tab w:val="left" w:pos="0"/>
        <w:tab w:val="left" w:pos="720"/>
      </w:tabs>
      <w:ind w:left="3060" w:hanging="1800"/>
      <w:jc w:val="both"/>
    </w:pPr>
    <w:rPr>
      <w:b/>
    </w:rPr>
  </w:style>
  <w:style w:type="character" w:styleId="CommentReference">
    <w:name w:val="annotation reference"/>
    <w:basedOn w:val="DefaultParagraphFont"/>
    <w:semiHidden/>
    <w:rsid w:val="00051A6A"/>
    <w:rPr>
      <w:sz w:val="16"/>
    </w:rPr>
  </w:style>
  <w:style w:type="paragraph" w:styleId="CommentText">
    <w:name w:val="annotation text"/>
    <w:basedOn w:val="Normal"/>
    <w:semiHidden/>
    <w:rsid w:val="00051A6A"/>
  </w:style>
  <w:style w:type="paragraph" w:styleId="BodyText">
    <w:name w:val="Body Text"/>
    <w:basedOn w:val="Normal"/>
    <w:semiHidden/>
    <w:rsid w:val="00051A6A"/>
  </w:style>
  <w:style w:type="paragraph" w:styleId="DocumentMap">
    <w:name w:val="Document Map"/>
    <w:basedOn w:val="Normal"/>
    <w:link w:val="DocumentMapChar"/>
    <w:uiPriority w:val="99"/>
    <w:semiHidden/>
    <w:unhideWhenUsed/>
    <w:rsid w:val="00B31046"/>
    <w:rPr>
      <w:rFonts w:ascii="Tahoma" w:hAnsi="Tahoma" w:cs="Tahoma"/>
      <w:sz w:val="16"/>
      <w:szCs w:val="16"/>
    </w:rPr>
  </w:style>
  <w:style w:type="character" w:customStyle="1" w:styleId="DocumentMapChar">
    <w:name w:val="Document Map Char"/>
    <w:basedOn w:val="DefaultParagraphFont"/>
    <w:link w:val="DocumentMap"/>
    <w:uiPriority w:val="99"/>
    <w:semiHidden/>
    <w:rsid w:val="00B31046"/>
    <w:rPr>
      <w:rFonts w:ascii="Tahoma" w:hAnsi="Tahoma" w:cs="Tahoma"/>
      <w:sz w:val="16"/>
      <w:szCs w:val="16"/>
    </w:rPr>
  </w:style>
  <w:style w:type="character" w:customStyle="1" w:styleId="FooterChar">
    <w:name w:val="Footer Char"/>
    <w:basedOn w:val="DefaultParagraphFont"/>
    <w:link w:val="Footer"/>
    <w:rsid w:val="00B31046"/>
  </w:style>
  <w:style w:type="paragraph" w:styleId="BodyText2">
    <w:name w:val="Body Text 2"/>
    <w:basedOn w:val="Normal"/>
    <w:link w:val="BodyText2Char"/>
    <w:rsid w:val="002539C6"/>
    <w:pPr>
      <w:spacing w:after="120" w:line="480" w:lineRule="auto"/>
      <w:jc w:val="both"/>
    </w:pPr>
    <w:rPr>
      <w:sz w:val="22"/>
    </w:rPr>
  </w:style>
  <w:style w:type="character" w:customStyle="1" w:styleId="BodyText2Char">
    <w:name w:val="Body Text 2 Char"/>
    <w:basedOn w:val="DefaultParagraphFont"/>
    <w:link w:val="BodyText2"/>
    <w:rsid w:val="002539C6"/>
    <w:rPr>
      <w:sz w:val="22"/>
    </w:rPr>
  </w:style>
  <w:style w:type="paragraph" w:styleId="FootnoteText">
    <w:name w:val="footnote text"/>
    <w:basedOn w:val="Normal"/>
    <w:link w:val="FootnoteTextChar"/>
    <w:rsid w:val="002539C6"/>
    <w:pPr>
      <w:widowControl w:val="0"/>
      <w:jc w:val="both"/>
    </w:pPr>
    <w:rPr>
      <w:snapToGrid w:val="0"/>
    </w:rPr>
  </w:style>
  <w:style w:type="character" w:customStyle="1" w:styleId="FootnoteTextChar">
    <w:name w:val="Footnote Text Char"/>
    <w:basedOn w:val="DefaultParagraphFont"/>
    <w:link w:val="FootnoteText"/>
    <w:rsid w:val="002539C6"/>
    <w:rPr>
      <w:snapToGrid w:val="0"/>
    </w:rPr>
  </w:style>
  <w:style w:type="paragraph" w:styleId="ListParagraph">
    <w:name w:val="List Paragraph"/>
    <w:basedOn w:val="Normal"/>
    <w:uiPriority w:val="34"/>
    <w:rsid w:val="002539C6"/>
    <w:pPr>
      <w:ind w:left="720"/>
      <w:contextualSpacing/>
      <w:jc w:val="both"/>
    </w:pPr>
    <w:rPr>
      <w:sz w:val="22"/>
    </w:rPr>
  </w:style>
  <w:style w:type="table" w:styleId="TableGrid">
    <w:name w:val="Table Grid"/>
    <w:basedOn w:val="TableNormal"/>
    <w:uiPriority w:val="59"/>
    <w:rsid w:val="00D05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semiHidden/>
    <w:rsid w:val="00B3672A"/>
  </w:style>
  <w:style w:type="paragraph" w:styleId="BalloonText">
    <w:name w:val="Balloon Text"/>
    <w:basedOn w:val="Normal"/>
    <w:link w:val="BalloonTextChar"/>
    <w:uiPriority w:val="99"/>
    <w:semiHidden/>
    <w:unhideWhenUsed/>
    <w:rsid w:val="00282FC9"/>
    <w:rPr>
      <w:rFonts w:ascii="Tahoma" w:hAnsi="Tahoma" w:cs="Tahoma"/>
      <w:sz w:val="16"/>
      <w:szCs w:val="16"/>
    </w:rPr>
  </w:style>
  <w:style w:type="character" w:customStyle="1" w:styleId="BalloonTextChar">
    <w:name w:val="Balloon Text Char"/>
    <w:basedOn w:val="DefaultParagraphFont"/>
    <w:link w:val="BalloonText"/>
    <w:uiPriority w:val="99"/>
    <w:semiHidden/>
    <w:rsid w:val="00282F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24415">
      <w:bodyDiv w:val="1"/>
      <w:marLeft w:val="0"/>
      <w:marRight w:val="0"/>
      <w:marTop w:val="0"/>
      <w:marBottom w:val="0"/>
      <w:divBdr>
        <w:top w:val="none" w:sz="0" w:space="0" w:color="auto"/>
        <w:left w:val="none" w:sz="0" w:space="0" w:color="auto"/>
        <w:bottom w:val="none" w:sz="0" w:space="0" w:color="auto"/>
        <w:right w:val="none" w:sz="0" w:space="0" w:color="auto"/>
      </w:divBdr>
    </w:div>
    <w:div w:id="162744209">
      <w:bodyDiv w:val="1"/>
      <w:marLeft w:val="0"/>
      <w:marRight w:val="0"/>
      <w:marTop w:val="0"/>
      <w:marBottom w:val="0"/>
      <w:divBdr>
        <w:top w:val="none" w:sz="0" w:space="0" w:color="auto"/>
        <w:left w:val="none" w:sz="0" w:space="0" w:color="auto"/>
        <w:bottom w:val="none" w:sz="0" w:space="0" w:color="auto"/>
        <w:right w:val="none" w:sz="0" w:space="0" w:color="auto"/>
      </w:divBdr>
    </w:div>
    <w:div w:id="391194714">
      <w:bodyDiv w:val="1"/>
      <w:marLeft w:val="0"/>
      <w:marRight w:val="0"/>
      <w:marTop w:val="0"/>
      <w:marBottom w:val="0"/>
      <w:divBdr>
        <w:top w:val="none" w:sz="0" w:space="0" w:color="auto"/>
        <w:left w:val="none" w:sz="0" w:space="0" w:color="auto"/>
        <w:bottom w:val="none" w:sz="0" w:space="0" w:color="auto"/>
        <w:right w:val="none" w:sz="0" w:space="0" w:color="auto"/>
      </w:divBdr>
    </w:div>
    <w:div w:id="405146681">
      <w:bodyDiv w:val="1"/>
      <w:marLeft w:val="0"/>
      <w:marRight w:val="0"/>
      <w:marTop w:val="0"/>
      <w:marBottom w:val="0"/>
      <w:divBdr>
        <w:top w:val="none" w:sz="0" w:space="0" w:color="auto"/>
        <w:left w:val="none" w:sz="0" w:space="0" w:color="auto"/>
        <w:bottom w:val="none" w:sz="0" w:space="0" w:color="auto"/>
        <w:right w:val="none" w:sz="0" w:space="0" w:color="auto"/>
      </w:divBdr>
    </w:div>
    <w:div w:id="515193790">
      <w:bodyDiv w:val="1"/>
      <w:marLeft w:val="0"/>
      <w:marRight w:val="0"/>
      <w:marTop w:val="0"/>
      <w:marBottom w:val="0"/>
      <w:divBdr>
        <w:top w:val="none" w:sz="0" w:space="0" w:color="auto"/>
        <w:left w:val="none" w:sz="0" w:space="0" w:color="auto"/>
        <w:bottom w:val="none" w:sz="0" w:space="0" w:color="auto"/>
        <w:right w:val="none" w:sz="0" w:space="0" w:color="auto"/>
      </w:divBdr>
    </w:div>
    <w:div w:id="569459751">
      <w:bodyDiv w:val="1"/>
      <w:marLeft w:val="0"/>
      <w:marRight w:val="0"/>
      <w:marTop w:val="0"/>
      <w:marBottom w:val="0"/>
      <w:divBdr>
        <w:top w:val="none" w:sz="0" w:space="0" w:color="auto"/>
        <w:left w:val="none" w:sz="0" w:space="0" w:color="auto"/>
        <w:bottom w:val="none" w:sz="0" w:space="0" w:color="auto"/>
        <w:right w:val="none" w:sz="0" w:space="0" w:color="auto"/>
      </w:divBdr>
    </w:div>
    <w:div w:id="665479326">
      <w:bodyDiv w:val="1"/>
      <w:marLeft w:val="0"/>
      <w:marRight w:val="0"/>
      <w:marTop w:val="0"/>
      <w:marBottom w:val="0"/>
      <w:divBdr>
        <w:top w:val="none" w:sz="0" w:space="0" w:color="auto"/>
        <w:left w:val="none" w:sz="0" w:space="0" w:color="auto"/>
        <w:bottom w:val="none" w:sz="0" w:space="0" w:color="auto"/>
        <w:right w:val="none" w:sz="0" w:space="0" w:color="auto"/>
      </w:divBdr>
    </w:div>
    <w:div w:id="772938659">
      <w:bodyDiv w:val="1"/>
      <w:marLeft w:val="0"/>
      <w:marRight w:val="0"/>
      <w:marTop w:val="0"/>
      <w:marBottom w:val="0"/>
      <w:divBdr>
        <w:top w:val="none" w:sz="0" w:space="0" w:color="auto"/>
        <w:left w:val="none" w:sz="0" w:space="0" w:color="auto"/>
        <w:bottom w:val="none" w:sz="0" w:space="0" w:color="auto"/>
        <w:right w:val="none" w:sz="0" w:space="0" w:color="auto"/>
      </w:divBdr>
    </w:div>
    <w:div w:id="845828085">
      <w:bodyDiv w:val="1"/>
      <w:marLeft w:val="0"/>
      <w:marRight w:val="0"/>
      <w:marTop w:val="0"/>
      <w:marBottom w:val="0"/>
      <w:divBdr>
        <w:top w:val="none" w:sz="0" w:space="0" w:color="auto"/>
        <w:left w:val="none" w:sz="0" w:space="0" w:color="auto"/>
        <w:bottom w:val="none" w:sz="0" w:space="0" w:color="auto"/>
        <w:right w:val="none" w:sz="0" w:space="0" w:color="auto"/>
      </w:divBdr>
    </w:div>
    <w:div w:id="1014500485">
      <w:bodyDiv w:val="1"/>
      <w:marLeft w:val="0"/>
      <w:marRight w:val="0"/>
      <w:marTop w:val="0"/>
      <w:marBottom w:val="0"/>
      <w:divBdr>
        <w:top w:val="none" w:sz="0" w:space="0" w:color="auto"/>
        <w:left w:val="none" w:sz="0" w:space="0" w:color="auto"/>
        <w:bottom w:val="none" w:sz="0" w:space="0" w:color="auto"/>
        <w:right w:val="none" w:sz="0" w:space="0" w:color="auto"/>
      </w:divBdr>
    </w:div>
    <w:div w:id="1046756510">
      <w:bodyDiv w:val="1"/>
      <w:marLeft w:val="0"/>
      <w:marRight w:val="0"/>
      <w:marTop w:val="0"/>
      <w:marBottom w:val="0"/>
      <w:divBdr>
        <w:top w:val="none" w:sz="0" w:space="0" w:color="auto"/>
        <w:left w:val="none" w:sz="0" w:space="0" w:color="auto"/>
        <w:bottom w:val="none" w:sz="0" w:space="0" w:color="auto"/>
        <w:right w:val="none" w:sz="0" w:space="0" w:color="auto"/>
      </w:divBdr>
    </w:div>
    <w:div w:id="1130589271">
      <w:bodyDiv w:val="1"/>
      <w:marLeft w:val="0"/>
      <w:marRight w:val="0"/>
      <w:marTop w:val="0"/>
      <w:marBottom w:val="0"/>
      <w:divBdr>
        <w:top w:val="none" w:sz="0" w:space="0" w:color="auto"/>
        <w:left w:val="none" w:sz="0" w:space="0" w:color="auto"/>
        <w:bottom w:val="none" w:sz="0" w:space="0" w:color="auto"/>
        <w:right w:val="none" w:sz="0" w:space="0" w:color="auto"/>
      </w:divBdr>
    </w:div>
    <w:div w:id="1338190906">
      <w:bodyDiv w:val="1"/>
      <w:marLeft w:val="0"/>
      <w:marRight w:val="0"/>
      <w:marTop w:val="0"/>
      <w:marBottom w:val="0"/>
      <w:divBdr>
        <w:top w:val="none" w:sz="0" w:space="0" w:color="auto"/>
        <w:left w:val="none" w:sz="0" w:space="0" w:color="auto"/>
        <w:bottom w:val="none" w:sz="0" w:space="0" w:color="auto"/>
        <w:right w:val="none" w:sz="0" w:space="0" w:color="auto"/>
      </w:divBdr>
    </w:div>
    <w:div w:id="1497765031">
      <w:bodyDiv w:val="1"/>
      <w:marLeft w:val="0"/>
      <w:marRight w:val="0"/>
      <w:marTop w:val="0"/>
      <w:marBottom w:val="0"/>
      <w:divBdr>
        <w:top w:val="none" w:sz="0" w:space="0" w:color="auto"/>
        <w:left w:val="none" w:sz="0" w:space="0" w:color="auto"/>
        <w:bottom w:val="none" w:sz="0" w:space="0" w:color="auto"/>
        <w:right w:val="none" w:sz="0" w:space="0" w:color="auto"/>
      </w:divBdr>
    </w:div>
    <w:div w:id="1541361780">
      <w:bodyDiv w:val="1"/>
      <w:marLeft w:val="0"/>
      <w:marRight w:val="0"/>
      <w:marTop w:val="0"/>
      <w:marBottom w:val="0"/>
      <w:divBdr>
        <w:top w:val="none" w:sz="0" w:space="0" w:color="auto"/>
        <w:left w:val="none" w:sz="0" w:space="0" w:color="auto"/>
        <w:bottom w:val="none" w:sz="0" w:space="0" w:color="auto"/>
        <w:right w:val="none" w:sz="0" w:space="0" w:color="auto"/>
      </w:divBdr>
    </w:div>
    <w:div w:id="1654942457">
      <w:bodyDiv w:val="1"/>
      <w:marLeft w:val="0"/>
      <w:marRight w:val="0"/>
      <w:marTop w:val="0"/>
      <w:marBottom w:val="0"/>
      <w:divBdr>
        <w:top w:val="none" w:sz="0" w:space="0" w:color="auto"/>
        <w:left w:val="none" w:sz="0" w:space="0" w:color="auto"/>
        <w:bottom w:val="none" w:sz="0" w:space="0" w:color="auto"/>
        <w:right w:val="none" w:sz="0" w:space="0" w:color="auto"/>
      </w:divBdr>
    </w:div>
    <w:div w:id="1688017647">
      <w:bodyDiv w:val="1"/>
      <w:marLeft w:val="0"/>
      <w:marRight w:val="0"/>
      <w:marTop w:val="0"/>
      <w:marBottom w:val="0"/>
      <w:divBdr>
        <w:top w:val="none" w:sz="0" w:space="0" w:color="auto"/>
        <w:left w:val="none" w:sz="0" w:space="0" w:color="auto"/>
        <w:bottom w:val="none" w:sz="0" w:space="0" w:color="auto"/>
        <w:right w:val="none" w:sz="0" w:space="0" w:color="auto"/>
      </w:divBdr>
    </w:div>
    <w:div w:id="1733192032">
      <w:bodyDiv w:val="1"/>
      <w:marLeft w:val="0"/>
      <w:marRight w:val="0"/>
      <w:marTop w:val="0"/>
      <w:marBottom w:val="0"/>
      <w:divBdr>
        <w:top w:val="none" w:sz="0" w:space="0" w:color="auto"/>
        <w:left w:val="none" w:sz="0" w:space="0" w:color="auto"/>
        <w:bottom w:val="none" w:sz="0" w:space="0" w:color="auto"/>
        <w:right w:val="none" w:sz="0" w:space="0" w:color="auto"/>
      </w:divBdr>
    </w:div>
    <w:div w:id="1785541022">
      <w:bodyDiv w:val="1"/>
      <w:marLeft w:val="0"/>
      <w:marRight w:val="0"/>
      <w:marTop w:val="0"/>
      <w:marBottom w:val="0"/>
      <w:divBdr>
        <w:top w:val="none" w:sz="0" w:space="0" w:color="auto"/>
        <w:left w:val="none" w:sz="0" w:space="0" w:color="auto"/>
        <w:bottom w:val="none" w:sz="0" w:space="0" w:color="auto"/>
        <w:right w:val="none" w:sz="0" w:space="0" w:color="auto"/>
      </w:divBdr>
    </w:div>
    <w:div w:id="1992907568">
      <w:bodyDiv w:val="1"/>
      <w:marLeft w:val="0"/>
      <w:marRight w:val="0"/>
      <w:marTop w:val="0"/>
      <w:marBottom w:val="0"/>
      <w:divBdr>
        <w:top w:val="none" w:sz="0" w:space="0" w:color="auto"/>
        <w:left w:val="none" w:sz="0" w:space="0" w:color="auto"/>
        <w:bottom w:val="none" w:sz="0" w:space="0" w:color="auto"/>
        <w:right w:val="none" w:sz="0" w:space="0" w:color="auto"/>
      </w:divBdr>
    </w:div>
    <w:div w:id="20519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9.xml"/><Relationship Id="rId117" Type="http://schemas.openxmlformats.org/officeDocument/2006/relationships/footer" Target="footer109.xml"/><Relationship Id="rId21" Type="http://schemas.openxmlformats.org/officeDocument/2006/relationships/footer" Target="footer14.xml"/><Relationship Id="rId42" Type="http://schemas.openxmlformats.org/officeDocument/2006/relationships/footer" Target="footer35.xml"/><Relationship Id="rId47" Type="http://schemas.openxmlformats.org/officeDocument/2006/relationships/footer" Target="footer40.xml"/><Relationship Id="rId63" Type="http://schemas.openxmlformats.org/officeDocument/2006/relationships/footer" Target="footer56.xml"/><Relationship Id="rId68" Type="http://schemas.openxmlformats.org/officeDocument/2006/relationships/footer" Target="footer61.xml"/><Relationship Id="rId84" Type="http://schemas.openxmlformats.org/officeDocument/2006/relationships/footer" Target="footer77.xml"/><Relationship Id="rId89" Type="http://schemas.openxmlformats.org/officeDocument/2006/relationships/header" Target="header1.xml"/><Relationship Id="rId112" Type="http://schemas.openxmlformats.org/officeDocument/2006/relationships/footer" Target="footer104.xml"/><Relationship Id="rId16" Type="http://schemas.openxmlformats.org/officeDocument/2006/relationships/footer" Target="footer9.xml"/><Relationship Id="rId107" Type="http://schemas.openxmlformats.org/officeDocument/2006/relationships/footer" Target="footer99.xml"/><Relationship Id="rId11" Type="http://schemas.openxmlformats.org/officeDocument/2006/relationships/footer" Target="footer4.xml"/><Relationship Id="rId32" Type="http://schemas.openxmlformats.org/officeDocument/2006/relationships/footer" Target="footer25.xml"/><Relationship Id="rId37" Type="http://schemas.openxmlformats.org/officeDocument/2006/relationships/footer" Target="footer30.xml"/><Relationship Id="rId53" Type="http://schemas.openxmlformats.org/officeDocument/2006/relationships/footer" Target="footer46.xml"/><Relationship Id="rId58" Type="http://schemas.openxmlformats.org/officeDocument/2006/relationships/footer" Target="footer51.xml"/><Relationship Id="rId74" Type="http://schemas.openxmlformats.org/officeDocument/2006/relationships/footer" Target="footer67.xml"/><Relationship Id="rId79" Type="http://schemas.openxmlformats.org/officeDocument/2006/relationships/footer" Target="footer72.xml"/><Relationship Id="rId102" Type="http://schemas.openxmlformats.org/officeDocument/2006/relationships/footer" Target="footer94.xml"/><Relationship Id="rId123" Type="http://schemas.openxmlformats.org/officeDocument/2006/relationships/footer" Target="footer115.xml"/><Relationship Id="rId5" Type="http://schemas.openxmlformats.org/officeDocument/2006/relationships/webSettings" Target="webSettings.xml"/><Relationship Id="rId90" Type="http://schemas.openxmlformats.org/officeDocument/2006/relationships/footer" Target="footer82.xml"/><Relationship Id="rId95" Type="http://schemas.openxmlformats.org/officeDocument/2006/relationships/footer" Target="footer87.xml"/><Relationship Id="rId19" Type="http://schemas.openxmlformats.org/officeDocument/2006/relationships/footer" Target="footer1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43" Type="http://schemas.openxmlformats.org/officeDocument/2006/relationships/footer" Target="footer36.xml"/><Relationship Id="rId48" Type="http://schemas.openxmlformats.org/officeDocument/2006/relationships/footer" Target="footer41.xml"/><Relationship Id="rId56" Type="http://schemas.openxmlformats.org/officeDocument/2006/relationships/footer" Target="footer49.xml"/><Relationship Id="rId64" Type="http://schemas.openxmlformats.org/officeDocument/2006/relationships/footer" Target="footer57.xml"/><Relationship Id="rId69" Type="http://schemas.openxmlformats.org/officeDocument/2006/relationships/footer" Target="footer62.xml"/><Relationship Id="rId77" Type="http://schemas.openxmlformats.org/officeDocument/2006/relationships/footer" Target="footer70.xml"/><Relationship Id="rId100" Type="http://schemas.openxmlformats.org/officeDocument/2006/relationships/footer" Target="footer92.xml"/><Relationship Id="rId105" Type="http://schemas.openxmlformats.org/officeDocument/2006/relationships/footer" Target="footer97.xml"/><Relationship Id="rId113" Type="http://schemas.openxmlformats.org/officeDocument/2006/relationships/footer" Target="footer105.xml"/><Relationship Id="rId118" Type="http://schemas.openxmlformats.org/officeDocument/2006/relationships/footer" Target="footer110.xml"/><Relationship Id="rId12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footer" Target="footer44.xml"/><Relationship Id="rId72" Type="http://schemas.openxmlformats.org/officeDocument/2006/relationships/footer" Target="footer65.xml"/><Relationship Id="rId80" Type="http://schemas.openxmlformats.org/officeDocument/2006/relationships/footer" Target="footer73.xml"/><Relationship Id="rId85" Type="http://schemas.openxmlformats.org/officeDocument/2006/relationships/footer" Target="footer78.xml"/><Relationship Id="rId93" Type="http://schemas.openxmlformats.org/officeDocument/2006/relationships/footer" Target="footer85.xml"/><Relationship Id="rId98" Type="http://schemas.openxmlformats.org/officeDocument/2006/relationships/footer" Target="footer90.xml"/><Relationship Id="rId121" Type="http://schemas.openxmlformats.org/officeDocument/2006/relationships/footer" Target="footer113.xm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oter" Target="footer31.xml"/><Relationship Id="rId46" Type="http://schemas.openxmlformats.org/officeDocument/2006/relationships/footer" Target="footer39.xml"/><Relationship Id="rId59" Type="http://schemas.openxmlformats.org/officeDocument/2006/relationships/footer" Target="footer52.xml"/><Relationship Id="rId67" Type="http://schemas.openxmlformats.org/officeDocument/2006/relationships/footer" Target="footer60.xml"/><Relationship Id="rId103" Type="http://schemas.openxmlformats.org/officeDocument/2006/relationships/footer" Target="footer95.xml"/><Relationship Id="rId108" Type="http://schemas.openxmlformats.org/officeDocument/2006/relationships/footer" Target="footer100.xml"/><Relationship Id="rId116" Type="http://schemas.openxmlformats.org/officeDocument/2006/relationships/footer" Target="footer108.xml"/><Relationship Id="rId124" Type="http://schemas.openxmlformats.org/officeDocument/2006/relationships/footer" Target="footer116.xml"/><Relationship Id="rId20" Type="http://schemas.openxmlformats.org/officeDocument/2006/relationships/footer" Target="footer13.xml"/><Relationship Id="rId41" Type="http://schemas.openxmlformats.org/officeDocument/2006/relationships/footer" Target="footer34.xml"/><Relationship Id="rId54" Type="http://schemas.openxmlformats.org/officeDocument/2006/relationships/footer" Target="footer47.xml"/><Relationship Id="rId62" Type="http://schemas.openxmlformats.org/officeDocument/2006/relationships/footer" Target="footer55.xml"/><Relationship Id="rId70" Type="http://schemas.openxmlformats.org/officeDocument/2006/relationships/footer" Target="footer63.xml"/><Relationship Id="rId75" Type="http://schemas.openxmlformats.org/officeDocument/2006/relationships/footer" Target="footer68.xml"/><Relationship Id="rId83" Type="http://schemas.openxmlformats.org/officeDocument/2006/relationships/footer" Target="footer76.xml"/><Relationship Id="rId88" Type="http://schemas.openxmlformats.org/officeDocument/2006/relationships/footer" Target="footer81.xml"/><Relationship Id="rId91" Type="http://schemas.openxmlformats.org/officeDocument/2006/relationships/footer" Target="footer83.xml"/><Relationship Id="rId96" Type="http://schemas.openxmlformats.org/officeDocument/2006/relationships/footer" Target="footer88.xml"/><Relationship Id="rId111" Type="http://schemas.openxmlformats.org/officeDocument/2006/relationships/footer" Target="footer10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49" Type="http://schemas.openxmlformats.org/officeDocument/2006/relationships/footer" Target="footer42.xml"/><Relationship Id="rId57" Type="http://schemas.openxmlformats.org/officeDocument/2006/relationships/footer" Target="footer50.xml"/><Relationship Id="rId106" Type="http://schemas.openxmlformats.org/officeDocument/2006/relationships/footer" Target="footer98.xml"/><Relationship Id="rId114" Type="http://schemas.openxmlformats.org/officeDocument/2006/relationships/footer" Target="footer106.xml"/><Relationship Id="rId119" Type="http://schemas.openxmlformats.org/officeDocument/2006/relationships/footer" Target="footer111.xml"/><Relationship Id="rId127" Type="http://schemas.openxmlformats.org/officeDocument/2006/relationships/theme" Target="theme/theme1.xml"/><Relationship Id="rId10" Type="http://schemas.openxmlformats.org/officeDocument/2006/relationships/footer" Target="footer3.xml"/><Relationship Id="rId31" Type="http://schemas.openxmlformats.org/officeDocument/2006/relationships/footer" Target="footer24.xml"/><Relationship Id="rId44" Type="http://schemas.openxmlformats.org/officeDocument/2006/relationships/footer" Target="footer37.xml"/><Relationship Id="rId52" Type="http://schemas.openxmlformats.org/officeDocument/2006/relationships/footer" Target="footer45.xml"/><Relationship Id="rId60" Type="http://schemas.openxmlformats.org/officeDocument/2006/relationships/footer" Target="footer53.xml"/><Relationship Id="rId65" Type="http://schemas.openxmlformats.org/officeDocument/2006/relationships/footer" Target="footer58.xml"/><Relationship Id="rId73" Type="http://schemas.openxmlformats.org/officeDocument/2006/relationships/footer" Target="footer66.xml"/><Relationship Id="rId78" Type="http://schemas.openxmlformats.org/officeDocument/2006/relationships/footer" Target="footer71.xml"/><Relationship Id="rId81" Type="http://schemas.openxmlformats.org/officeDocument/2006/relationships/footer" Target="footer74.xml"/><Relationship Id="rId86" Type="http://schemas.openxmlformats.org/officeDocument/2006/relationships/footer" Target="footer79.xml"/><Relationship Id="rId94" Type="http://schemas.openxmlformats.org/officeDocument/2006/relationships/footer" Target="footer86.xml"/><Relationship Id="rId99" Type="http://schemas.openxmlformats.org/officeDocument/2006/relationships/footer" Target="footer91.xml"/><Relationship Id="rId101" Type="http://schemas.openxmlformats.org/officeDocument/2006/relationships/footer" Target="footer93.xml"/><Relationship Id="rId122" Type="http://schemas.openxmlformats.org/officeDocument/2006/relationships/footer" Target="footer114.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1.xml"/><Relationship Id="rId39" Type="http://schemas.openxmlformats.org/officeDocument/2006/relationships/footer" Target="footer32.xml"/><Relationship Id="rId109" Type="http://schemas.openxmlformats.org/officeDocument/2006/relationships/footer" Target="footer101.xml"/><Relationship Id="rId34" Type="http://schemas.openxmlformats.org/officeDocument/2006/relationships/footer" Target="footer27.xml"/><Relationship Id="rId50" Type="http://schemas.openxmlformats.org/officeDocument/2006/relationships/footer" Target="footer43.xml"/><Relationship Id="rId55" Type="http://schemas.openxmlformats.org/officeDocument/2006/relationships/footer" Target="footer48.xml"/><Relationship Id="rId76" Type="http://schemas.openxmlformats.org/officeDocument/2006/relationships/footer" Target="footer69.xml"/><Relationship Id="rId97" Type="http://schemas.openxmlformats.org/officeDocument/2006/relationships/footer" Target="footer89.xml"/><Relationship Id="rId104" Type="http://schemas.openxmlformats.org/officeDocument/2006/relationships/footer" Target="footer96.xml"/><Relationship Id="rId120" Type="http://schemas.openxmlformats.org/officeDocument/2006/relationships/footer" Target="footer112.xml"/><Relationship Id="rId125" Type="http://schemas.openxmlformats.org/officeDocument/2006/relationships/footer" Target="footer117.xml"/><Relationship Id="rId7" Type="http://schemas.openxmlformats.org/officeDocument/2006/relationships/endnotes" Target="endnotes.xml"/><Relationship Id="rId71" Type="http://schemas.openxmlformats.org/officeDocument/2006/relationships/footer" Target="footer64.xml"/><Relationship Id="rId92" Type="http://schemas.openxmlformats.org/officeDocument/2006/relationships/footer" Target="footer84.xml"/><Relationship Id="rId2" Type="http://schemas.openxmlformats.org/officeDocument/2006/relationships/numbering" Target="numbering.xml"/><Relationship Id="rId29" Type="http://schemas.openxmlformats.org/officeDocument/2006/relationships/footer" Target="footer22.xml"/><Relationship Id="rId24" Type="http://schemas.openxmlformats.org/officeDocument/2006/relationships/footer" Target="footer17.xml"/><Relationship Id="rId40" Type="http://schemas.openxmlformats.org/officeDocument/2006/relationships/footer" Target="footer33.xml"/><Relationship Id="rId45" Type="http://schemas.openxmlformats.org/officeDocument/2006/relationships/footer" Target="footer38.xml"/><Relationship Id="rId66" Type="http://schemas.openxmlformats.org/officeDocument/2006/relationships/footer" Target="footer59.xml"/><Relationship Id="rId87" Type="http://schemas.openxmlformats.org/officeDocument/2006/relationships/footer" Target="footer80.xml"/><Relationship Id="rId110" Type="http://schemas.openxmlformats.org/officeDocument/2006/relationships/footer" Target="footer102.xml"/><Relationship Id="rId115" Type="http://schemas.openxmlformats.org/officeDocument/2006/relationships/footer" Target="footer107.xml"/><Relationship Id="rId61" Type="http://schemas.openxmlformats.org/officeDocument/2006/relationships/footer" Target="footer54.xml"/><Relationship Id="rId82" Type="http://schemas.openxmlformats.org/officeDocument/2006/relationships/footer" Target="footer7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3B21B-77F0-4AD8-85B3-0EC181877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8595</Words>
  <Characters>48992</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SOUTH CAROLINA TARIFF NO</vt:lpstr>
    </vt:vector>
  </TitlesOfParts>
  <Company>Microsoft</Company>
  <LinksUpToDate>false</LinksUpToDate>
  <CharactersWithSpaces>57473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TARIFF NO</dc:title>
  <dc:creator>...</dc:creator>
  <cp:lastModifiedBy>Melissa Paschal</cp:lastModifiedBy>
  <cp:revision>2</cp:revision>
  <cp:lastPrinted>2015-03-18T17:53:00Z</cp:lastPrinted>
  <dcterms:created xsi:type="dcterms:W3CDTF">2015-03-20T19:10:00Z</dcterms:created>
  <dcterms:modified xsi:type="dcterms:W3CDTF">2015-03-20T19:10:00Z</dcterms:modified>
</cp:coreProperties>
</file>