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2B92A" w14:textId="6A3533A5" w:rsidR="00F5480A" w:rsidRPr="00A54841" w:rsidRDefault="00F5480A" w:rsidP="4EC0B8B9">
      <w:pPr>
        <w:pStyle w:val="Heading2"/>
        <w:ind w:hanging="90"/>
        <w:rPr>
          <w:rFonts w:ascii="Times New Roman" w:hAnsi="Times New Roman"/>
          <w:b w:val="0"/>
          <w:bCs w:val="0"/>
          <w:i w:val="0"/>
          <w:iCs w:val="0"/>
          <w:sz w:val="24"/>
          <w:szCs w:val="24"/>
          <w:lang w:val="en-US"/>
        </w:rPr>
      </w:pPr>
      <w:r w:rsidRPr="4EC0B8B9">
        <w:rPr>
          <w:rFonts w:ascii="Times New Roman" w:hAnsi="Times New Roman"/>
          <w:b w:val="0"/>
          <w:bCs w:val="0"/>
          <w:i w:val="0"/>
          <w:iCs w:val="0"/>
          <w:sz w:val="24"/>
          <w:szCs w:val="24"/>
        </w:rPr>
        <w:t xml:space="preserve">P.S.C.U. Docket No. </w:t>
      </w:r>
      <w:r w:rsidR="00DC3BE7" w:rsidRPr="4EC0B8B9">
        <w:rPr>
          <w:rFonts w:ascii="Times New Roman" w:hAnsi="Times New Roman"/>
          <w:b w:val="0"/>
          <w:bCs w:val="0"/>
          <w:i w:val="0"/>
          <w:iCs w:val="0"/>
          <w:sz w:val="24"/>
          <w:szCs w:val="24"/>
          <w:lang w:val="en-US"/>
        </w:rPr>
        <w:t>2</w:t>
      </w:r>
      <w:r w:rsidR="00CA663D">
        <w:rPr>
          <w:rFonts w:ascii="Times New Roman" w:hAnsi="Times New Roman"/>
          <w:b w:val="0"/>
          <w:bCs w:val="0"/>
          <w:i w:val="0"/>
          <w:iCs w:val="0"/>
          <w:sz w:val="24"/>
          <w:szCs w:val="24"/>
          <w:lang w:val="en-US"/>
        </w:rPr>
        <w:t>5</w:t>
      </w:r>
      <w:r w:rsidRPr="4EC0B8B9">
        <w:rPr>
          <w:rFonts w:ascii="Times New Roman" w:hAnsi="Times New Roman"/>
          <w:b w:val="0"/>
          <w:bCs w:val="0"/>
          <w:i w:val="0"/>
          <w:iCs w:val="0"/>
          <w:sz w:val="24"/>
          <w:szCs w:val="24"/>
        </w:rPr>
        <w:t>-057</w:t>
      </w:r>
      <w:r w:rsidR="002F32B8" w:rsidRPr="4EC0B8B9">
        <w:rPr>
          <w:rFonts w:ascii="Times New Roman" w:hAnsi="Times New Roman"/>
          <w:b w:val="0"/>
          <w:bCs w:val="0"/>
          <w:i w:val="0"/>
          <w:iCs w:val="0"/>
          <w:sz w:val="24"/>
          <w:szCs w:val="24"/>
        </w:rPr>
        <w:t>-</w:t>
      </w:r>
      <w:r w:rsidR="007905F5">
        <w:rPr>
          <w:rFonts w:ascii="Times New Roman" w:hAnsi="Times New Roman"/>
          <w:b w:val="0"/>
          <w:bCs w:val="0"/>
          <w:i w:val="0"/>
          <w:iCs w:val="0"/>
          <w:sz w:val="24"/>
          <w:szCs w:val="24"/>
        </w:rPr>
        <w:t>06</w:t>
      </w:r>
    </w:p>
    <w:p w14:paraId="4316378E" w14:textId="64BE6EE1" w:rsidR="00F5480A" w:rsidRDefault="00F5480A">
      <w:pPr>
        <w:jc w:val="right"/>
        <w:rPr>
          <w:sz w:val="24"/>
          <w:szCs w:val="24"/>
        </w:rPr>
      </w:pPr>
      <w:r w:rsidRPr="4EC0B8B9">
        <w:rPr>
          <w:sz w:val="24"/>
          <w:szCs w:val="24"/>
        </w:rPr>
        <w:t xml:space="preserve"> </w:t>
      </w:r>
      <w:bookmarkStart w:id="0" w:name="A1"/>
      <w:bookmarkEnd w:id="0"/>
      <w:r w:rsidRPr="4EC0B8B9">
        <w:rPr>
          <w:sz w:val="24"/>
          <w:szCs w:val="24"/>
        </w:rPr>
        <w:t xml:space="preserve">Data Request No. </w:t>
      </w:r>
      <w:r w:rsidR="009B779B" w:rsidRPr="4EC0B8B9">
        <w:rPr>
          <w:sz w:val="24"/>
          <w:szCs w:val="24"/>
        </w:rPr>
        <w:t xml:space="preserve">MDR_22 </w:t>
      </w:r>
      <w:r w:rsidRPr="4EC0B8B9">
        <w:rPr>
          <w:sz w:val="24"/>
          <w:szCs w:val="24"/>
        </w:rPr>
        <w:t>B.</w:t>
      </w:r>
      <w:r w:rsidR="003A38AF" w:rsidRPr="4EC0B8B9">
        <w:rPr>
          <w:sz w:val="24"/>
          <w:szCs w:val="24"/>
        </w:rPr>
        <w:t>0</w:t>
      </w:r>
      <w:r w:rsidRPr="4EC0B8B9">
        <w:rPr>
          <w:sz w:val="24"/>
          <w:szCs w:val="24"/>
        </w:rPr>
        <w:t xml:space="preserve">5  </w:t>
      </w:r>
    </w:p>
    <w:p w14:paraId="465E1E5F" w14:textId="77777777" w:rsidR="00F5480A" w:rsidRPr="00A54841" w:rsidRDefault="00F5480A">
      <w:pPr>
        <w:pStyle w:val="Heading2"/>
        <w:rPr>
          <w:rFonts w:ascii="Times New Roman" w:hAnsi="Times New Roman"/>
          <w:b w:val="0"/>
          <w:i w:val="0"/>
          <w:sz w:val="24"/>
          <w:szCs w:val="24"/>
        </w:rPr>
      </w:pPr>
      <w:r w:rsidRPr="00A54841">
        <w:rPr>
          <w:rFonts w:ascii="Times New Roman" w:hAnsi="Times New Roman"/>
          <w:b w:val="0"/>
          <w:i w:val="0"/>
          <w:sz w:val="24"/>
          <w:szCs w:val="24"/>
        </w:rPr>
        <w:t xml:space="preserve">Requested by R746-700-22   </w:t>
      </w:r>
    </w:p>
    <w:p w14:paraId="23C00FE9" w14:textId="1B2A711A" w:rsidR="00F5480A" w:rsidRDefault="00F5480A">
      <w:pPr>
        <w:jc w:val="right"/>
        <w:rPr>
          <w:sz w:val="24"/>
          <w:szCs w:val="24"/>
        </w:rPr>
      </w:pPr>
      <w:r w:rsidRPr="4EC0B8B9">
        <w:rPr>
          <w:sz w:val="24"/>
          <w:szCs w:val="24"/>
        </w:rPr>
        <w:t xml:space="preserve">Date </w:t>
      </w:r>
      <w:r w:rsidR="000E3AF7" w:rsidRPr="4EC0B8B9">
        <w:rPr>
          <w:sz w:val="24"/>
          <w:szCs w:val="24"/>
        </w:rPr>
        <w:t xml:space="preserve">of </w:t>
      </w:r>
      <w:r w:rsidR="00CA663D">
        <w:rPr>
          <w:sz w:val="24"/>
          <w:szCs w:val="24"/>
        </w:rPr>
        <w:t>EG</w:t>
      </w:r>
      <w:r w:rsidR="00AE25A7" w:rsidRPr="4EC0B8B9">
        <w:rPr>
          <w:sz w:val="24"/>
          <w:szCs w:val="24"/>
        </w:rPr>
        <w:t>U</w:t>
      </w:r>
      <w:r w:rsidR="000E3AF7" w:rsidRPr="4EC0B8B9">
        <w:rPr>
          <w:sz w:val="24"/>
          <w:szCs w:val="24"/>
        </w:rPr>
        <w:t xml:space="preserve"> Response</w:t>
      </w:r>
      <w:r w:rsidR="00FD2207" w:rsidRPr="4EC0B8B9">
        <w:rPr>
          <w:sz w:val="24"/>
          <w:szCs w:val="24"/>
        </w:rPr>
        <w:t xml:space="preserve">: </w:t>
      </w:r>
      <w:r w:rsidR="007905F5">
        <w:rPr>
          <w:sz w:val="24"/>
          <w:szCs w:val="24"/>
        </w:rPr>
        <w:t xml:space="preserve"> May 1</w:t>
      </w:r>
      <w:r w:rsidR="00FD2207" w:rsidRPr="4EC0B8B9">
        <w:rPr>
          <w:sz w:val="24"/>
          <w:szCs w:val="24"/>
        </w:rPr>
        <w:t>, 20</w:t>
      </w:r>
      <w:r w:rsidR="00DC3BE7" w:rsidRPr="4EC0B8B9">
        <w:rPr>
          <w:sz w:val="24"/>
          <w:szCs w:val="24"/>
        </w:rPr>
        <w:t>2</w:t>
      </w:r>
      <w:r w:rsidR="00CA663D">
        <w:rPr>
          <w:sz w:val="24"/>
          <w:szCs w:val="24"/>
        </w:rPr>
        <w:t>5</w:t>
      </w:r>
    </w:p>
    <w:p w14:paraId="1A2F189E" w14:textId="77777777" w:rsidR="00F5480A" w:rsidRDefault="00F5480A">
      <w:pPr>
        <w:rPr>
          <w:sz w:val="24"/>
          <w:szCs w:val="24"/>
        </w:rPr>
      </w:pPr>
    </w:p>
    <w:p w14:paraId="190F3E48" w14:textId="77777777" w:rsidR="00F5480A" w:rsidRDefault="00F5480A">
      <w:pPr>
        <w:ind w:left="360"/>
      </w:pPr>
      <w:bookmarkStart w:id="1" w:name="A2"/>
      <w:bookmarkStart w:id="2" w:name="BM_1_"/>
      <w:bookmarkEnd w:id="1"/>
      <w:bookmarkEnd w:id="2"/>
    </w:p>
    <w:p w14:paraId="4776371F" w14:textId="77777777" w:rsidR="00481E61" w:rsidRDefault="00481E61">
      <w:pPr>
        <w:ind w:left="1440" w:hanging="1440"/>
        <w:rPr>
          <w:sz w:val="24"/>
          <w:szCs w:val="24"/>
        </w:rPr>
      </w:pPr>
    </w:p>
    <w:p w14:paraId="78D51D7B" w14:textId="1EF1CAEB" w:rsidR="00F5480A" w:rsidRDefault="009B779B" w:rsidP="00987208">
      <w:pPr>
        <w:ind w:left="1440" w:hanging="1530"/>
        <w:rPr>
          <w:sz w:val="24"/>
          <w:szCs w:val="24"/>
        </w:rPr>
      </w:pPr>
      <w:r>
        <w:rPr>
          <w:sz w:val="24"/>
          <w:szCs w:val="24"/>
        </w:rPr>
        <w:t xml:space="preserve">MDR_22 </w:t>
      </w:r>
      <w:r w:rsidR="00F5480A">
        <w:rPr>
          <w:sz w:val="24"/>
          <w:szCs w:val="24"/>
        </w:rPr>
        <w:t>B.</w:t>
      </w:r>
      <w:r w:rsidR="00C34792">
        <w:rPr>
          <w:sz w:val="24"/>
          <w:szCs w:val="24"/>
        </w:rPr>
        <w:t>0</w:t>
      </w:r>
      <w:r w:rsidR="00F5480A">
        <w:rPr>
          <w:sz w:val="24"/>
          <w:szCs w:val="24"/>
        </w:rPr>
        <w:t>5</w:t>
      </w:r>
      <w:r w:rsidR="008C32C6">
        <w:rPr>
          <w:sz w:val="24"/>
          <w:szCs w:val="24"/>
        </w:rPr>
        <w:t xml:space="preserve"> </w:t>
      </w:r>
      <w:r w:rsidR="00F5480A">
        <w:rPr>
          <w:b/>
          <w:sz w:val="24"/>
          <w:szCs w:val="24"/>
        </w:rPr>
        <w:t>Revenue Requirement Information.</w:t>
      </w:r>
    </w:p>
    <w:p w14:paraId="22D8E2E8" w14:textId="77777777" w:rsidR="00F5480A" w:rsidRDefault="00F5480A">
      <w:pPr>
        <w:ind w:left="1440" w:hanging="1440"/>
        <w:rPr>
          <w:sz w:val="24"/>
          <w:szCs w:val="24"/>
        </w:rPr>
      </w:pPr>
      <w:r>
        <w:rPr>
          <w:sz w:val="24"/>
          <w:szCs w:val="24"/>
        </w:rPr>
        <w:tab/>
      </w:r>
    </w:p>
    <w:p w14:paraId="7585B56B" w14:textId="77777777" w:rsidR="00F5480A" w:rsidRDefault="00F5480A">
      <w:pPr>
        <w:ind w:left="720" w:firstLine="720"/>
        <w:rPr>
          <w:sz w:val="24"/>
          <w:szCs w:val="24"/>
        </w:rPr>
      </w:pPr>
      <w:r>
        <w:rPr>
          <w:sz w:val="24"/>
          <w:szCs w:val="24"/>
        </w:rPr>
        <w:t xml:space="preserve">Forecasted Data – Revenue Requirement.  </w:t>
      </w:r>
    </w:p>
    <w:p w14:paraId="258DD397" w14:textId="77777777" w:rsidR="00F5480A" w:rsidRDefault="00F5480A">
      <w:pPr>
        <w:ind w:left="720" w:firstLine="720"/>
        <w:rPr>
          <w:sz w:val="24"/>
          <w:szCs w:val="24"/>
        </w:rPr>
      </w:pPr>
    </w:p>
    <w:p w14:paraId="4CFB1C4D" w14:textId="046174F8" w:rsidR="00F5480A" w:rsidRPr="0098392E" w:rsidRDefault="00F5480A" w:rsidP="0098392E">
      <w:pPr>
        <w:pStyle w:val="ListParagraph"/>
        <w:numPr>
          <w:ilvl w:val="0"/>
          <w:numId w:val="7"/>
        </w:numPr>
        <w:jc w:val="both"/>
        <w:rPr>
          <w:sz w:val="24"/>
          <w:szCs w:val="24"/>
        </w:rPr>
      </w:pPr>
      <w:r w:rsidRPr="0098392E">
        <w:rPr>
          <w:sz w:val="24"/>
          <w:szCs w:val="24"/>
        </w:rPr>
        <w:t>Support and explanations for forecasted values, including Base Year starting values, adjustments made to the Base Year values and key drivers that impact the forecasts, together with supporting documents.</w:t>
      </w:r>
    </w:p>
    <w:p w14:paraId="2E1C07BC" w14:textId="77777777" w:rsidR="0098392E" w:rsidRPr="0098392E" w:rsidRDefault="0098392E" w:rsidP="0098392E">
      <w:pPr>
        <w:pStyle w:val="ListParagraph"/>
        <w:ind w:left="2160"/>
        <w:jc w:val="both"/>
        <w:rPr>
          <w:sz w:val="24"/>
          <w:szCs w:val="24"/>
        </w:rPr>
      </w:pPr>
    </w:p>
    <w:p w14:paraId="587984A5" w14:textId="441A9CB4" w:rsidR="00F5480A" w:rsidRPr="0098392E" w:rsidRDefault="00F5480A" w:rsidP="0098392E">
      <w:pPr>
        <w:pStyle w:val="ListParagraph"/>
        <w:numPr>
          <w:ilvl w:val="0"/>
          <w:numId w:val="7"/>
        </w:numPr>
        <w:jc w:val="both"/>
        <w:rPr>
          <w:sz w:val="24"/>
          <w:szCs w:val="24"/>
        </w:rPr>
      </w:pPr>
      <w:r w:rsidRPr="0098392E">
        <w:rPr>
          <w:sz w:val="24"/>
          <w:szCs w:val="24"/>
        </w:rPr>
        <w:t>Indices, inflation rates and escalation factors used in preparing forecasts, including supporting source documents.</w:t>
      </w:r>
    </w:p>
    <w:p w14:paraId="55D0BE1F" w14:textId="77777777" w:rsidR="0098392E" w:rsidRPr="0098392E" w:rsidRDefault="0098392E" w:rsidP="0098392E">
      <w:pPr>
        <w:jc w:val="both"/>
        <w:rPr>
          <w:sz w:val="24"/>
          <w:szCs w:val="24"/>
        </w:rPr>
      </w:pPr>
    </w:p>
    <w:p w14:paraId="48E2A381" w14:textId="08B935F6" w:rsidR="00F5480A" w:rsidRPr="0098392E" w:rsidRDefault="00F5480A" w:rsidP="0098392E">
      <w:pPr>
        <w:pStyle w:val="ListParagraph"/>
        <w:numPr>
          <w:ilvl w:val="0"/>
          <w:numId w:val="7"/>
        </w:numPr>
        <w:jc w:val="both"/>
        <w:rPr>
          <w:sz w:val="24"/>
          <w:szCs w:val="24"/>
        </w:rPr>
      </w:pPr>
      <w:r w:rsidRPr="0098392E">
        <w:rPr>
          <w:sz w:val="24"/>
          <w:szCs w:val="24"/>
        </w:rPr>
        <w:t>A revenue requirement workbook that tracks all input data beginning with the Base Year through the Test Period.  This will provide summarized revenue requirement sections of the jurisdictional allocation model for the Base Year, the Test Period and any intervening year.  The workbook and summaries are to include, inter alia, billing determinants, rate base and capital structure, including dollar capitalization, for the specified Years.</w:t>
      </w:r>
    </w:p>
    <w:p w14:paraId="772CB218" w14:textId="77777777" w:rsidR="0098392E" w:rsidRPr="0098392E" w:rsidRDefault="0098392E" w:rsidP="0098392E">
      <w:pPr>
        <w:jc w:val="both"/>
        <w:rPr>
          <w:sz w:val="24"/>
          <w:szCs w:val="24"/>
        </w:rPr>
      </w:pPr>
    </w:p>
    <w:p w14:paraId="39A7657A" w14:textId="77777777" w:rsidR="00F5480A" w:rsidRDefault="00F5480A" w:rsidP="00DC3BE7">
      <w:pPr>
        <w:ind w:left="2160" w:hanging="720"/>
        <w:jc w:val="both"/>
        <w:rPr>
          <w:sz w:val="24"/>
          <w:szCs w:val="24"/>
        </w:rPr>
      </w:pPr>
      <w:r>
        <w:rPr>
          <w:sz w:val="24"/>
          <w:szCs w:val="24"/>
        </w:rPr>
        <w:t xml:space="preserve">d. </w:t>
      </w:r>
      <w:r>
        <w:rPr>
          <w:sz w:val="24"/>
          <w:szCs w:val="24"/>
        </w:rPr>
        <w:tab/>
        <w:t>Complete net power cost calculations for any intervening year between the Base Year and Test Period.</w:t>
      </w:r>
    </w:p>
    <w:p w14:paraId="65ECDC73" w14:textId="77777777" w:rsidR="00F5480A" w:rsidRDefault="00F548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6957ED1" w14:textId="1AAA9C36" w:rsidR="00D34E3D" w:rsidRDefault="5D5BEFA1" w:rsidP="006A49A9">
      <w:pPr>
        <w:tabs>
          <w:tab w:val="left" w:pos="2160"/>
          <w:tab w:val="left" w:pos="2880"/>
          <w:tab w:val="left" w:pos="3600"/>
          <w:tab w:val="left" w:pos="4320"/>
          <w:tab w:val="left" w:pos="5040"/>
          <w:tab w:val="left" w:pos="5760"/>
          <w:tab w:val="left" w:pos="6480"/>
          <w:tab w:val="left" w:pos="7200"/>
          <w:tab w:val="left" w:pos="7920"/>
          <w:tab w:val="left" w:pos="8640"/>
          <w:tab w:val="left" w:pos="9360"/>
        </w:tabs>
        <w:ind w:left="-90"/>
        <w:rPr>
          <w:color w:val="000000" w:themeColor="text1"/>
          <w:sz w:val="24"/>
          <w:szCs w:val="24"/>
        </w:rPr>
      </w:pPr>
      <w:r w:rsidRPr="5D5BEFA1">
        <w:rPr>
          <w:color w:val="000000" w:themeColor="text1"/>
          <w:sz w:val="24"/>
          <w:szCs w:val="24"/>
        </w:rPr>
        <w:t>Answer:</w:t>
      </w:r>
    </w:p>
    <w:p w14:paraId="19FE48B9" w14:textId="54CD24A7" w:rsidR="00D34E3D" w:rsidRDefault="721CC086" w:rsidP="6932F8E5">
      <w:pPr>
        <w:pStyle w:val="ListParagraph"/>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rPr>
          <w:color w:val="000000" w:themeColor="text1"/>
          <w:sz w:val="24"/>
          <w:szCs w:val="24"/>
        </w:rPr>
      </w:pPr>
      <w:r w:rsidRPr="6932F8E5">
        <w:rPr>
          <w:color w:val="000000" w:themeColor="text1"/>
          <w:sz w:val="24"/>
          <w:szCs w:val="24"/>
        </w:rPr>
        <w:t>The support and explanations for forecasted values are found in Sections II through VI of Mr. Stephenson’s testimony and in the model “</w:t>
      </w:r>
      <w:r w:rsidR="00C955EF">
        <w:rPr>
          <w:color w:val="000000" w:themeColor="text1"/>
          <w:sz w:val="24"/>
          <w:szCs w:val="24"/>
        </w:rPr>
        <w:t>EGU</w:t>
      </w:r>
      <w:r w:rsidRPr="6932F8E5">
        <w:rPr>
          <w:color w:val="000000" w:themeColor="text1"/>
          <w:sz w:val="24"/>
          <w:szCs w:val="24"/>
        </w:rPr>
        <w:t xml:space="preserve"> Exhibit </w:t>
      </w:r>
      <w:r w:rsidR="65EB43DC" w:rsidRPr="5C11A1EC">
        <w:rPr>
          <w:color w:val="000000" w:themeColor="text1"/>
          <w:sz w:val="24"/>
          <w:szCs w:val="24"/>
        </w:rPr>
        <w:t>5.14</w:t>
      </w:r>
      <w:r w:rsidRPr="6932F8E5">
        <w:rPr>
          <w:color w:val="000000" w:themeColor="text1"/>
          <w:sz w:val="24"/>
          <w:szCs w:val="24"/>
        </w:rPr>
        <w:t xml:space="preserve"> Utah Rate Case Model.xls.”</w:t>
      </w:r>
    </w:p>
    <w:p w14:paraId="6F4C5E13" w14:textId="2F9EF128" w:rsidR="00D34E3D" w:rsidRDefault="00D34E3D" w:rsidP="6932F8E5">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p>
    <w:p w14:paraId="170BF886" w14:textId="1F76FD2C" w:rsidR="00D34E3D" w:rsidRDefault="721CC086" w:rsidP="6932F8E5">
      <w:pPr>
        <w:pStyle w:val="ListParagraph"/>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r w:rsidRPr="6932F8E5">
        <w:rPr>
          <w:color w:val="000000" w:themeColor="text1"/>
          <w:sz w:val="24"/>
          <w:szCs w:val="24"/>
        </w:rPr>
        <w:t xml:space="preserve">The inflation rates and escalation factors used are discussed in Section IV of Mr. Stephenson’s testimony. </w:t>
      </w:r>
    </w:p>
    <w:p w14:paraId="5FF756DF" w14:textId="21CF94D1" w:rsidR="00D34E3D" w:rsidRDefault="00D34E3D" w:rsidP="6932F8E5">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p>
    <w:p w14:paraId="100594E3" w14:textId="29F17AD3" w:rsidR="00D34E3D" w:rsidRDefault="721CC086" w:rsidP="6932F8E5">
      <w:pPr>
        <w:pStyle w:val="ListParagraph"/>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r w:rsidRPr="6932F8E5">
        <w:rPr>
          <w:color w:val="000000" w:themeColor="text1"/>
          <w:sz w:val="24"/>
          <w:szCs w:val="24"/>
        </w:rPr>
        <w:t>The revenue requirement calculation for the 202</w:t>
      </w:r>
      <w:r w:rsidR="39948C44" w:rsidRPr="6932F8E5">
        <w:rPr>
          <w:color w:val="000000" w:themeColor="text1"/>
          <w:sz w:val="24"/>
          <w:szCs w:val="24"/>
        </w:rPr>
        <w:t>4</w:t>
      </w:r>
      <w:r w:rsidRPr="6932F8E5">
        <w:rPr>
          <w:color w:val="000000" w:themeColor="text1"/>
          <w:sz w:val="24"/>
          <w:szCs w:val="24"/>
        </w:rPr>
        <w:t xml:space="preserve"> base year, the forecasted 202</w:t>
      </w:r>
      <w:r w:rsidR="277E35B6" w:rsidRPr="6932F8E5">
        <w:rPr>
          <w:color w:val="000000" w:themeColor="text1"/>
          <w:sz w:val="24"/>
          <w:szCs w:val="24"/>
        </w:rPr>
        <w:t>5</w:t>
      </w:r>
      <w:r w:rsidRPr="6932F8E5">
        <w:rPr>
          <w:color w:val="000000" w:themeColor="text1"/>
          <w:sz w:val="24"/>
          <w:szCs w:val="24"/>
        </w:rPr>
        <w:t xml:space="preserve"> year and the 202</w:t>
      </w:r>
      <w:r w:rsidR="6D4CFD3B" w:rsidRPr="6932F8E5">
        <w:rPr>
          <w:color w:val="000000" w:themeColor="text1"/>
          <w:sz w:val="24"/>
          <w:szCs w:val="24"/>
        </w:rPr>
        <w:t>6</w:t>
      </w:r>
      <w:r w:rsidRPr="6932F8E5">
        <w:rPr>
          <w:color w:val="000000" w:themeColor="text1"/>
          <w:sz w:val="24"/>
          <w:szCs w:val="24"/>
        </w:rPr>
        <w:t xml:space="preserve"> test period are shown in the “</w:t>
      </w:r>
      <w:r w:rsidR="00C955EF">
        <w:rPr>
          <w:color w:val="000000" w:themeColor="text1"/>
          <w:sz w:val="24"/>
          <w:szCs w:val="24"/>
        </w:rPr>
        <w:t>EGU</w:t>
      </w:r>
      <w:r w:rsidRPr="5C11A1EC">
        <w:rPr>
          <w:color w:val="000000" w:themeColor="text1"/>
          <w:sz w:val="24"/>
          <w:szCs w:val="24"/>
        </w:rPr>
        <w:t xml:space="preserve"> Exhibit </w:t>
      </w:r>
      <w:r w:rsidR="29B1EE6D" w:rsidRPr="5C11A1EC">
        <w:rPr>
          <w:color w:val="000000" w:themeColor="text1"/>
          <w:sz w:val="24"/>
          <w:szCs w:val="24"/>
        </w:rPr>
        <w:t>5.14</w:t>
      </w:r>
      <w:r w:rsidRPr="6932F8E5">
        <w:rPr>
          <w:color w:val="000000" w:themeColor="text1"/>
          <w:sz w:val="24"/>
          <w:szCs w:val="24"/>
        </w:rPr>
        <w:t xml:space="preserve"> Utah Rate Case Model.xls.” </w:t>
      </w:r>
      <w:r w:rsidRPr="6932F8E5">
        <w:t xml:space="preserve"> </w:t>
      </w:r>
    </w:p>
    <w:p w14:paraId="70E4B0D5" w14:textId="116F7A90" w:rsidR="00D34E3D" w:rsidRDefault="00D34E3D" w:rsidP="6932F8E5">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p>
    <w:p w14:paraId="0614F125" w14:textId="2B453593" w:rsidR="00D34E3D" w:rsidRDefault="721CC086" w:rsidP="6932F8E5">
      <w:pPr>
        <w:pStyle w:val="ListParagraph"/>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pPr>
      <w:r w:rsidRPr="6932F8E5">
        <w:rPr>
          <w:color w:val="000000" w:themeColor="text1"/>
          <w:sz w:val="24"/>
          <w:szCs w:val="24"/>
        </w:rPr>
        <w:t>N/A</w:t>
      </w:r>
    </w:p>
    <w:p w14:paraId="25DE259F" w14:textId="2DF680A5" w:rsidR="00D34E3D" w:rsidRDefault="00D34E3D" w:rsidP="6932F8E5">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jc w:val="both"/>
        <w:rPr>
          <w:color w:val="000000" w:themeColor="text1"/>
          <w:sz w:val="24"/>
          <w:szCs w:val="24"/>
        </w:rPr>
      </w:pPr>
    </w:p>
    <w:p w14:paraId="09789798" w14:textId="083241BF" w:rsidR="00D34E3D" w:rsidRDefault="00D34E3D" w:rsidP="5D5BEFA1">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color w:val="000000" w:themeColor="text1"/>
          <w:sz w:val="24"/>
          <w:szCs w:val="24"/>
        </w:rPr>
      </w:pPr>
    </w:p>
    <w:p w14:paraId="246ED391" w14:textId="6F8D8F09" w:rsidR="00DC3BE7" w:rsidRPr="00B30995" w:rsidRDefault="5D5BEFA1" w:rsidP="00B30995">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sz w:val="24"/>
          <w:szCs w:val="24"/>
        </w:rPr>
      </w:pPr>
      <w:r w:rsidRPr="6932F8E5">
        <w:rPr>
          <w:color w:val="000000" w:themeColor="text1"/>
          <w:sz w:val="24"/>
          <w:szCs w:val="24"/>
        </w:rPr>
        <w:t xml:space="preserve"> </w:t>
      </w:r>
    </w:p>
    <w:p w14:paraId="4992E5BF" w14:textId="5C88BEFE" w:rsidR="00FD2207" w:rsidRDefault="003D6F6C" w:rsidP="00987208">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hanging="90"/>
        <w:rPr>
          <w:sz w:val="24"/>
          <w:szCs w:val="24"/>
        </w:rPr>
      </w:pPr>
      <w:r>
        <w:rPr>
          <w:sz w:val="24"/>
          <w:szCs w:val="24"/>
        </w:rPr>
        <w:t xml:space="preserve">Prepared by:    Jordan Stephenson, Manager – Regulatory Affairs, </w:t>
      </w:r>
      <w:r w:rsidR="00CA663D">
        <w:rPr>
          <w:sz w:val="24"/>
          <w:szCs w:val="24"/>
        </w:rPr>
        <w:t xml:space="preserve">Enbridge Gas Utah </w:t>
      </w:r>
    </w:p>
    <w:p w14:paraId="5402DA11" w14:textId="77777777" w:rsidR="00D34E3D" w:rsidRDefault="00D34E3D" w:rsidP="00AE25A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1F473EA7" w14:textId="0B3B56ED" w:rsidR="00DC3BE7" w:rsidRDefault="00DC3BE7" w:rsidP="00AE25A7">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sectPr w:rsidR="00DC3BE7" w:rsidSect="00481E6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052A" w14:textId="77777777" w:rsidR="00A356F3" w:rsidRDefault="00A356F3" w:rsidP="00592390">
      <w:r>
        <w:separator/>
      </w:r>
    </w:p>
  </w:endnote>
  <w:endnote w:type="continuationSeparator" w:id="0">
    <w:p w14:paraId="119EC8AF" w14:textId="77777777" w:rsidR="00A356F3" w:rsidRDefault="00A356F3" w:rsidP="00592390">
      <w:r>
        <w:continuationSeparator/>
      </w:r>
    </w:p>
  </w:endnote>
  <w:endnote w:type="continuationNotice" w:id="1">
    <w:p w14:paraId="06D383FA" w14:textId="77777777" w:rsidR="00A356F3" w:rsidRDefault="00A356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AA8C8" w14:textId="77777777" w:rsidR="00A356F3" w:rsidRDefault="00A356F3" w:rsidP="00592390">
      <w:r>
        <w:separator/>
      </w:r>
    </w:p>
  </w:footnote>
  <w:footnote w:type="continuationSeparator" w:id="0">
    <w:p w14:paraId="24ED4B39" w14:textId="77777777" w:rsidR="00A356F3" w:rsidRDefault="00A356F3" w:rsidP="00592390">
      <w:r>
        <w:continuationSeparator/>
      </w:r>
    </w:p>
  </w:footnote>
  <w:footnote w:type="continuationNotice" w:id="1">
    <w:p w14:paraId="3F51C75B" w14:textId="77777777" w:rsidR="00A356F3" w:rsidRDefault="00A356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810" w:hanging="720"/>
      </w:pPr>
      <w:rPr>
        <w:rFonts w:cs="Times New Roman"/>
      </w:rPr>
    </w:lvl>
    <w:lvl w:ilvl="1">
      <w:start w:val="1"/>
      <w:numFmt w:val="decimal"/>
      <w:lvlText w:val=".%1 %2 "/>
      <w:legacy w:legacy="1" w:legacySpace="0" w:legacyIndent="720"/>
      <w:lvlJc w:val="left"/>
      <w:pPr>
        <w:ind w:left="1530" w:hanging="720"/>
      </w:pPr>
      <w:rPr>
        <w:rFonts w:cs="Times New Roman"/>
      </w:rPr>
    </w:lvl>
    <w:lvl w:ilvl="2">
      <w:start w:val="1"/>
      <w:numFmt w:val="decimal"/>
      <w:lvlText w:val=".%1 %2 %3 "/>
      <w:legacy w:legacy="1" w:legacySpace="0" w:legacyIndent="720"/>
      <w:lvlJc w:val="left"/>
      <w:pPr>
        <w:ind w:left="2250" w:hanging="720"/>
      </w:pPr>
      <w:rPr>
        <w:rFonts w:cs="Times New Roman"/>
      </w:rPr>
    </w:lvl>
    <w:lvl w:ilvl="3">
      <w:start w:val="1"/>
      <w:numFmt w:val="decimal"/>
      <w:lvlText w:val=".%1 %2 %3 %4 "/>
      <w:legacy w:legacy="1" w:legacySpace="0" w:legacyIndent="720"/>
      <w:lvlJc w:val="left"/>
      <w:pPr>
        <w:ind w:left="2970" w:hanging="720"/>
      </w:pPr>
      <w:rPr>
        <w:rFonts w:cs="Times New Roman"/>
      </w:rPr>
    </w:lvl>
    <w:lvl w:ilvl="4">
      <w:start w:val="1"/>
      <w:numFmt w:val="decimal"/>
      <w:lvlText w:val=".%1 %2 %3 %4 %5 "/>
      <w:legacy w:legacy="1" w:legacySpace="0" w:legacyIndent="720"/>
      <w:lvlJc w:val="left"/>
      <w:pPr>
        <w:ind w:left="3690" w:hanging="720"/>
      </w:pPr>
      <w:rPr>
        <w:rFonts w:cs="Times New Roman"/>
      </w:rPr>
    </w:lvl>
    <w:lvl w:ilvl="5">
      <w:start w:val="1"/>
      <w:numFmt w:val="decimal"/>
      <w:lvlText w:val=".%1 %2 %3 %4 %5 %6 "/>
      <w:legacy w:legacy="1" w:legacySpace="0" w:legacyIndent="720"/>
      <w:lvlJc w:val="left"/>
      <w:pPr>
        <w:ind w:left="4410" w:hanging="720"/>
      </w:pPr>
      <w:rPr>
        <w:rFonts w:cs="Times New Roman"/>
      </w:rPr>
    </w:lvl>
    <w:lvl w:ilvl="6">
      <w:start w:val="1"/>
      <w:numFmt w:val="decimal"/>
      <w:lvlText w:val=".%1 %2 %3 %4 %5 %6 %7 "/>
      <w:legacy w:legacy="1" w:legacySpace="0" w:legacyIndent="720"/>
      <w:lvlJc w:val="left"/>
      <w:pPr>
        <w:ind w:left="5130" w:hanging="720"/>
      </w:pPr>
      <w:rPr>
        <w:rFonts w:cs="Times New Roman"/>
      </w:rPr>
    </w:lvl>
    <w:lvl w:ilvl="7">
      <w:start w:val="1"/>
      <w:numFmt w:val="decimal"/>
      <w:lvlText w:val=".%1 %2 %3 %4 %5 %6 %7 %8 "/>
      <w:legacy w:legacy="1" w:legacySpace="0" w:legacyIndent="720"/>
      <w:lvlJc w:val="left"/>
      <w:pPr>
        <w:ind w:left="5850" w:hanging="720"/>
      </w:pPr>
      <w:rPr>
        <w:rFonts w:cs="Times New Roman"/>
      </w:rPr>
    </w:lvl>
    <w:lvl w:ilvl="8">
      <w:start w:val="1"/>
      <w:numFmt w:val="lowerRoman"/>
      <w:lvlText w:val="%9"/>
      <w:legacy w:legacy="1" w:legacySpace="0" w:legacyIndent="720"/>
      <w:lvlJc w:val="left"/>
      <w:pPr>
        <w:ind w:left="6570" w:hanging="720"/>
      </w:pPr>
      <w:rPr>
        <w:rFonts w:cs="Times New Roman"/>
      </w:rPr>
    </w:lvl>
  </w:abstractNum>
  <w:abstractNum w:abstractNumId="1" w15:restartNumberingAfterBreak="0">
    <w:nsid w:val="1B942941"/>
    <w:multiLevelType w:val="hybridMultilevel"/>
    <w:tmpl w:val="CF4AD240"/>
    <w:lvl w:ilvl="0" w:tplc="686A283A">
      <w:start w:val="1"/>
      <w:numFmt w:val="lowerLetter"/>
      <w:lvlText w:val="%1."/>
      <w:lvlJc w:val="left"/>
      <w:pPr>
        <w:ind w:left="1800" w:hanging="360"/>
      </w:pPr>
      <w:rPr>
        <w:sz w:val="24"/>
        <w:szCs w:val="24"/>
      </w:rPr>
    </w:lvl>
    <w:lvl w:ilvl="1" w:tplc="52C8232C">
      <w:start w:val="1"/>
      <w:numFmt w:val="lowerLetter"/>
      <w:lvlText w:val="%2."/>
      <w:lvlJc w:val="left"/>
      <w:pPr>
        <w:ind w:left="2520" w:hanging="360"/>
      </w:pPr>
    </w:lvl>
    <w:lvl w:ilvl="2" w:tplc="CD828E72">
      <w:start w:val="1"/>
      <w:numFmt w:val="lowerRoman"/>
      <w:lvlText w:val="%3."/>
      <w:lvlJc w:val="right"/>
      <w:pPr>
        <w:ind w:left="3240" w:hanging="180"/>
      </w:pPr>
    </w:lvl>
    <w:lvl w:ilvl="3" w:tplc="1BC0D81C">
      <w:start w:val="1"/>
      <w:numFmt w:val="decimal"/>
      <w:lvlText w:val="%4."/>
      <w:lvlJc w:val="left"/>
      <w:pPr>
        <w:ind w:left="3960" w:hanging="360"/>
      </w:pPr>
    </w:lvl>
    <w:lvl w:ilvl="4" w:tplc="230E20C4">
      <w:start w:val="1"/>
      <w:numFmt w:val="lowerLetter"/>
      <w:lvlText w:val="%5."/>
      <w:lvlJc w:val="left"/>
      <w:pPr>
        <w:ind w:left="4680" w:hanging="360"/>
      </w:pPr>
    </w:lvl>
    <w:lvl w:ilvl="5" w:tplc="884E9438">
      <w:start w:val="1"/>
      <w:numFmt w:val="lowerRoman"/>
      <w:lvlText w:val="%6."/>
      <w:lvlJc w:val="right"/>
      <w:pPr>
        <w:ind w:left="5400" w:hanging="180"/>
      </w:pPr>
    </w:lvl>
    <w:lvl w:ilvl="6" w:tplc="93AA8FB8">
      <w:start w:val="1"/>
      <w:numFmt w:val="decimal"/>
      <w:lvlText w:val="%7."/>
      <w:lvlJc w:val="left"/>
      <w:pPr>
        <w:ind w:left="6120" w:hanging="360"/>
      </w:pPr>
    </w:lvl>
    <w:lvl w:ilvl="7" w:tplc="F8767802">
      <w:start w:val="1"/>
      <w:numFmt w:val="lowerLetter"/>
      <w:lvlText w:val="%8."/>
      <w:lvlJc w:val="left"/>
      <w:pPr>
        <w:ind w:left="6840" w:hanging="360"/>
      </w:pPr>
    </w:lvl>
    <w:lvl w:ilvl="8" w:tplc="8704127E">
      <w:start w:val="1"/>
      <w:numFmt w:val="lowerRoman"/>
      <w:lvlText w:val="%9."/>
      <w:lvlJc w:val="right"/>
      <w:pPr>
        <w:ind w:left="7560" w:hanging="180"/>
      </w:pPr>
    </w:lvl>
  </w:abstractNum>
  <w:abstractNum w:abstractNumId="2" w15:restartNumberingAfterBreak="0">
    <w:nsid w:val="29D04F47"/>
    <w:multiLevelType w:val="hybridMultilevel"/>
    <w:tmpl w:val="7E68D72A"/>
    <w:lvl w:ilvl="0" w:tplc="89B8C7F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483E2C21"/>
    <w:multiLevelType w:val="hybridMultilevel"/>
    <w:tmpl w:val="EC7838D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1A3771C"/>
    <w:multiLevelType w:val="hybridMultilevel"/>
    <w:tmpl w:val="6E44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4237368">
    <w:abstractNumId w:val="1"/>
  </w:num>
  <w:num w:numId="2" w16cid:durableId="1407266552">
    <w:abstractNumId w:val="0"/>
  </w:num>
  <w:num w:numId="3" w16cid:durableId="1063795021">
    <w:abstractNumId w:val="6"/>
  </w:num>
  <w:num w:numId="4" w16cid:durableId="946428233">
    <w:abstractNumId w:val="3"/>
  </w:num>
  <w:num w:numId="5" w16cid:durableId="579755260">
    <w:abstractNumId w:val="5"/>
  </w:num>
  <w:num w:numId="6" w16cid:durableId="1526285666">
    <w:abstractNumId w:val="4"/>
  </w:num>
  <w:num w:numId="7" w16cid:durableId="2667436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26DA"/>
    <w:rsid w:val="00023295"/>
    <w:rsid w:val="000B52A4"/>
    <w:rsid w:val="000D698C"/>
    <w:rsid w:val="000E3AF7"/>
    <w:rsid w:val="00116714"/>
    <w:rsid w:val="001F376D"/>
    <w:rsid w:val="001F5154"/>
    <w:rsid w:val="002840EF"/>
    <w:rsid w:val="002B2CA2"/>
    <w:rsid w:val="002F32B8"/>
    <w:rsid w:val="00356AF3"/>
    <w:rsid w:val="00383674"/>
    <w:rsid w:val="003A38AF"/>
    <w:rsid w:val="003D6F6C"/>
    <w:rsid w:val="0046057C"/>
    <w:rsid w:val="00481E61"/>
    <w:rsid w:val="004D3F09"/>
    <w:rsid w:val="004E5756"/>
    <w:rsid w:val="004F4C1F"/>
    <w:rsid w:val="00572D4D"/>
    <w:rsid w:val="00592390"/>
    <w:rsid w:val="005B2E00"/>
    <w:rsid w:val="0067772F"/>
    <w:rsid w:val="006A0C22"/>
    <w:rsid w:val="006A49A9"/>
    <w:rsid w:val="006A6A90"/>
    <w:rsid w:val="007905F5"/>
    <w:rsid w:val="00793F60"/>
    <w:rsid w:val="00884C6F"/>
    <w:rsid w:val="008C32C6"/>
    <w:rsid w:val="008D0C3C"/>
    <w:rsid w:val="009828DD"/>
    <w:rsid w:val="0098392E"/>
    <w:rsid w:val="00987208"/>
    <w:rsid w:val="009B779B"/>
    <w:rsid w:val="00A13442"/>
    <w:rsid w:val="00A356F3"/>
    <w:rsid w:val="00A54841"/>
    <w:rsid w:val="00A568CC"/>
    <w:rsid w:val="00AE1295"/>
    <w:rsid w:val="00AE25A7"/>
    <w:rsid w:val="00B126DA"/>
    <w:rsid w:val="00B30995"/>
    <w:rsid w:val="00C3080A"/>
    <w:rsid w:val="00C34792"/>
    <w:rsid w:val="00C955EF"/>
    <w:rsid w:val="00CA379C"/>
    <w:rsid w:val="00CA663D"/>
    <w:rsid w:val="00D34E3D"/>
    <w:rsid w:val="00D36769"/>
    <w:rsid w:val="00DC3BE7"/>
    <w:rsid w:val="00DE26D2"/>
    <w:rsid w:val="00E11768"/>
    <w:rsid w:val="00E238C4"/>
    <w:rsid w:val="00E605FC"/>
    <w:rsid w:val="00E752B8"/>
    <w:rsid w:val="00F5480A"/>
    <w:rsid w:val="00FD2207"/>
    <w:rsid w:val="1EC54DD5"/>
    <w:rsid w:val="2003173E"/>
    <w:rsid w:val="210E2E3A"/>
    <w:rsid w:val="277E35B6"/>
    <w:rsid w:val="29B1EE6D"/>
    <w:rsid w:val="2ACB66A6"/>
    <w:rsid w:val="39948C44"/>
    <w:rsid w:val="3C6236C4"/>
    <w:rsid w:val="43745487"/>
    <w:rsid w:val="49AACA08"/>
    <w:rsid w:val="4EC0B8B9"/>
    <w:rsid w:val="56052182"/>
    <w:rsid w:val="5C11A1EC"/>
    <w:rsid w:val="5D5BEFA1"/>
    <w:rsid w:val="65EB43DC"/>
    <w:rsid w:val="6905F728"/>
    <w:rsid w:val="6932F8E5"/>
    <w:rsid w:val="6D4CFD3B"/>
    <w:rsid w:val="6E42424D"/>
    <w:rsid w:val="721CC086"/>
    <w:rsid w:val="78824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F7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AE12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1295"/>
    <w:rPr>
      <w:rFonts w:ascii="Segoe UI" w:hAnsi="Segoe UI" w:cs="Segoe UI"/>
      <w:sz w:val="18"/>
      <w:szCs w:val="18"/>
    </w:rPr>
  </w:style>
  <w:style w:type="paragraph" w:styleId="ListParagraph">
    <w:name w:val="List Paragraph"/>
    <w:basedOn w:val="Normal"/>
    <w:uiPriority w:val="34"/>
    <w:qFormat/>
    <w:rsid w:val="006A6A90"/>
    <w:pPr>
      <w:ind w:left="720"/>
      <w:contextualSpacing/>
    </w:pPr>
  </w:style>
  <w:style w:type="paragraph" w:styleId="Header">
    <w:name w:val="header"/>
    <w:basedOn w:val="Normal"/>
    <w:link w:val="HeaderChar"/>
    <w:uiPriority w:val="99"/>
    <w:unhideWhenUsed/>
    <w:rsid w:val="00592390"/>
    <w:pPr>
      <w:tabs>
        <w:tab w:val="center" w:pos="4680"/>
        <w:tab w:val="right" w:pos="9360"/>
      </w:tabs>
    </w:pPr>
  </w:style>
  <w:style w:type="character" w:customStyle="1" w:styleId="HeaderChar">
    <w:name w:val="Header Char"/>
    <w:basedOn w:val="DefaultParagraphFont"/>
    <w:link w:val="Header"/>
    <w:uiPriority w:val="99"/>
    <w:rsid w:val="00592390"/>
  </w:style>
  <w:style w:type="paragraph" w:styleId="Footer">
    <w:name w:val="footer"/>
    <w:basedOn w:val="Normal"/>
    <w:link w:val="FooterChar"/>
    <w:uiPriority w:val="99"/>
    <w:unhideWhenUsed/>
    <w:rsid w:val="00592390"/>
    <w:pPr>
      <w:tabs>
        <w:tab w:val="center" w:pos="4680"/>
        <w:tab w:val="right" w:pos="9360"/>
      </w:tabs>
    </w:pPr>
  </w:style>
  <w:style w:type="character" w:customStyle="1" w:styleId="FooterChar">
    <w:name w:val="Footer Char"/>
    <w:basedOn w:val="DefaultParagraphFont"/>
    <w:link w:val="Footer"/>
    <w:uiPriority w:val="99"/>
    <w:rsid w:val="00592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11553">
      <w:bodyDiv w:val="1"/>
      <w:marLeft w:val="0"/>
      <w:marRight w:val="0"/>
      <w:marTop w:val="0"/>
      <w:marBottom w:val="0"/>
      <w:divBdr>
        <w:top w:val="none" w:sz="0" w:space="0" w:color="auto"/>
        <w:left w:val="none" w:sz="0" w:space="0" w:color="auto"/>
        <w:bottom w:val="none" w:sz="0" w:space="0" w:color="auto"/>
        <w:right w:val="none" w:sz="0" w:space="0" w:color="auto"/>
      </w:divBdr>
    </w:div>
    <w:div w:id="1307933021">
      <w:bodyDiv w:val="1"/>
      <w:marLeft w:val="0"/>
      <w:marRight w:val="0"/>
      <w:marTop w:val="0"/>
      <w:marBottom w:val="0"/>
      <w:divBdr>
        <w:top w:val="none" w:sz="0" w:space="0" w:color="auto"/>
        <w:left w:val="none" w:sz="0" w:space="0" w:color="auto"/>
        <w:bottom w:val="none" w:sz="0" w:space="0" w:color="auto"/>
        <w:right w:val="none" w:sz="0" w:space="0" w:color="auto"/>
      </w:divBdr>
    </w:div>
    <w:div w:id="174830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2F6DEE-81B8-43B5-A576-336856154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851F79-3738-4DB3-8A4A-BED8C44BED4C}">
  <ds:schemaRefs>
    <ds:schemaRef ds:uri="http://schemas.microsoft.com/sharepoint/v3/contenttype/forms"/>
  </ds:schemaRefs>
</ds:datastoreItem>
</file>

<file path=customXml/itemProps3.xml><?xml version="1.0" encoding="utf-8"?>
<ds:datastoreItem xmlns:ds="http://schemas.openxmlformats.org/officeDocument/2006/customXml" ds:itemID="{6FF8EC01-9A83-4BD7-A631-FA6F4FA884D0}">
  <ds:schemaRefs>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85e1faa7-bc49-430c-b44c-d3ea090c522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1363</Characters>
  <Application>Microsoft Office Word</Application>
  <DocSecurity>0</DocSecurity>
  <Lines>151</Lines>
  <Paragraphs>34</Paragraphs>
  <ScaleCrop>false</ScaleCrop>
  <LinksUpToDate>false</LinksUpToDate>
  <CharactersWithSpaces>1619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6</cp:revision>
  <cp:lastPrinted>2013-06-29T20:44:00Z</cp:lastPrinted>
  <dcterms:created xsi:type="dcterms:W3CDTF">2019-06-25T16:36:00Z</dcterms:created>
  <dcterms:modified xsi:type="dcterms:W3CDTF">2025-04-29T19:32:00Z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