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B2C98" w14:textId="336D29F1" w:rsidR="006172B8" w:rsidRPr="00766885" w:rsidRDefault="006172B8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766885">
        <w:rPr>
          <w:rFonts w:ascii="Times New Roman" w:hAnsi="Times New Roman"/>
          <w:b w:val="0"/>
          <w:i w:val="0"/>
          <w:sz w:val="24"/>
          <w:szCs w:val="24"/>
        </w:rPr>
        <w:t xml:space="preserve">P.S.C.U. Docket No. </w:t>
      </w:r>
      <w:r w:rsidR="00E449C1">
        <w:rPr>
          <w:rFonts w:ascii="Times New Roman" w:hAnsi="Times New Roman"/>
          <w:b w:val="0"/>
          <w:i w:val="0"/>
          <w:sz w:val="24"/>
          <w:szCs w:val="24"/>
          <w:lang w:val="en-US"/>
        </w:rPr>
        <w:t>2</w:t>
      </w:r>
      <w:r w:rsidR="00FA6920">
        <w:rPr>
          <w:rFonts w:ascii="Times New Roman" w:hAnsi="Times New Roman"/>
          <w:b w:val="0"/>
          <w:i w:val="0"/>
          <w:sz w:val="24"/>
          <w:szCs w:val="24"/>
          <w:lang w:val="en-US"/>
        </w:rPr>
        <w:t>5</w:t>
      </w:r>
      <w:r w:rsidRPr="00766885">
        <w:rPr>
          <w:rFonts w:ascii="Times New Roman" w:hAnsi="Times New Roman"/>
          <w:b w:val="0"/>
          <w:i w:val="0"/>
          <w:sz w:val="24"/>
          <w:szCs w:val="24"/>
        </w:rPr>
        <w:t>-057-</w:t>
      </w:r>
      <w:r w:rsidR="00B53AC2">
        <w:rPr>
          <w:rFonts w:ascii="Times New Roman" w:hAnsi="Times New Roman"/>
          <w:b w:val="0"/>
          <w:i w:val="0"/>
          <w:sz w:val="24"/>
          <w:szCs w:val="24"/>
        </w:rPr>
        <w:t>06</w:t>
      </w:r>
    </w:p>
    <w:p w14:paraId="646AA526" w14:textId="77777777" w:rsidR="006172B8" w:rsidRDefault="006172B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 </w:t>
      </w:r>
      <w:r w:rsidR="00F9661C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D.24  </w:t>
      </w:r>
    </w:p>
    <w:p w14:paraId="6A4E8C27" w14:textId="77777777" w:rsidR="006172B8" w:rsidRPr="00766885" w:rsidRDefault="006172B8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766885">
        <w:rPr>
          <w:rFonts w:ascii="Times New Roman" w:hAnsi="Times New Roman"/>
          <w:b w:val="0"/>
          <w:i w:val="0"/>
          <w:sz w:val="24"/>
          <w:szCs w:val="24"/>
        </w:rPr>
        <w:t xml:space="preserve">Requested by R746-700-22   </w:t>
      </w:r>
    </w:p>
    <w:p w14:paraId="62639CD7" w14:textId="6BED975F" w:rsidR="006172B8" w:rsidRDefault="006172B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3D089F">
        <w:rPr>
          <w:sz w:val="24"/>
          <w:szCs w:val="24"/>
        </w:rPr>
        <w:t xml:space="preserve">of </w:t>
      </w:r>
      <w:r w:rsidR="00FA6920">
        <w:rPr>
          <w:sz w:val="24"/>
          <w:szCs w:val="24"/>
        </w:rPr>
        <w:t>EG</w:t>
      </w:r>
      <w:r w:rsidR="004E6A71">
        <w:rPr>
          <w:sz w:val="24"/>
          <w:szCs w:val="24"/>
        </w:rPr>
        <w:t>U</w:t>
      </w:r>
      <w:r w:rsidR="003D089F">
        <w:rPr>
          <w:sz w:val="24"/>
          <w:szCs w:val="24"/>
        </w:rPr>
        <w:t xml:space="preserve"> Response</w:t>
      </w:r>
      <w:r w:rsidR="00E449C1">
        <w:rPr>
          <w:sz w:val="24"/>
          <w:szCs w:val="24"/>
        </w:rPr>
        <w:t xml:space="preserve">: </w:t>
      </w:r>
      <w:r w:rsidR="00022B53">
        <w:rPr>
          <w:sz w:val="24"/>
          <w:szCs w:val="24"/>
        </w:rPr>
        <w:t xml:space="preserve"> </w:t>
      </w:r>
      <w:r w:rsidR="00B53AC2">
        <w:rPr>
          <w:sz w:val="24"/>
          <w:szCs w:val="24"/>
        </w:rPr>
        <w:t>May 1</w:t>
      </w:r>
      <w:r w:rsidR="00022B53">
        <w:rPr>
          <w:sz w:val="24"/>
          <w:szCs w:val="24"/>
        </w:rPr>
        <w:t>, 20</w:t>
      </w:r>
      <w:r w:rsidR="00E449C1">
        <w:rPr>
          <w:sz w:val="24"/>
          <w:szCs w:val="24"/>
        </w:rPr>
        <w:t>2</w:t>
      </w:r>
      <w:r w:rsidR="00FA6920">
        <w:rPr>
          <w:sz w:val="24"/>
          <w:szCs w:val="24"/>
        </w:rPr>
        <w:t>5</w:t>
      </w:r>
      <w:r w:rsidR="003D089F">
        <w:rPr>
          <w:sz w:val="24"/>
          <w:szCs w:val="24"/>
        </w:rPr>
        <w:t xml:space="preserve"> </w:t>
      </w:r>
    </w:p>
    <w:p w14:paraId="2284DACB" w14:textId="77777777" w:rsidR="006172B8" w:rsidRDefault="006172B8">
      <w:pPr>
        <w:rPr>
          <w:sz w:val="24"/>
          <w:szCs w:val="24"/>
        </w:rPr>
      </w:pPr>
    </w:p>
    <w:p w14:paraId="5DCA6CCB" w14:textId="77777777" w:rsidR="006172B8" w:rsidRDefault="006172B8">
      <w:pPr>
        <w:rPr>
          <w:sz w:val="24"/>
          <w:szCs w:val="24"/>
        </w:rPr>
      </w:pPr>
    </w:p>
    <w:p w14:paraId="39BC99CA" w14:textId="77777777" w:rsidR="006172B8" w:rsidRDefault="006172B8">
      <w:pPr>
        <w:ind w:left="360"/>
      </w:pPr>
      <w:bookmarkStart w:id="1" w:name="A2"/>
      <w:bookmarkStart w:id="2" w:name="BM_1_"/>
      <w:bookmarkEnd w:id="1"/>
      <w:bookmarkEnd w:id="2"/>
    </w:p>
    <w:p w14:paraId="13649F65" w14:textId="77777777" w:rsidR="006172B8" w:rsidRDefault="00F9661C" w:rsidP="00F9661C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6172B8">
        <w:rPr>
          <w:sz w:val="24"/>
          <w:szCs w:val="24"/>
        </w:rPr>
        <w:t>D.24</w:t>
      </w:r>
      <w:r w:rsidR="006172B8">
        <w:tab/>
      </w:r>
      <w:r w:rsidR="006172B8">
        <w:rPr>
          <w:b/>
          <w:sz w:val="24"/>
          <w:szCs w:val="24"/>
        </w:rPr>
        <w:t>Miscellaneous Information.</w:t>
      </w:r>
    </w:p>
    <w:p w14:paraId="1643A456" w14:textId="77777777" w:rsidR="006172B8" w:rsidRDefault="006172B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3C042506" w14:textId="77777777" w:rsidR="006172B8" w:rsidRDefault="006172B8" w:rsidP="00E449C1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Employee Costs – Wages &amp; Salaries Levels.  The actual percentage of increases in salaries and wages for exempt, non-exempt and union employees for the Base Year, the prior Historical Year, Test Period and To Date.</w:t>
      </w:r>
    </w:p>
    <w:p w14:paraId="060D3059" w14:textId="77777777" w:rsidR="006172B8" w:rsidRDefault="006172B8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930D069" w14:textId="47CC8DE8" w:rsidR="001C1752" w:rsidRDefault="006172B8" w:rsidP="3DC8BE4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3DC8BE47">
        <w:rPr>
          <w:sz w:val="24"/>
          <w:szCs w:val="24"/>
        </w:rPr>
        <w:t xml:space="preserve">Answer: </w:t>
      </w:r>
      <w:r>
        <w:tab/>
      </w:r>
      <w:r w:rsidR="4961245F" w:rsidRPr="3DC8BE47">
        <w:rPr>
          <w:sz w:val="24"/>
          <w:szCs w:val="24"/>
        </w:rPr>
        <w:t xml:space="preserve">Merit increases for DEU exempt and non-exempt employees were 3.23% for 2023, 3.54% for 2024 and 2.73% for 2025.  There are no union employees. </w:t>
      </w:r>
      <w:r w:rsidR="0089219D">
        <w:rPr>
          <w:sz w:val="24"/>
          <w:szCs w:val="24"/>
        </w:rPr>
        <w:t xml:space="preserve"> </w:t>
      </w:r>
      <w:r w:rsidR="4961245F" w:rsidRPr="3DC8BE47">
        <w:rPr>
          <w:sz w:val="24"/>
          <w:szCs w:val="24"/>
        </w:rPr>
        <w:t>The overall historical and forecast employee costs can be found in Data Request No. MDR 22 B.04.</w:t>
      </w:r>
    </w:p>
    <w:p w14:paraId="5E78C968" w14:textId="05FC810F" w:rsidR="001C1752" w:rsidRDefault="055E2D30" w:rsidP="005E6FC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  <w:r w:rsidRPr="3DC8BE47">
        <w:rPr>
          <w:sz w:val="24"/>
          <w:szCs w:val="24"/>
        </w:rPr>
        <w:t xml:space="preserve"> </w:t>
      </w:r>
    </w:p>
    <w:p w14:paraId="29C5D0B9" w14:textId="0CBEE061" w:rsidR="001C1752" w:rsidRDefault="055E2D30" w:rsidP="4390B58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30" w:hanging="1530"/>
        <w:jc w:val="both"/>
      </w:pPr>
      <w:r w:rsidRPr="4390B583">
        <w:rPr>
          <w:sz w:val="24"/>
          <w:szCs w:val="24"/>
        </w:rPr>
        <w:t xml:space="preserve"> </w:t>
      </w:r>
    </w:p>
    <w:p w14:paraId="20ECC471" w14:textId="629F6EE7" w:rsidR="001C1752" w:rsidRDefault="055E2D30" w:rsidP="00B53AC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</w:pPr>
      <w:r w:rsidRPr="4390B583">
        <w:rPr>
          <w:sz w:val="24"/>
          <w:szCs w:val="24"/>
        </w:rPr>
        <w:t xml:space="preserve"> </w:t>
      </w:r>
    </w:p>
    <w:p w14:paraId="0A58FAE0" w14:textId="3F874BCD" w:rsidR="001C1752" w:rsidRDefault="055E2D30" w:rsidP="00B53AC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30" w:hanging="1620"/>
        <w:jc w:val="both"/>
        <w:rPr>
          <w:sz w:val="24"/>
          <w:szCs w:val="24"/>
        </w:rPr>
      </w:pPr>
      <w:r w:rsidRPr="4390B583">
        <w:rPr>
          <w:sz w:val="24"/>
          <w:szCs w:val="24"/>
        </w:rPr>
        <w:t xml:space="preserve">Prepared by:  </w:t>
      </w:r>
      <w:r w:rsidR="00B53AC2">
        <w:rPr>
          <w:sz w:val="24"/>
          <w:szCs w:val="24"/>
        </w:rPr>
        <w:t xml:space="preserve">  </w:t>
      </w:r>
      <w:r w:rsidRPr="4390B583">
        <w:rPr>
          <w:sz w:val="24"/>
          <w:szCs w:val="24"/>
        </w:rPr>
        <w:t xml:space="preserve">Mike Rawlins, Financial Consultant, </w:t>
      </w:r>
      <w:r w:rsidR="00FA6920">
        <w:rPr>
          <w:sz w:val="24"/>
          <w:szCs w:val="24"/>
        </w:rPr>
        <w:t xml:space="preserve">Enbridge Gas </w:t>
      </w:r>
      <w:r w:rsidRPr="4390B583">
        <w:rPr>
          <w:sz w:val="24"/>
          <w:szCs w:val="24"/>
        </w:rPr>
        <w:t>Utah</w:t>
      </w:r>
    </w:p>
    <w:p w14:paraId="4EFA034B" w14:textId="685D38F3" w:rsidR="00E449C1" w:rsidRDefault="00E449C1" w:rsidP="0039060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sectPr w:rsidR="00E449C1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8BC11" w14:textId="77777777" w:rsidR="00832E88" w:rsidRDefault="00832E88" w:rsidP="00832E88">
      <w:r>
        <w:separator/>
      </w:r>
    </w:p>
  </w:endnote>
  <w:endnote w:type="continuationSeparator" w:id="0">
    <w:p w14:paraId="450E4497" w14:textId="77777777" w:rsidR="00832E88" w:rsidRDefault="00832E88" w:rsidP="0083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32A62" w14:textId="77777777" w:rsidR="00832E88" w:rsidRDefault="00832E88" w:rsidP="00832E88">
      <w:r>
        <w:separator/>
      </w:r>
    </w:p>
  </w:footnote>
  <w:footnote w:type="continuationSeparator" w:id="0">
    <w:p w14:paraId="0C78CB6E" w14:textId="77777777" w:rsidR="00832E88" w:rsidRDefault="00832E88" w:rsidP="00832E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98317575">
    <w:abstractNumId w:val="0"/>
  </w:num>
  <w:num w:numId="2" w16cid:durableId="1669401273">
    <w:abstractNumId w:val="2"/>
  </w:num>
  <w:num w:numId="3" w16cid:durableId="1978216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F03"/>
    <w:rsid w:val="00022B53"/>
    <w:rsid w:val="000E2D5C"/>
    <w:rsid w:val="001C1752"/>
    <w:rsid w:val="001D0065"/>
    <w:rsid w:val="001E0AF2"/>
    <w:rsid w:val="00242ECE"/>
    <w:rsid w:val="002E1ADB"/>
    <w:rsid w:val="00310DEC"/>
    <w:rsid w:val="00340F58"/>
    <w:rsid w:val="0039060D"/>
    <w:rsid w:val="003A6B46"/>
    <w:rsid w:val="003D089F"/>
    <w:rsid w:val="004E5756"/>
    <w:rsid w:val="004E6A71"/>
    <w:rsid w:val="005E6FCB"/>
    <w:rsid w:val="006172B8"/>
    <w:rsid w:val="006C7829"/>
    <w:rsid w:val="00715745"/>
    <w:rsid w:val="00766885"/>
    <w:rsid w:val="007B1A4F"/>
    <w:rsid w:val="007B3D6D"/>
    <w:rsid w:val="00832E88"/>
    <w:rsid w:val="008377A7"/>
    <w:rsid w:val="0089219D"/>
    <w:rsid w:val="00951E9A"/>
    <w:rsid w:val="009608E7"/>
    <w:rsid w:val="009719A1"/>
    <w:rsid w:val="009867AD"/>
    <w:rsid w:val="00A41F03"/>
    <w:rsid w:val="00AE13FF"/>
    <w:rsid w:val="00B53AC2"/>
    <w:rsid w:val="00D13E91"/>
    <w:rsid w:val="00D72720"/>
    <w:rsid w:val="00D759A0"/>
    <w:rsid w:val="00D80D59"/>
    <w:rsid w:val="00E449C1"/>
    <w:rsid w:val="00EB55E8"/>
    <w:rsid w:val="00F9661C"/>
    <w:rsid w:val="00FA6920"/>
    <w:rsid w:val="055E2D30"/>
    <w:rsid w:val="05DF6830"/>
    <w:rsid w:val="19321798"/>
    <w:rsid w:val="245EA48C"/>
    <w:rsid w:val="2B851862"/>
    <w:rsid w:val="3DC8BE47"/>
    <w:rsid w:val="4390B583"/>
    <w:rsid w:val="461CB908"/>
    <w:rsid w:val="4961245F"/>
    <w:rsid w:val="5F2D9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9AF2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8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8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32E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2E88"/>
  </w:style>
  <w:style w:type="paragraph" w:styleId="Footer">
    <w:name w:val="footer"/>
    <w:basedOn w:val="Normal"/>
    <w:link w:val="FooterChar"/>
    <w:uiPriority w:val="99"/>
    <w:unhideWhenUsed/>
    <w:rsid w:val="00832E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4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358E84-D1EC-4850-8446-FE678E95FA8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5e1faa7-bc49-430c-b44c-d3ea090c522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76B483C-4ED9-4569-A988-FB2E64A55A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52FC0-88F3-42D3-B9D7-C8DEE970A6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610</Characters>
  <Application>Microsoft Office Word</Application>
  <DocSecurity>0</DocSecurity>
  <Lines>38</Lines>
  <Paragraphs>31</Paragraphs>
  <ScaleCrop>false</ScaleCrop>
  <LinksUpToDate>false</LinksUpToDate>
  <CharactersWithSpaces>683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7</cp:revision>
  <cp:lastPrinted>2016-06-24T23:59:00Z</cp:lastPrinted>
  <dcterms:created xsi:type="dcterms:W3CDTF">2019-06-24T20:09:00Z</dcterms:created>
  <dcterms:modified xsi:type="dcterms:W3CDTF">2025-03-14T22:43:00Z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